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E03E22" w:rsidRPr="00FB464F" w14:paraId="19B72F57" w14:textId="77777777" w:rsidTr="00670CBA">
        <w:tc>
          <w:tcPr>
            <w:tcW w:w="9354" w:type="dxa"/>
            <w:shd w:val="clear" w:color="auto" w:fill="auto"/>
          </w:tcPr>
          <w:p w14:paraId="7BAF9369" w14:textId="77777777" w:rsidR="00E03E22" w:rsidRPr="00FB464F" w:rsidRDefault="00E03E22" w:rsidP="00670CBA">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093EC04E" wp14:editId="4764187F">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03E22" w:rsidRPr="00FB464F" w14:paraId="44241121" w14:textId="77777777" w:rsidTr="00670CBA">
        <w:tc>
          <w:tcPr>
            <w:tcW w:w="9354" w:type="dxa"/>
            <w:shd w:val="clear" w:color="auto" w:fill="auto"/>
          </w:tcPr>
          <w:p w14:paraId="239FCA64" w14:textId="77777777" w:rsidR="00E03E22" w:rsidRPr="00FB464F" w:rsidRDefault="00E03E22" w:rsidP="00670CBA">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E03E22" w:rsidRPr="00FB464F" w14:paraId="6583E499" w14:textId="77777777" w:rsidTr="00670CBA">
        <w:tc>
          <w:tcPr>
            <w:tcW w:w="9354" w:type="dxa"/>
            <w:shd w:val="clear" w:color="auto" w:fill="auto"/>
          </w:tcPr>
          <w:p w14:paraId="36B1FEAC" w14:textId="77777777" w:rsidR="00E03E22" w:rsidRPr="00FB464F" w:rsidRDefault="00E03E22" w:rsidP="00670CBA">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E03E22" w:rsidRPr="00FB464F" w14:paraId="7A09278E" w14:textId="77777777" w:rsidTr="00670CBA">
        <w:tc>
          <w:tcPr>
            <w:tcW w:w="9354" w:type="dxa"/>
            <w:shd w:val="clear" w:color="auto" w:fill="auto"/>
          </w:tcPr>
          <w:p w14:paraId="0FE5B2CD" w14:textId="77777777" w:rsidR="00E03E22" w:rsidRPr="00FB464F" w:rsidRDefault="00E03E22" w:rsidP="00670CBA">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E03E22" w:rsidRPr="00FB464F" w14:paraId="361B640C" w14:textId="77777777" w:rsidTr="00670CBA">
        <w:tc>
          <w:tcPr>
            <w:tcW w:w="9354" w:type="dxa"/>
            <w:shd w:val="clear" w:color="auto" w:fill="auto"/>
          </w:tcPr>
          <w:p w14:paraId="4C3F5E8F" w14:textId="77777777" w:rsidR="00E03E22" w:rsidRPr="00FB464F" w:rsidRDefault="00E03E22" w:rsidP="00670CBA">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53DA00DE" w14:textId="77777777" w:rsidR="00E03E22" w:rsidRPr="00FB464F" w:rsidRDefault="00E03E22" w:rsidP="00E03E22">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 DOMES LĒMUMS</w:t>
      </w:r>
    </w:p>
    <w:p w14:paraId="6D601CB0" w14:textId="77777777" w:rsidR="00E03E22" w:rsidRPr="00FB464F" w:rsidRDefault="00E03E22" w:rsidP="00E03E22">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1B397630" w14:textId="77777777" w:rsidR="00E03E22" w:rsidRPr="00FB464F" w:rsidRDefault="00E03E22" w:rsidP="00E03E22">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5"/>
        <w:gridCol w:w="4679"/>
      </w:tblGrid>
      <w:tr w:rsidR="00E03E22" w:rsidRPr="00FB464F" w14:paraId="1BAA20AD" w14:textId="77777777" w:rsidTr="00670CBA">
        <w:tc>
          <w:tcPr>
            <w:tcW w:w="4729" w:type="dxa"/>
            <w:shd w:val="clear" w:color="auto" w:fill="auto"/>
          </w:tcPr>
          <w:p w14:paraId="0677D8CC" w14:textId="77777777" w:rsidR="00E03E22" w:rsidRPr="00FB464F" w:rsidRDefault="00E03E22" w:rsidP="00670CBA">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2</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24.novembrī</w:t>
            </w:r>
          </w:p>
        </w:tc>
        <w:tc>
          <w:tcPr>
            <w:tcW w:w="4729" w:type="dxa"/>
            <w:shd w:val="clear" w:color="auto" w:fill="auto"/>
          </w:tcPr>
          <w:p w14:paraId="3EC4B6EB" w14:textId="77777777" w:rsidR="00E03E22" w:rsidRPr="00FB464F" w:rsidRDefault="00E03E22" w:rsidP="00670CBA">
            <w:pPr>
              <w:spacing w:after="0" w:line="240" w:lineRule="auto"/>
              <w:jc w:val="right"/>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2</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___</w:t>
            </w:r>
          </w:p>
        </w:tc>
      </w:tr>
      <w:tr w:rsidR="00E03E22" w:rsidRPr="00FB464F" w14:paraId="470F9051" w14:textId="77777777" w:rsidTr="00670CBA">
        <w:tc>
          <w:tcPr>
            <w:tcW w:w="4729" w:type="dxa"/>
            <w:shd w:val="clear" w:color="auto" w:fill="auto"/>
          </w:tcPr>
          <w:p w14:paraId="68B45560" w14:textId="77777777" w:rsidR="00E03E22" w:rsidRPr="00FB464F" w:rsidRDefault="00E03E22" w:rsidP="00670CBA">
            <w:pPr>
              <w:spacing w:after="0" w:line="240" w:lineRule="auto"/>
              <w:rPr>
                <w:rFonts w:ascii="Times New Roman" w:eastAsia="Calibri" w:hAnsi="Times New Roman" w:cs="Times New Roman"/>
                <w:sz w:val="24"/>
                <w:szCs w:val="24"/>
              </w:rPr>
            </w:pPr>
          </w:p>
        </w:tc>
        <w:tc>
          <w:tcPr>
            <w:tcW w:w="4729" w:type="dxa"/>
            <w:shd w:val="clear" w:color="auto" w:fill="auto"/>
          </w:tcPr>
          <w:p w14:paraId="693C3D7B" w14:textId="77777777" w:rsidR="00E03E22" w:rsidRPr="00FB464F" w:rsidRDefault="00E03E22" w:rsidP="00670CBA">
            <w:pPr>
              <w:spacing w:after="0" w:line="240" w:lineRule="auto"/>
              <w:jc w:val="right"/>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   (protokols </w:t>
            </w:r>
            <w:proofErr w:type="spellStart"/>
            <w:r w:rsidRPr="00FB464F">
              <w:rPr>
                <w:rFonts w:ascii="Times New Roman" w:eastAsia="Calibri" w:hAnsi="Times New Roman" w:cs="Times New Roman"/>
                <w:b/>
                <w:bCs/>
                <w:sz w:val="24"/>
                <w:szCs w:val="24"/>
              </w:rPr>
              <w:t>Nr</w:t>
            </w:r>
            <w:proofErr w:type="spellEnd"/>
            <w:r w:rsidRPr="00FB464F">
              <w:rPr>
                <w:rFonts w:ascii="Times New Roman" w:eastAsia="Calibri" w:hAnsi="Times New Roman" w:cs="Times New Roman"/>
                <w:b/>
                <w:bCs/>
                <w:sz w:val="24"/>
                <w:szCs w:val="24"/>
              </w:rPr>
              <w:t>.;.p)</w:t>
            </w:r>
          </w:p>
        </w:tc>
      </w:tr>
    </w:tbl>
    <w:p w14:paraId="3B205E33" w14:textId="77777777" w:rsidR="00E03E22" w:rsidRPr="00FB464F" w:rsidRDefault="00E03E22" w:rsidP="00E03E22">
      <w:pPr>
        <w:rPr>
          <w:rFonts w:ascii="Times New Roman" w:eastAsia="Calibri" w:hAnsi="Times New Roman" w:cs="Times New Roman"/>
          <w:sz w:val="24"/>
          <w:szCs w:val="24"/>
        </w:rPr>
      </w:pPr>
    </w:p>
    <w:p w14:paraId="63CA9E25" w14:textId="77777777" w:rsidR="00E03E22" w:rsidRPr="00FB464F" w:rsidRDefault="00E03E22" w:rsidP="00E03E22">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 domes 202</w:t>
      </w:r>
      <w:r>
        <w:rPr>
          <w:rFonts w:ascii="Times New Roman" w:eastAsia="Calibri" w:hAnsi="Times New Roman" w:cs="Times New Roman"/>
          <w:b/>
          <w:bCs/>
          <w:sz w:val="24"/>
          <w:szCs w:val="24"/>
        </w:rPr>
        <w:t>2</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24.novembra</w:t>
      </w:r>
      <w:r w:rsidRPr="00FB464F">
        <w:rPr>
          <w:rFonts w:ascii="Times New Roman" w:eastAsia="Calibri" w:hAnsi="Times New Roman" w:cs="Times New Roman"/>
          <w:b/>
          <w:bCs/>
          <w:sz w:val="24"/>
          <w:szCs w:val="24"/>
        </w:rPr>
        <w:t xml:space="preserve"> saistošo noteikumu Nr.</w:t>
      </w:r>
      <w:r>
        <w:rPr>
          <w:rFonts w:ascii="Times New Roman" w:eastAsia="Calibri" w:hAnsi="Times New Roman" w:cs="Times New Roman"/>
          <w:b/>
          <w:bCs/>
          <w:sz w:val="24"/>
          <w:szCs w:val="24"/>
        </w:rPr>
        <w:t>24</w:t>
      </w:r>
    </w:p>
    <w:p w14:paraId="6F21E68D" w14:textId="77777777" w:rsidR="00E03E22" w:rsidRDefault="00E03E22" w:rsidP="00E03E22">
      <w:pPr>
        <w:spacing w:after="0" w:line="240" w:lineRule="auto"/>
        <w:ind w:right="566"/>
        <w:jc w:val="center"/>
        <w:rPr>
          <w:rFonts w:ascii="Times New Roman" w:eastAsia="Calibri" w:hAnsi="Times New Roman" w:cs="Times New Roman"/>
          <w:b/>
          <w:color w:val="FF0000"/>
          <w:sz w:val="24"/>
          <w:szCs w:val="24"/>
          <w:lang w:eastAsia="lv-LV"/>
        </w:rPr>
      </w:pPr>
      <w:bookmarkStart w:id="0" w:name="_Hlk87858142"/>
      <w:r w:rsidRPr="00FB464F">
        <w:rPr>
          <w:rFonts w:ascii="Times New Roman" w:eastAsia="Calibri" w:hAnsi="Times New Roman" w:cs="Times New Roman"/>
          <w:b/>
          <w:bCs/>
          <w:sz w:val="24"/>
          <w:szCs w:val="24"/>
        </w:rPr>
        <w:t>“</w:t>
      </w:r>
      <w:bookmarkStart w:id="1" w:name="_Hlk112419214"/>
      <w:bookmarkEnd w:id="0"/>
      <w:r>
        <w:rPr>
          <w:rFonts w:ascii="Times New Roman" w:eastAsia="Calibri" w:hAnsi="Times New Roman" w:cs="Times New Roman"/>
          <w:b/>
          <w:sz w:val="24"/>
          <w:szCs w:val="24"/>
          <w:lang w:eastAsia="lv-LV"/>
        </w:rPr>
        <w:t xml:space="preserve">Grozījums </w:t>
      </w:r>
      <w:r w:rsidRPr="00ED3876">
        <w:rPr>
          <w:rFonts w:ascii="Times New Roman" w:eastAsia="Calibri" w:hAnsi="Times New Roman" w:cs="Times New Roman"/>
          <w:b/>
          <w:sz w:val="24"/>
          <w:szCs w:val="24"/>
          <w:lang w:eastAsia="lv-LV"/>
        </w:rPr>
        <w:t>Gulbenes novada domes 2020.gada 30.janvāra saistošajos noteikumos Nr.2 “Par palīdzību dzīvokļa jautājumu risināšanā””</w:t>
      </w:r>
      <w:bookmarkEnd w:id="1"/>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p>
    <w:p w14:paraId="0296ABC2" w14:textId="77777777" w:rsidR="00E03E22" w:rsidRPr="00687061" w:rsidRDefault="00E03E22" w:rsidP="00E03E22">
      <w:pPr>
        <w:spacing w:after="0" w:line="240" w:lineRule="auto"/>
        <w:ind w:right="566"/>
        <w:jc w:val="center"/>
        <w:rPr>
          <w:rFonts w:ascii="Times New Roman" w:eastAsia="Calibri" w:hAnsi="Times New Roman" w:cs="Times New Roman"/>
          <w:b/>
          <w:color w:val="FF0000"/>
          <w:sz w:val="24"/>
          <w:szCs w:val="24"/>
          <w:lang w:eastAsia="lv-LV"/>
        </w:rPr>
      </w:pPr>
    </w:p>
    <w:p w14:paraId="6947E0C1" w14:textId="77777777" w:rsidR="00E03E22" w:rsidRDefault="00E03E22" w:rsidP="00E03E22">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Likuma</w:t>
      </w:r>
      <w:r w:rsidRPr="00995263">
        <w:rPr>
          <w:rFonts w:ascii="Times New Roman" w:eastAsia="Calibri" w:hAnsi="Times New Roman" w:cs="Times New Roman"/>
          <w:sz w:val="24"/>
          <w:szCs w:val="24"/>
        </w:rPr>
        <w:t xml:space="preserve"> “Par palīdzību dzīvokļa jautājumu risināšanā” </w:t>
      </w:r>
      <w:r>
        <w:rPr>
          <w:rFonts w:ascii="Times New Roman" w:eastAsia="Calibri" w:hAnsi="Times New Roman" w:cs="Times New Roman"/>
          <w:sz w:val="24"/>
          <w:szCs w:val="24"/>
        </w:rPr>
        <w:t>(turpmāk – Palīdzības likums) 21.</w:t>
      </w:r>
      <w:r>
        <w:rPr>
          <w:rFonts w:ascii="Times New Roman" w:eastAsia="Calibri" w:hAnsi="Times New Roman" w:cs="Times New Roman"/>
          <w:sz w:val="24"/>
          <w:szCs w:val="24"/>
          <w:vertAlign w:val="superscript"/>
        </w:rPr>
        <w:t xml:space="preserve">2 </w:t>
      </w:r>
      <w:r>
        <w:rPr>
          <w:rFonts w:ascii="Times New Roman" w:eastAsia="Calibri" w:hAnsi="Times New Roman" w:cs="Times New Roman"/>
          <w:sz w:val="24"/>
          <w:szCs w:val="24"/>
        </w:rPr>
        <w:t>panta otrā daļa nosaka, ka kā</w:t>
      </w:r>
      <w:r w:rsidRPr="002342A8">
        <w:rPr>
          <w:rFonts w:ascii="Times New Roman" w:eastAsia="Calibri" w:hAnsi="Times New Roman" w:cs="Times New Roman"/>
          <w:sz w:val="24"/>
          <w:szCs w:val="24"/>
        </w:rPr>
        <w:t>rtību, kādā pašvaldība izīrē dzīvojamo telpu speciālistam, nosaka pašvaldība savos saistošajos noteikumos.</w:t>
      </w:r>
    </w:p>
    <w:p w14:paraId="05863D90" w14:textId="77777777" w:rsidR="00E03E22" w:rsidRDefault="00E03E22" w:rsidP="00E03E22">
      <w:pPr>
        <w:spacing w:after="0" w:line="360" w:lineRule="auto"/>
        <w:ind w:firstLine="720"/>
        <w:jc w:val="both"/>
        <w:rPr>
          <w:rFonts w:ascii="Times New Roman" w:eastAsia="Calibri" w:hAnsi="Times New Roman" w:cs="Times New Roman"/>
          <w:sz w:val="24"/>
          <w:szCs w:val="24"/>
        </w:rPr>
      </w:pPr>
      <w:r w:rsidRPr="00687061">
        <w:rPr>
          <w:rFonts w:ascii="Times New Roman" w:eastAsia="Calibri" w:hAnsi="Times New Roman" w:cs="Times New Roman"/>
          <w:sz w:val="24"/>
          <w:szCs w:val="24"/>
        </w:rPr>
        <w:t>Gulbenes novada domes 2020.gada 30.janvāra saisto</w:t>
      </w:r>
      <w:r>
        <w:rPr>
          <w:rFonts w:ascii="Times New Roman" w:eastAsia="Calibri" w:hAnsi="Times New Roman" w:cs="Times New Roman"/>
          <w:sz w:val="24"/>
          <w:szCs w:val="24"/>
        </w:rPr>
        <w:t xml:space="preserve">šo </w:t>
      </w:r>
      <w:r w:rsidRPr="00687061">
        <w:rPr>
          <w:rFonts w:ascii="Times New Roman" w:eastAsia="Calibri" w:hAnsi="Times New Roman" w:cs="Times New Roman"/>
          <w:sz w:val="24"/>
          <w:szCs w:val="24"/>
        </w:rPr>
        <w:t>noteikum</w:t>
      </w:r>
      <w:r>
        <w:rPr>
          <w:rFonts w:ascii="Times New Roman" w:eastAsia="Calibri" w:hAnsi="Times New Roman" w:cs="Times New Roman"/>
          <w:sz w:val="24"/>
          <w:szCs w:val="24"/>
        </w:rPr>
        <w:t>u</w:t>
      </w:r>
      <w:r w:rsidRPr="00687061">
        <w:rPr>
          <w:rFonts w:ascii="Times New Roman" w:eastAsia="Calibri" w:hAnsi="Times New Roman" w:cs="Times New Roman"/>
          <w:sz w:val="24"/>
          <w:szCs w:val="24"/>
        </w:rPr>
        <w:t xml:space="preserve"> Nr.2 “Par palīdzību dzīvokļa jautājumu risināšanā” (turpmāk – Saistošie noteikumi) </w:t>
      </w:r>
      <w:r>
        <w:rPr>
          <w:rFonts w:ascii="Times New Roman" w:eastAsia="Calibri" w:hAnsi="Times New Roman" w:cs="Times New Roman"/>
          <w:sz w:val="24"/>
          <w:szCs w:val="24"/>
        </w:rPr>
        <w:t>13.punkts nosaka, ka Gulbenes novada pašvaldībā ir izveidoti un kārtoti trīs palīdzības reģistri:</w:t>
      </w:r>
    </w:p>
    <w:p w14:paraId="09F46195" w14:textId="77777777" w:rsidR="00E03E22" w:rsidRPr="002342A8" w:rsidRDefault="00E03E22" w:rsidP="00E03E22">
      <w:pPr>
        <w:pStyle w:val="Sarakstarindkopa"/>
        <w:numPr>
          <w:ilvl w:val="0"/>
          <w:numId w:val="2"/>
        </w:numPr>
        <w:spacing w:after="0" w:line="360" w:lineRule="auto"/>
        <w:jc w:val="both"/>
        <w:rPr>
          <w:rFonts w:ascii="Times New Roman" w:eastAsia="Calibri" w:hAnsi="Times New Roman" w:cs="Times New Roman"/>
          <w:sz w:val="24"/>
          <w:szCs w:val="24"/>
        </w:rPr>
      </w:pPr>
      <w:r w:rsidRPr="002342A8">
        <w:rPr>
          <w:rFonts w:ascii="Times New Roman" w:eastAsia="Calibri" w:hAnsi="Times New Roman" w:cs="Times New Roman"/>
          <w:sz w:val="24"/>
          <w:szCs w:val="24"/>
        </w:rPr>
        <w:t>1. reģistrs – pašvaldības piederošās vai tās nomātās dzīvojamās telpas izīrēšanas reģistrs;</w:t>
      </w:r>
    </w:p>
    <w:p w14:paraId="7F50414E" w14:textId="77777777" w:rsidR="00E03E22" w:rsidRPr="002342A8" w:rsidRDefault="00E03E22" w:rsidP="00E03E22">
      <w:pPr>
        <w:pStyle w:val="Sarakstarindkopa"/>
        <w:numPr>
          <w:ilvl w:val="0"/>
          <w:numId w:val="2"/>
        </w:numPr>
        <w:spacing w:after="0" w:line="360" w:lineRule="auto"/>
        <w:jc w:val="both"/>
        <w:rPr>
          <w:rFonts w:ascii="Times New Roman" w:eastAsia="Calibri" w:hAnsi="Times New Roman" w:cs="Times New Roman"/>
          <w:sz w:val="24"/>
          <w:szCs w:val="24"/>
        </w:rPr>
      </w:pPr>
      <w:r w:rsidRPr="002342A8">
        <w:rPr>
          <w:rFonts w:ascii="Times New Roman" w:eastAsia="Calibri" w:hAnsi="Times New Roman" w:cs="Times New Roman"/>
          <w:sz w:val="24"/>
          <w:szCs w:val="24"/>
        </w:rPr>
        <w:t>2. reģistrs – sociālās dzīvojamās telpas izīrēšanas reģistrs;</w:t>
      </w:r>
    </w:p>
    <w:p w14:paraId="44E645AC" w14:textId="77777777" w:rsidR="00E03E22" w:rsidRDefault="00E03E22" w:rsidP="00E03E22">
      <w:pPr>
        <w:pStyle w:val="Sarakstarindkopa"/>
        <w:numPr>
          <w:ilvl w:val="0"/>
          <w:numId w:val="2"/>
        </w:numPr>
        <w:spacing w:after="0" w:line="360" w:lineRule="auto"/>
        <w:jc w:val="both"/>
        <w:rPr>
          <w:rFonts w:ascii="Times New Roman" w:eastAsia="Calibri" w:hAnsi="Times New Roman" w:cs="Times New Roman"/>
          <w:sz w:val="24"/>
          <w:szCs w:val="24"/>
        </w:rPr>
      </w:pPr>
      <w:r w:rsidRPr="002342A8">
        <w:rPr>
          <w:rFonts w:ascii="Times New Roman" w:eastAsia="Calibri" w:hAnsi="Times New Roman" w:cs="Times New Roman"/>
          <w:sz w:val="24"/>
          <w:szCs w:val="24"/>
        </w:rPr>
        <w:t>3. reģistrs – palīdzības reģistrs īrētās vai nomātās dzīvojamās telpas apmaiņā pret citu dzīvojamo telpu</w:t>
      </w:r>
      <w:r>
        <w:rPr>
          <w:rFonts w:ascii="Times New Roman" w:eastAsia="Calibri" w:hAnsi="Times New Roman" w:cs="Times New Roman"/>
          <w:sz w:val="24"/>
          <w:szCs w:val="24"/>
        </w:rPr>
        <w:t xml:space="preserve">. </w:t>
      </w:r>
    </w:p>
    <w:p w14:paraId="510BA688" w14:textId="77777777" w:rsidR="00E03E22" w:rsidRDefault="00E03E22" w:rsidP="00E03E22">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1.reģistrā personas tiek reģistrētas divās grupās, proti, pirmajā grupā reģistrē </w:t>
      </w:r>
      <w:r w:rsidRPr="00004857">
        <w:rPr>
          <w:rFonts w:ascii="Times New Roman" w:eastAsia="Calibri" w:hAnsi="Times New Roman" w:cs="Times New Roman"/>
          <w:sz w:val="24"/>
          <w:szCs w:val="24"/>
        </w:rPr>
        <w:t>Palīdzības likuma 14. panta pirmajā daļā minētās personas, kā arī</w:t>
      </w:r>
      <w:r>
        <w:rPr>
          <w:rFonts w:ascii="Times New Roman" w:eastAsia="Calibri" w:hAnsi="Times New Roman" w:cs="Times New Roman"/>
          <w:sz w:val="24"/>
          <w:szCs w:val="24"/>
        </w:rPr>
        <w:t xml:space="preserve"> S</w:t>
      </w:r>
      <w:r w:rsidRPr="00004857">
        <w:rPr>
          <w:rFonts w:ascii="Times New Roman" w:eastAsia="Calibri" w:hAnsi="Times New Roman" w:cs="Times New Roman"/>
          <w:sz w:val="24"/>
          <w:szCs w:val="24"/>
        </w:rPr>
        <w:t>aistošo noteikumu 7. punktā minētās personas</w:t>
      </w:r>
      <w:r>
        <w:rPr>
          <w:rFonts w:ascii="Times New Roman" w:eastAsia="Calibri" w:hAnsi="Times New Roman" w:cs="Times New Roman"/>
          <w:sz w:val="24"/>
          <w:szCs w:val="24"/>
        </w:rPr>
        <w:t xml:space="preserve">, savukārt otrajā grupā tiek reģistrētas personas vispārējā kārtībā. </w:t>
      </w:r>
    </w:p>
    <w:p w14:paraId="4700A172" w14:textId="77777777" w:rsidR="00E03E22" w:rsidRPr="002342A8" w:rsidRDefault="00E03E22" w:rsidP="00E03E2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004857">
        <w:rPr>
          <w:rFonts w:ascii="Times New Roman" w:eastAsia="Calibri" w:hAnsi="Times New Roman" w:cs="Times New Roman"/>
          <w:sz w:val="24"/>
          <w:szCs w:val="24"/>
        </w:rPr>
        <w:t>Līdz šim speciālisti palīdzībai dzīvojamās telpas izīrēšanā ti</w:t>
      </w:r>
      <w:r>
        <w:rPr>
          <w:rFonts w:ascii="Times New Roman" w:eastAsia="Calibri" w:hAnsi="Times New Roman" w:cs="Times New Roman"/>
          <w:sz w:val="24"/>
          <w:szCs w:val="24"/>
        </w:rPr>
        <w:t>ek</w:t>
      </w:r>
      <w:r w:rsidRPr="00004857">
        <w:rPr>
          <w:rFonts w:ascii="Times New Roman" w:eastAsia="Calibri" w:hAnsi="Times New Roman" w:cs="Times New Roman"/>
          <w:sz w:val="24"/>
          <w:szCs w:val="24"/>
        </w:rPr>
        <w:t xml:space="preserve"> reģistrēti Gulbenes novada pašvaldības palīdzības 1. reģistra otrajā grupā</w:t>
      </w:r>
      <w:r>
        <w:rPr>
          <w:rFonts w:ascii="Times New Roman" w:eastAsia="Calibri" w:hAnsi="Times New Roman" w:cs="Times New Roman"/>
          <w:sz w:val="24"/>
          <w:szCs w:val="24"/>
        </w:rPr>
        <w:t xml:space="preserve">. </w:t>
      </w:r>
      <w:r w:rsidRPr="00004857">
        <w:rPr>
          <w:rFonts w:ascii="Times New Roman" w:eastAsia="Calibri" w:hAnsi="Times New Roman" w:cs="Times New Roman"/>
          <w:sz w:val="24"/>
          <w:szCs w:val="24"/>
        </w:rPr>
        <w:t xml:space="preserve">Lai nošķirtu palīdzības saņemšanai vispārējā kārtībā reģistrējamās personas no speciālistiem, </w:t>
      </w:r>
      <w:r>
        <w:rPr>
          <w:rFonts w:ascii="Times New Roman" w:eastAsia="Calibri" w:hAnsi="Times New Roman" w:cs="Times New Roman"/>
          <w:sz w:val="24"/>
          <w:szCs w:val="24"/>
        </w:rPr>
        <w:t>Saistošajos noteikumos</w:t>
      </w:r>
      <w:r w:rsidRPr="00004857">
        <w:rPr>
          <w:rFonts w:ascii="Times New Roman" w:eastAsia="Calibri" w:hAnsi="Times New Roman" w:cs="Times New Roman"/>
          <w:sz w:val="24"/>
          <w:szCs w:val="24"/>
        </w:rPr>
        <w:t xml:space="preserve"> nepieciešams izdarīt grozījumu un tos papildināt ar 13.4. apakšpunktu, </w:t>
      </w:r>
      <w:r>
        <w:rPr>
          <w:rFonts w:ascii="Times New Roman" w:eastAsia="Calibri" w:hAnsi="Times New Roman" w:cs="Times New Roman"/>
          <w:sz w:val="24"/>
          <w:szCs w:val="24"/>
        </w:rPr>
        <w:t xml:space="preserve">tādējādi </w:t>
      </w:r>
      <w:r w:rsidRPr="00004857">
        <w:rPr>
          <w:rFonts w:ascii="Times New Roman" w:eastAsia="Calibri" w:hAnsi="Times New Roman" w:cs="Times New Roman"/>
          <w:sz w:val="24"/>
          <w:szCs w:val="24"/>
        </w:rPr>
        <w:t>izveidojot jaunu palīdzības reģistru un nosakot, ka 4.reģistrā dzīvojamās telpas izīrēšanai tiks reģistrēti speciālisti.</w:t>
      </w:r>
    </w:p>
    <w:p w14:paraId="7E3E7DC8" w14:textId="77777777" w:rsidR="00E03E22" w:rsidRDefault="00E03E22" w:rsidP="00E03E22">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Likuma “Par pašvaldībām” 15.panta pirmās daļas 9.punkts nosaka, ka viena no pašvaldības autonomajām funkcijām ir </w:t>
      </w:r>
      <w:r w:rsidRPr="004B5FC0">
        <w:rPr>
          <w:rFonts w:ascii="Times New Roman" w:eastAsia="Calibri" w:hAnsi="Times New Roman" w:cs="Times New Roman"/>
          <w:sz w:val="24"/>
          <w:szCs w:val="24"/>
        </w:rPr>
        <w:t>sniegt palīdzību iedzīvotājiem dzīvokļa jautājumu risināšanā</w:t>
      </w:r>
      <w:r>
        <w:rPr>
          <w:rFonts w:ascii="Times New Roman" w:eastAsia="Calibri" w:hAnsi="Times New Roman" w:cs="Times New Roman"/>
          <w:sz w:val="24"/>
          <w:szCs w:val="24"/>
        </w:rPr>
        <w:t xml:space="preserve">. </w:t>
      </w:r>
    </w:p>
    <w:p w14:paraId="3E6C6D06" w14:textId="77777777" w:rsidR="00E03E22" w:rsidRPr="00FB464F" w:rsidRDefault="00E03E22" w:rsidP="00E03E22">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Atbilstoši l</w:t>
      </w:r>
      <w:r w:rsidRPr="00FB464F">
        <w:rPr>
          <w:rFonts w:ascii="Times New Roman" w:eastAsia="Calibri" w:hAnsi="Times New Roman" w:cs="Times New Roman"/>
          <w:sz w:val="24"/>
          <w:szCs w:val="24"/>
        </w:rPr>
        <w:t>ikuma “Par pašvaldībām” 43. panta treš</w:t>
      </w:r>
      <w:r>
        <w:rPr>
          <w:rFonts w:ascii="Times New Roman" w:eastAsia="Calibri" w:hAnsi="Times New Roman" w:cs="Times New Roman"/>
          <w:sz w:val="24"/>
          <w:szCs w:val="24"/>
        </w:rPr>
        <w:t xml:space="preserve">ajai daļai </w:t>
      </w:r>
      <w:r w:rsidRPr="00FB464F">
        <w:rPr>
          <w:rFonts w:ascii="Times New Roman" w:eastAsia="Calibri" w:hAnsi="Times New Roman" w:cs="Times New Roman"/>
          <w:sz w:val="24"/>
          <w:szCs w:val="24"/>
        </w:rPr>
        <w:t>dome var pieņemt saistošos noteikumus, lai nodrošinātu pašvaldības autonomo funkciju un brīvprātīgo iniciatīvu izpildi.</w:t>
      </w:r>
    </w:p>
    <w:p w14:paraId="609F5353" w14:textId="77777777" w:rsidR="00E03E22" w:rsidRPr="00FB464F" w:rsidRDefault="00E03E22" w:rsidP="00E03E22">
      <w:pPr>
        <w:spacing w:after="0" w:line="360" w:lineRule="auto"/>
        <w:ind w:firstLine="720"/>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lastRenderedPageBreak/>
        <w:t xml:space="preserve">Ievērojot minēto un pamatojoties uz </w:t>
      </w:r>
      <w:r>
        <w:rPr>
          <w:rFonts w:ascii="Times New Roman" w:eastAsia="Calibri" w:hAnsi="Times New Roman" w:cs="Times New Roman"/>
          <w:sz w:val="24"/>
          <w:szCs w:val="24"/>
        </w:rPr>
        <w:t>l</w:t>
      </w:r>
      <w:r w:rsidRPr="00004857">
        <w:rPr>
          <w:rFonts w:ascii="Times New Roman" w:eastAsia="Calibri" w:hAnsi="Times New Roman" w:cs="Times New Roman"/>
          <w:sz w:val="24"/>
          <w:szCs w:val="24"/>
        </w:rPr>
        <w:t>ikuma “Par palīdzību dzīvokļa jautājumu risināšanā”</w:t>
      </w:r>
      <w:r>
        <w:rPr>
          <w:rFonts w:ascii="Times New Roman" w:eastAsia="Calibri" w:hAnsi="Times New Roman" w:cs="Times New Roman"/>
          <w:sz w:val="24"/>
          <w:szCs w:val="24"/>
        </w:rPr>
        <w:t xml:space="preserve"> </w:t>
      </w:r>
      <w:r w:rsidRPr="00004857">
        <w:rPr>
          <w:rFonts w:ascii="Times New Roman" w:eastAsia="Calibri" w:hAnsi="Times New Roman" w:cs="Times New Roman"/>
          <w:sz w:val="24"/>
          <w:szCs w:val="24"/>
        </w:rPr>
        <w:t>21.</w:t>
      </w:r>
      <w:r w:rsidRPr="00004857">
        <w:rPr>
          <w:rFonts w:ascii="Times New Roman" w:eastAsia="Calibri" w:hAnsi="Times New Roman" w:cs="Times New Roman"/>
          <w:sz w:val="24"/>
          <w:szCs w:val="24"/>
          <w:vertAlign w:val="superscript"/>
        </w:rPr>
        <w:t>2</w:t>
      </w:r>
      <w:r w:rsidRPr="00004857">
        <w:rPr>
          <w:rFonts w:ascii="Times New Roman" w:eastAsia="Calibri" w:hAnsi="Times New Roman" w:cs="Times New Roman"/>
          <w:sz w:val="24"/>
          <w:szCs w:val="24"/>
        </w:rPr>
        <w:t xml:space="preserve"> panta otr</w:t>
      </w:r>
      <w:r>
        <w:rPr>
          <w:rFonts w:ascii="Times New Roman" w:eastAsia="Calibri" w:hAnsi="Times New Roman" w:cs="Times New Roman"/>
          <w:sz w:val="24"/>
          <w:szCs w:val="24"/>
        </w:rPr>
        <w:t xml:space="preserve">o daļu, </w:t>
      </w:r>
      <w:r w:rsidRPr="00FB464F">
        <w:rPr>
          <w:rFonts w:ascii="Times New Roman" w:eastAsia="Calibri" w:hAnsi="Times New Roman" w:cs="Times New Roman"/>
          <w:sz w:val="24"/>
          <w:szCs w:val="24"/>
        </w:rPr>
        <w:t>likuma “Par pašvaldībām”</w:t>
      </w:r>
      <w:r>
        <w:rPr>
          <w:rFonts w:ascii="Times New Roman" w:eastAsia="Calibri" w:hAnsi="Times New Roman" w:cs="Times New Roman"/>
          <w:sz w:val="24"/>
          <w:szCs w:val="24"/>
        </w:rPr>
        <w:t xml:space="preserve"> 15.panta pirmās daļas 9.punktu,</w:t>
      </w:r>
      <w:r w:rsidRPr="00FB464F">
        <w:rPr>
          <w:rFonts w:ascii="Times New Roman" w:eastAsia="Calibri" w:hAnsi="Times New Roman" w:cs="Times New Roman"/>
          <w:sz w:val="24"/>
          <w:szCs w:val="24"/>
        </w:rPr>
        <w:t xml:space="preserve"> 43.panta trešo daļu</w:t>
      </w:r>
      <w:r>
        <w:rPr>
          <w:rFonts w:ascii="Times New Roman" w:eastAsia="Calibri" w:hAnsi="Times New Roman" w:cs="Times New Roman"/>
          <w:sz w:val="24"/>
          <w:szCs w:val="24"/>
        </w:rPr>
        <w:t xml:space="preserve"> un </w:t>
      </w:r>
      <w:r w:rsidRPr="00E3472D">
        <w:rPr>
          <w:rFonts w:ascii="Times New Roman" w:eastAsia="Calibri" w:hAnsi="Times New Roman" w:cs="Times New Roman"/>
          <w:sz w:val="24"/>
          <w:szCs w:val="24"/>
        </w:rPr>
        <w:t>Sociālo un veselības jautājumu komitejas</w:t>
      </w:r>
      <w:r>
        <w:rPr>
          <w:rFonts w:ascii="Times New Roman" w:eastAsia="Calibri" w:hAnsi="Times New Roman" w:cs="Times New Roman"/>
          <w:sz w:val="24"/>
          <w:szCs w:val="24"/>
        </w:rPr>
        <w:t xml:space="preserve"> </w:t>
      </w:r>
      <w:r w:rsidRPr="00E3472D">
        <w:rPr>
          <w:rFonts w:ascii="Times New Roman" w:eastAsia="Calibri" w:hAnsi="Times New Roman" w:cs="Times New Roman"/>
          <w:sz w:val="24"/>
          <w:szCs w:val="24"/>
        </w:rPr>
        <w:t>ieteikumu</w:t>
      </w:r>
      <w:r w:rsidRPr="00012760">
        <w:rPr>
          <w:rFonts w:ascii="Times New Roman" w:eastAsia="Calibri" w:hAnsi="Times New Roman" w:cs="Times New Roman"/>
          <w:sz w:val="24"/>
          <w:szCs w:val="24"/>
        </w:rPr>
        <w:t>, atklāti balsojot: PAR – ___,PRET - ___ ATTURAS – ___, Gulbenes novada dome NOLEMJ:</w:t>
      </w:r>
    </w:p>
    <w:p w14:paraId="5B4C7051" w14:textId="77777777" w:rsidR="00E03E22" w:rsidRPr="00FB464F" w:rsidRDefault="00E03E22" w:rsidP="00E03E22">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IZDOT Gulbenes novada domes 202</w:t>
      </w:r>
      <w:r>
        <w:rPr>
          <w:rFonts w:ascii="Times New Roman" w:eastAsia="Calibri" w:hAnsi="Times New Roman" w:cs="Times New Roman"/>
          <w:sz w:val="24"/>
          <w:szCs w:val="24"/>
        </w:rPr>
        <w:t>2</w:t>
      </w:r>
      <w:r w:rsidRPr="00FB464F">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 xml:space="preserve">24.novembra </w:t>
      </w:r>
      <w:r w:rsidRPr="00FB464F">
        <w:rPr>
          <w:rFonts w:ascii="Times New Roman" w:eastAsia="Calibri" w:hAnsi="Times New Roman" w:cs="Times New Roman"/>
          <w:sz w:val="24"/>
          <w:szCs w:val="24"/>
        </w:rPr>
        <w:t>saistošos noteikumus Nr.</w:t>
      </w:r>
      <w:r>
        <w:rPr>
          <w:rFonts w:ascii="Times New Roman" w:eastAsia="Calibri" w:hAnsi="Times New Roman" w:cs="Times New Roman"/>
          <w:sz w:val="24"/>
          <w:szCs w:val="24"/>
        </w:rPr>
        <w:t>24</w:t>
      </w:r>
      <w:r w:rsidRPr="00FB464F">
        <w:rPr>
          <w:rFonts w:ascii="Times New Roman" w:eastAsia="Calibri" w:hAnsi="Times New Roman" w:cs="Times New Roman"/>
          <w:sz w:val="24"/>
          <w:szCs w:val="24"/>
        </w:rPr>
        <w:t xml:space="preserve"> </w:t>
      </w:r>
      <w:r w:rsidRPr="00733521">
        <w:rPr>
          <w:rFonts w:ascii="Times New Roman" w:eastAsia="Calibri" w:hAnsi="Times New Roman" w:cs="Times New Roman"/>
          <w:sz w:val="24"/>
          <w:szCs w:val="24"/>
        </w:rPr>
        <w:t>“Grozījum</w:t>
      </w:r>
      <w:r>
        <w:rPr>
          <w:rFonts w:ascii="Times New Roman" w:eastAsia="Calibri" w:hAnsi="Times New Roman" w:cs="Times New Roman"/>
          <w:sz w:val="24"/>
          <w:szCs w:val="24"/>
        </w:rPr>
        <w:t xml:space="preserve">s </w:t>
      </w:r>
      <w:r w:rsidRPr="00733521">
        <w:rPr>
          <w:rFonts w:ascii="Times New Roman" w:eastAsia="Calibri" w:hAnsi="Times New Roman" w:cs="Times New Roman"/>
          <w:sz w:val="24"/>
          <w:szCs w:val="24"/>
        </w:rPr>
        <w:t>Gulbenes novada domes 2020.gada 30.janvāra saistošajos noteikumos Nr.2 “Par palīdzību dzīvokļa jautājumu risināšanā””</w:t>
      </w:r>
      <w:r>
        <w:rPr>
          <w:rFonts w:ascii="Times New Roman" w:eastAsia="Calibri" w:hAnsi="Times New Roman" w:cs="Times New Roman"/>
          <w:sz w:val="24"/>
          <w:szCs w:val="24"/>
        </w:rPr>
        <w:t xml:space="preserve">. </w:t>
      </w:r>
    </w:p>
    <w:p w14:paraId="1E7DB31D" w14:textId="77777777" w:rsidR="00E03E22" w:rsidRPr="00FB464F" w:rsidRDefault="00E03E22" w:rsidP="00E03E22">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NOSŪTĪT Vides aizsardzības un reģionālās attīstības ministrijai atzinuma sniegšanai lēmuma 1.punktā minētos saistošos noteikumus un paskaidrojuma rakstu triju darbdienu laikā pēc to parakstīšanas (</w:t>
      </w:r>
      <w:proofErr w:type="spellStart"/>
      <w:r w:rsidRPr="00FB464F">
        <w:rPr>
          <w:rFonts w:ascii="Times New Roman" w:eastAsia="Calibri" w:hAnsi="Times New Roman" w:cs="Times New Roman"/>
          <w:sz w:val="24"/>
          <w:szCs w:val="24"/>
        </w:rPr>
        <w:t>rakstveidā</w:t>
      </w:r>
      <w:proofErr w:type="spellEnd"/>
      <w:r w:rsidRPr="00FB464F">
        <w:rPr>
          <w:rFonts w:ascii="Times New Roman" w:eastAsia="Calibri" w:hAnsi="Times New Roman" w:cs="Times New Roman"/>
          <w:sz w:val="24"/>
          <w:szCs w:val="24"/>
        </w:rPr>
        <w:t xml:space="preserve"> un elektroniskā veidā).</w:t>
      </w:r>
    </w:p>
    <w:p w14:paraId="574D1149" w14:textId="77777777" w:rsidR="00E03E22" w:rsidRPr="00FB464F" w:rsidRDefault="00E03E22" w:rsidP="00E03E22">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3.</w:t>
      </w:r>
      <w:r w:rsidRPr="00FB464F">
        <w:rPr>
          <w:rFonts w:ascii="Times New Roman" w:eastAsia="Calibri" w:hAnsi="Times New Roman" w:cs="Times New Roman"/>
          <w:sz w:val="24"/>
          <w:szCs w:val="24"/>
        </w:rPr>
        <w:tab/>
        <w:t>UZDOT Gulbenes novada pašvaldības Kancelejas nodaļai nosūtīt lēmuma 1.punktā minētos saistošos noteikumus un paskaidrojuma rakstu publicēšanai oficiālajā izdevumā “Latvijas Vēstnesis”, ja Vides aizsardzības un reģionālās attīstības ministrijas atzinumā nav izteikti iebildumi par saistošo noteikumu tiesiskumu vai Gulbenes novada domei mēneša laikā atzinums nav nosūtīts.</w:t>
      </w:r>
    </w:p>
    <w:p w14:paraId="429D0EBD" w14:textId="77777777" w:rsidR="00E03E22" w:rsidRPr="00FB464F" w:rsidRDefault="00E03E22" w:rsidP="00E03E22">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4.</w:t>
      </w:r>
      <w:r w:rsidRPr="00FB464F">
        <w:rPr>
          <w:rFonts w:ascii="Times New Roman" w:eastAsia="Calibri" w:hAnsi="Times New Roman" w:cs="Times New Roman"/>
          <w:sz w:val="24"/>
          <w:szCs w:val="24"/>
        </w:rPr>
        <w:tab/>
        <w:t>UZDOT Gulbenes novada pašvaldība</w:t>
      </w:r>
      <w:r>
        <w:rPr>
          <w:rFonts w:ascii="Times New Roman" w:eastAsia="Calibri" w:hAnsi="Times New Roman" w:cs="Times New Roman"/>
          <w:sz w:val="24"/>
          <w:szCs w:val="24"/>
        </w:rPr>
        <w:t>s</w:t>
      </w:r>
      <w:r w:rsidRPr="00FB464F">
        <w:rPr>
          <w:rFonts w:ascii="Times New Roman" w:eastAsia="Calibri" w:hAnsi="Times New Roman" w:cs="Times New Roman"/>
          <w:sz w:val="24"/>
          <w:szCs w:val="24"/>
        </w:rPr>
        <w:t xml:space="preserve"> sabiedrisko attiecību speciālistam lēmuma 1.punktā minētos saistošos noteikumus pēc to stāšanās spēkā publicēt Gulbenes novada pašvaldības informatīvajā izdevumā “Gulbenes Novada Ziņas” un Gulbenes novada pašvaldības tīmekļa vietnē </w:t>
      </w:r>
      <w:hyperlink r:id="rId6" w:history="1">
        <w:r w:rsidRPr="005C23C7">
          <w:rPr>
            <w:rStyle w:val="Hipersaite"/>
            <w:rFonts w:ascii="Times New Roman" w:eastAsia="Calibri" w:hAnsi="Times New Roman" w:cs="Times New Roman"/>
            <w:sz w:val="24"/>
            <w:szCs w:val="24"/>
          </w:rPr>
          <w:t>www.gulbene.lv</w:t>
        </w:r>
      </w:hyperlink>
      <w:r w:rsidRPr="00FB464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1E4B2DBF" w14:textId="77777777" w:rsidR="00E03E22" w:rsidRPr="00FB464F" w:rsidRDefault="00E03E22" w:rsidP="00E03E22">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5.</w:t>
      </w:r>
      <w:r w:rsidRPr="00FB464F">
        <w:rPr>
          <w:rFonts w:ascii="Times New Roman" w:eastAsia="Calibri" w:hAnsi="Times New Roman" w:cs="Times New Roman"/>
          <w:sz w:val="24"/>
          <w:szCs w:val="24"/>
        </w:rPr>
        <w:tab/>
        <w:t>UZDOT Gulbenes novada pagastu pārvalžu vadītājiem nodrošināt lēmuma 1.punktā minēto saistošo noteikumu un paskaidrojuma raksta pieejamību pagastu pārvalžu administratīvajās ēkās.</w:t>
      </w:r>
    </w:p>
    <w:p w14:paraId="4526BDFF" w14:textId="77777777" w:rsidR="00E03E22" w:rsidRPr="00FB464F" w:rsidRDefault="00E03E22" w:rsidP="00E03E22">
      <w:pPr>
        <w:spacing w:after="0" w:line="240" w:lineRule="auto"/>
        <w:ind w:firstLine="567"/>
        <w:contextualSpacing/>
        <w:jc w:val="both"/>
        <w:rPr>
          <w:rFonts w:ascii="Times New Roman" w:eastAsia="Calibri" w:hAnsi="Times New Roman" w:cs="Times New Roman"/>
          <w:sz w:val="24"/>
          <w:szCs w:val="24"/>
        </w:rPr>
      </w:pPr>
    </w:p>
    <w:p w14:paraId="7A53AFA8" w14:textId="77777777" w:rsidR="00E03E22" w:rsidRPr="00FB464F" w:rsidRDefault="00E03E22" w:rsidP="00E03E22">
      <w:pPr>
        <w:rPr>
          <w:rFonts w:ascii="Times New Roman" w:eastAsia="Calibri" w:hAnsi="Times New Roman" w:cs="Times New Roman"/>
          <w:sz w:val="24"/>
          <w:szCs w:val="24"/>
        </w:rPr>
      </w:pPr>
      <w:r w:rsidRPr="00E0637A">
        <w:rPr>
          <w:rFonts w:ascii="Times New Roman" w:eastAsia="Calibri" w:hAnsi="Times New Roman" w:cs="Times New Roman"/>
          <w:sz w:val="24"/>
          <w:szCs w:val="24"/>
        </w:rPr>
        <w:t>Gulbenes novada 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Pr>
          <w:rFonts w:ascii="Times New Roman" w:eastAsia="Calibri" w:hAnsi="Times New Roman" w:cs="Times New Roman"/>
          <w:sz w:val="24"/>
          <w:szCs w:val="24"/>
        </w:rPr>
        <w:tab/>
        <w:t>A. Caunītis</w:t>
      </w:r>
    </w:p>
    <w:p w14:paraId="7786BFEE" w14:textId="77777777" w:rsidR="00E03E22" w:rsidRDefault="00E03E22" w:rsidP="00E03E22">
      <w:pPr>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Sagatavoja: </w:t>
      </w:r>
      <w:r>
        <w:rPr>
          <w:rFonts w:ascii="Times New Roman" w:eastAsia="Calibri" w:hAnsi="Times New Roman" w:cs="Times New Roman"/>
          <w:sz w:val="24"/>
          <w:szCs w:val="24"/>
        </w:rPr>
        <w:t xml:space="preserve">Lauma </w:t>
      </w:r>
      <w:proofErr w:type="spellStart"/>
      <w:r>
        <w:rPr>
          <w:rFonts w:ascii="Times New Roman" w:eastAsia="Calibri" w:hAnsi="Times New Roman" w:cs="Times New Roman"/>
          <w:sz w:val="24"/>
          <w:szCs w:val="24"/>
        </w:rPr>
        <w:t>Silauniece</w:t>
      </w:r>
      <w:proofErr w:type="spellEnd"/>
    </w:p>
    <w:p w14:paraId="077E1011" w14:textId="77777777" w:rsidR="00E03E22" w:rsidRPr="00FB464F" w:rsidRDefault="00E03E22" w:rsidP="00E03E22">
      <w:pPr>
        <w:rPr>
          <w:rFonts w:ascii="Times New Roman" w:eastAsia="Calibri" w:hAnsi="Times New Roman" w:cs="Times New Roman"/>
          <w:sz w:val="24"/>
          <w:szCs w:val="24"/>
        </w:rPr>
      </w:pPr>
    </w:p>
    <w:tbl>
      <w:tblPr>
        <w:tblW w:w="0" w:type="auto"/>
        <w:tblLook w:val="01E0" w:firstRow="1" w:lastRow="1" w:firstColumn="1" w:lastColumn="1" w:noHBand="0" w:noVBand="0"/>
      </w:tblPr>
      <w:tblGrid>
        <w:gridCol w:w="3109"/>
        <w:gridCol w:w="3137"/>
        <w:gridCol w:w="3108"/>
      </w:tblGrid>
      <w:tr w:rsidR="00E03E22" w:rsidRPr="00E03E22" w14:paraId="035B4967" w14:textId="77777777" w:rsidTr="00670CBA">
        <w:tc>
          <w:tcPr>
            <w:tcW w:w="3152" w:type="dxa"/>
          </w:tcPr>
          <w:p w14:paraId="75BDC0B0" w14:textId="77777777" w:rsidR="00E03E22" w:rsidRPr="00E03E22" w:rsidRDefault="00E03E22" w:rsidP="00E03E22">
            <w:pPr>
              <w:spacing w:after="0" w:line="240" w:lineRule="auto"/>
              <w:rPr>
                <w:rFonts w:ascii="Times New Roman" w:eastAsia="Calibri" w:hAnsi="Times New Roman" w:cs="Times New Roman"/>
                <w:sz w:val="24"/>
                <w:szCs w:val="24"/>
                <w:lang w:eastAsia="lv-LV"/>
              </w:rPr>
            </w:pPr>
          </w:p>
        </w:tc>
        <w:tc>
          <w:tcPr>
            <w:tcW w:w="3165" w:type="dxa"/>
            <w:hideMark/>
          </w:tcPr>
          <w:p w14:paraId="0B9613A1" w14:textId="77777777" w:rsidR="00E03E22" w:rsidRPr="00E03E22" w:rsidRDefault="00E03E22" w:rsidP="00E03E22">
            <w:pPr>
              <w:spacing w:after="0" w:line="240" w:lineRule="auto"/>
              <w:jc w:val="center"/>
              <w:rPr>
                <w:rFonts w:ascii="Times New Roman" w:eastAsia="Calibri" w:hAnsi="Times New Roman" w:cs="Times New Roman"/>
                <w:sz w:val="24"/>
                <w:szCs w:val="24"/>
                <w:lang w:eastAsia="lv-LV"/>
              </w:rPr>
            </w:pPr>
            <w:r w:rsidRPr="00E03E22">
              <w:rPr>
                <w:rFonts w:ascii="Times New Roman" w:eastAsia="Calibri" w:hAnsi="Times New Roman" w:cs="Times New Roman"/>
                <w:noProof/>
                <w:sz w:val="24"/>
                <w:szCs w:val="24"/>
                <w:lang w:eastAsia="lv-LV"/>
              </w:rPr>
              <w:drawing>
                <wp:inline distT="0" distB="0" distL="0" distR="0" wp14:anchorId="6854F02E" wp14:editId="1D8F0CC0">
                  <wp:extent cx="609600" cy="685800"/>
                  <wp:effectExtent l="0" t="0" r="0"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3151" w:type="dxa"/>
          </w:tcPr>
          <w:p w14:paraId="177BCC5A" w14:textId="77777777" w:rsidR="00E03E22" w:rsidRPr="00E03E22" w:rsidRDefault="00E03E22" w:rsidP="00E03E22">
            <w:pPr>
              <w:spacing w:after="0" w:line="240" w:lineRule="auto"/>
              <w:rPr>
                <w:rFonts w:ascii="Times New Roman" w:eastAsia="Calibri" w:hAnsi="Times New Roman" w:cs="Times New Roman"/>
                <w:sz w:val="24"/>
                <w:szCs w:val="24"/>
                <w:lang w:eastAsia="lv-LV"/>
              </w:rPr>
            </w:pPr>
          </w:p>
        </w:tc>
      </w:tr>
      <w:tr w:rsidR="00E03E22" w:rsidRPr="00E03E22" w14:paraId="20668978" w14:textId="77777777" w:rsidTr="00670CBA">
        <w:tc>
          <w:tcPr>
            <w:tcW w:w="9468" w:type="dxa"/>
            <w:gridSpan w:val="3"/>
            <w:hideMark/>
          </w:tcPr>
          <w:p w14:paraId="601BAA71" w14:textId="77777777" w:rsidR="00E03E22" w:rsidRPr="00E03E22" w:rsidRDefault="00E03E22" w:rsidP="00E03E22">
            <w:pPr>
              <w:spacing w:before="240" w:after="0" w:line="360" w:lineRule="auto"/>
              <w:jc w:val="center"/>
              <w:rPr>
                <w:rFonts w:ascii="Times New Roman" w:eastAsia="Calibri" w:hAnsi="Times New Roman" w:cs="Times New Roman"/>
                <w:b/>
                <w:sz w:val="24"/>
                <w:szCs w:val="24"/>
                <w:lang w:eastAsia="lv-LV"/>
              </w:rPr>
            </w:pPr>
            <w:r w:rsidRPr="00E03E22">
              <w:rPr>
                <w:rFonts w:ascii="Times New Roman" w:eastAsia="Calibri" w:hAnsi="Times New Roman" w:cs="Times New Roman"/>
                <w:b/>
                <w:sz w:val="24"/>
                <w:szCs w:val="24"/>
                <w:lang w:eastAsia="lv-LV"/>
              </w:rPr>
              <w:t>GULBENES NOVADA PAŠVALDĪBA</w:t>
            </w:r>
          </w:p>
        </w:tc>
      </w:tr>
      <w:tr w:rsidR="00E03E22" w:rsidRPr="00E03E22" w14:paraId="5FC411F7" w14:textId="77777777" w:rsidTr="00670CBA">
        <w:tc>
          <w:tcPr>
            <w:tcW w:w="9468" w:type="dxa"/>
            <w:gridSpan w:val="3"/>
            <w:hideMark/>
          </w:tcPr>
          <w:p w14:paraId="18B480F6" w14:textId="77777777" w:rsidR="00E03E22" w:rsidRPr="00E03E22" w:rsidRDefault="00E03E22" w:rsidP="00E03E22">
            <w:pPr>
              <w:spacing w:after="0" w:line="360" w:lineRule="auto"/>
              <w:jc w:val="center"/>
              <w:rPr>
                <w:rFonts w:ascii="Times New Roman" w:eastAsia="Calibri" w:hAnsi="Times New Roman" w:cs="Times New Roman"/>
                <w:sz w:val="24"/>
                <w:szCs w:val="24"/>
                <w:lang w:eastAsia="lv-LV"/>
              </w:rPr>
            </w:pPr>
            <w:proofErr w:type="spellStart"/>
            <w:r w:rsidRPr="00E03E22">
              <w:rPr>
                <w:rFonts w:ascii="Times New Roman" w:eastAsia="Calibri" w:hAnsi="Times New Roman" w:cs="Times New Roman"/>
                <w:sz w:val="24"/>
                <w:szCs w:val="24"/>
                <w:lang w:eastAsia="lv-LV"/>
              </w:rPr>
              <w:t>Reģ</w:t>
            </w:r>
            <w:proofErr w:type="spellEnd"/>
            <w:r w:rsidRPr="00E03E22">
              <w:rPr>
                <w:rFonts w:ascii="Times New Roman" w:eastAsia="Calibri" w:hAnsi="Times New Roman" w:cs="Times New Roman"/>
                <w:sz w:val="24"/>
                <w:szCs w:val="24"/>
                <w:lang w:eastAsia="lv-LV"/>
              </w:rPr>
              <w:t>. Nr. 90009116327</w:t>
            </w:r>
          </w:p>
        </w:tc>
      </w:tr>
      <w:tr w:rsidR="00E03E22" w:rsidRPr="00E03E22" w14:paraId="067D72D5" w14:textId="77777777" w:rsidTr="00670CBA">
        <w:tc>
          <w:tcPr>
            <w:tcW w:w="9468" w:type="dxa"/>
            <w:gridSpan w:val="3"/>
            <w:hideMark/>
          </w:tcPr>
          <w:p w14:paraId="7FF21E32" w14:textId="77777777" w:rsidR="00E03E22" w:rsidRPr="00E03E22" w:rsidRDefault="00E03E22" w:rsidP="00E03E22">
            <w:pPr>
              <w:spacing w:after="0" w:line="240" w:lineRule="auto"/>
              <w:jc w:val="center"/>
              <w:rPr>
                <w:rFonts w:ascii="Times New Roman" w:eastAsia="Calibri" w:hAnsi="Times New Roman" w:cs="Times New Roman"/>
                <w:sz w:val="24"/>
                <w:szCs w:val="24"/>
                <w:lang w:eastAsia="lv-LV"/>
              </w:rPr>
            </w:pPr>
            <w:r w:rsidRPr="00E03E22">
              <w:rPr>
                <w:rFonts w:ascii="Times New Roman" w:eastAsia="Calibri" w:hAnsi="Times New Roman" w:cs="Times New Roman"/>
                <w:sz w:val="24"/>
                <w:szCs w:val="24"/>
                <w:lang w:eastAsia="lv-LV"/>
              </w:rPr>
              <w:t>Ābeļu iela 2, Gulbene, Gulbenes nov., LV-4401</w:t>
            </w:r>
          </w:p>
        </w:tc>
      </w:tr>
      <w:tr w:rsidR="00E03E22" w:rsidRPr="00E03E22" w14:paraId="0B0C1893" w14:textId="77777777" w:rsidTr="00670CBA">
        <w:tc>
          <w:tcPr>
            <w:tcW w:w="9468" w:type="dxa"/>
            <w:gridSpan w:val="3"/>
            <w:hideMark/>
          </w:tcPr>
          <w:p w14:paraId="15AB02DD" w14:textId="77777777" w:rsidR="00E03E22" w:rsidRPr="00E03E22" w:rsidRDefault="00E03E22" w:rsidP="00E03E22">
            <w:pPr>
              <w:pBdr>
                <w:bottom w:val="single" w:sz="12" w:space="1" w:color="auto"/>
              </w:pBdr>
              <w:spacing w:after="0" w:line="240" w:lineRule="auto"/>
              <w:jc w:val="center"/>
              <w:rPr>
                <w:rFonts w:ascii="Times New Roman" w:eastAsia="Calibri" w:hAnsi="Times New Roman" w:cs="Times New Roman"/>
                <w:sz w:val="24"/>
                <w:szCs w:val="24"/>
                <w:lang w:eastAsia="lv-LV"/>
              </w:rPr>
            </w:pPr>
            <w:r w:rsidRPr="00E03E22">
              <w:rPr>
                <w:rFonts w:ascii="Times New Roman" w:eastAsia="Calibri" w:hAnsi="Times New Roman" w:cs="Times New Roman"/>
                <w:sz w:val="24"/>
                <w:szCs w:val="24"/>
                <w:lang w:eastAsia="lv-LV"/>
              </w:rPr>
              <w:t>Tālrunis 64497710, mob.26595362, e-pasts: dome@gulbene.lv, www.gulbene.lv</w:t>
            </w:r>
          </w:p>
          <w:p w14:paraId="5C999593" w14:textId="77777777" w:rsidR="00E03E22" w:rsidRPr="00E03E22" w:rsidRDefault="00E03E22" w:rsidP="00E03E22">
            <w:pPr>
              <w:spacing w:after="0" w:line="240" w:lineRule="auto"/>
              <w:jc w:val="center"/>
              <w:rPr>
                <w:rFonts w:ascii="Times New Roman" w:eastAsia="Calibri" w:hAnsi="Times New Roman" w:cs="Times New Roman"/>
                <w:sz w:val="4"/>
                <w:szCs w:val="4"/>
                <w:lang w:eastAsia="lv-LV"/>
              </w:rPr>
            </w:pPr>
            <w:r w:rsidRPr="00E03E22">
              <w:rPr>
                <w:rFonts w:ascii="Times New Roman" w:eastAsia="Calibri" w:hAnsi="Times New Roman" w:cs="Times New Roman"/>
                <w:sz w:val="24"/>
                <w:szCs w:val="24"/>
                <w:lang w:eastAsia="lv-LV"/>
              </w:rPr>
              <w:softHyphen/>
            </w:r>
            <w:r w:rsidRPr="00E03E22">
              <w:rPr>
                <w:rFonts w:ascii="Times New Roman" w:eastAsia="Calibri" w:hAnsi="Times New Roman" w:cs="Times New Roman"/>
                <w:sz w:val="24"/>
                <w:szCs w:val="24"/>
                <w:lang w:eastAsia="lv-LV"/>
              </w:rPr>
              <w:softHyphen/>
            </w:r>
            <w:r w:rsidRPr="00E03E22">
              <w:rPr>
                <w:rFonts w:ascii="Times New Roman" w:eastAsia="Calibri" w:hAnsi="Times New Roman" w:cs="Times New Roman"/>
                <w:sz w:val="24"/>
                <w:szCs w:val="24"/>
                <w:lang w:eastAsia="lv-LV"/>
              </w:rPr>
              <w:softHyphen/>
            </w:r>
            <w:r w:rsidRPr="00E03E22">
              <w:rPr>
                <w:rFonts w:ascii="Times New Roman" w:eastAsia="Calibri" w:hAnsi="Times New Roman" w:cs="Times New Roman"/>
                <w:sz w:val="24"/>
                <w:szCs w:val="24"/>
                <w:lang w:eastAsia="lv-LV"/>
              </w:rPr>
              <w:softHyphen/>
            </w:r>
            <w:r w:rsidRPr="00E03E22">
              <w:rPr>
                <w:rFonts w:ascii="Times New Roman" w:eastAsia="Calibri" w:hAnsi="Times New Roman" w:cs="Times New Roman"/>
                <w:sz w:val="24"/>
                <w:szCs w:val="24"/>
                <w:lang w:eastAsia="lv-LV"/>
              </w:rPr>
              <w:softHyphen/>
            </w:r>
            <w:r w:rsidRPr="00E03E22">
              <w:rPr>
                <w:rFonts w:ascii="Times New Roman" w:eastAsia="Calibri" w:hAnsi="Times New Roman" w:cs="Times New Roman"/>
                <w:sz w:val="24"/>
                <w:szCs w:val="24"/>
                <w:lang w:eastAsia="lv-LV"/>
              </w:rPr>
              <w:softHyphen/>
            </w:r>
            <w:r w:rsidRPr="00E03E22">
              <w:rPr>
                <w:rFonts w:ascii="Times New Roman" w:eastAsia="Calibri" w:hAnsi="Times New Roman" w:cs="Times New Roman"/>
                <w:sz w:val="24"/>
                <w:szCs w:val="24"/>
                <w:lang w:eastAsia="lv-LV"/>
              </w:rPr>
              <w:softHyphen/>
            </w:r>
            <w:r w:rsidRPr="00E03E22">
              <w:rPr>
                <w:rFonts w:ascii="Times New Roman" w:eastAsia="Calibri" w:hAnsi="Times New Roman" w:cs="Times New Roman"/>
                <w:sz w:val="24"/>
                <w:szCs w:val="24"/>
                <w:lang w:eastAsia="lv-LV"/>
              </w:rPr>
              <w:softHyphen/>
            </w:r>
            <w:r w:rsidRPr="00E03E22">
              <w:rPr>
                <w:rFonts w:ascii="Times New Roman" w:eastAsia="Calibri" w:hAnsi="Times New Roman" w:cs="Times New Roman"/>
                <w:sz w:val="24"/>
                <w:szCs w:val="24"/>
                <w:lang w:eastAsia="lv-LV"/>
              </w:rPr>
              <w:softHyphen/>
            </w:r>
            <w:r w:rsidRPr="00E03E22">
              <w:rPr>
                <w:rFonts w:ascii="Times New Roman" w:eastAsia="Calibri" w:hAnsi="Times New Roman" w:cs="Times New Roman"/>
                <w:sz w:val="24"/>
                <w:szCs w:val="24"/>
                <w:lang w:eastAsia="lv-LV"/>
              </w:rPr>
              <w:softHyphen/>
            </w:r>
            <w:r w:rsidRPr="00E03E22">
              <w:rPr>
                <w:rFonts w:ascii="Times New Roman" w:eastAsia="Calibri" w:hAnsi="Times New Roman" w:cs="Times New Roman"/>
                <w:sz w:val="24"/>
                <w:szCs w:val="24"/>
                <w:lang w:eastAsia="lv-LV"/>
              </w:rPr>
              <w:softHyphen/>
            </w:r>
            <w:r w:rsidRPr="00E03E22">
              <w:rPr>
                <w:rFonts w:ascii="Times New Roman" w:eastAsia="Calibri" w:hAnsi="Times New Roman" w:cs="Times New Roman"/>
                <w:sz w:val="24"/>
                <w:szCs w:val="24"/>
                <w:lang w:eastAsia="lv-LV"/>
              </w:rPr>
              <w:softHyphen/>
            </w:r>
            <w:r w:rsidRPr="00E03E22">
              <w:rPr>
                <w:rFonts w:ascii="Times New Roman" w:eastAsia="Calibri" w:hAnsi="Times New Roman" w:cs="Times New Roman"/>
                <w:sz w:val="24"/>
                <w:szCs w:val="24"/>
                <w:lang w:eastAsia="lv-LV"/>
              </w:rPr>
              <w:softHyphen/>
            </w:r>
            <w:r w:rsidRPr="00E03E22">
              <w:rPr>
                <w:rFonts w:ascii="Times New Roman" w:eastAsia="Calibri" w:hAnsi="Times New Roman" w:cs="Times New Roman"/>
                <w:sz w:val="24"/>
                <w:szCs w:val="24"/>
                <w:lang w:eastAsia="lv-LV"/>
              </w:rPr>
              <w:softHyphen/>
            </w:r>
            <w:r w:rsidRPr="00E03E22">
              <w:rPr>
                <w:rFonts w:ascii="Times New Roman" w:eastAsia="Calibri" w:hAnsi="Times New Roman" w:cs="Times New Roman"/>
                <w:sz w:val="24"/>
                <w:szCs w:val="24"/>
                <w:lang w:eastAsia="lv-LV"/>
              </w:rPr>
              <w:softHyphen/>
            </w:r>
          </w:p>
        </w:tc>
      </w:tr>
    </w:tbl>
    <w:p w14:paraId="6A176FA7" w14:textId="77777777" w:rsidR="00E03E22" w:rsidRPr="00E03E22" w:rsidRDefault="00E03E22" w:rsidP="00E03E22">
      <w:pPr>
        <w:spacing w:after="0" w:line="240" w:lineRule="auto"/>
        <w:jc w:val="center"/>
        <w:rPr>
          <w:rFonts w:ascii="Times New Roman" w:eastAsia="Calibri" w:hAnsi="Times New Roman" w:cs="Times New Roman"/>
          <w:sz w:val="24"/>
          <w:szCs w:val="24"/>
          <w:lang w:eastAsia="lv-LV"/>
        </w:rPr>
      </w:pPr>
      <w:r w:rsidRPr="00E03E22">
        <w:rPr>
          <w:rFonts w:ascii="Times New Roman" w:eastAsia="Calibri" w:hAnsi="Times New Roman" w:cs="Times New Roman"/>
          <w:sz w:val="24"/>
          <w:szCs w:val="24"/>
          <w:lang w:eastAsia="lv-LV"/>
        </w:rPr>
        <w:t>Gulbenē</w:t>
      </w:r>
    </w:p>
    <w:p w14:paraId="202358F9" w14:textId="77777777" w:rsidR="00E03E22" w:rsidRPr="00E03E22" w:rsidRDefault="00E03E22" w:rsidP="00E03E22">
      <w:pPr>
        <w:spacing w:after="0" w:line="240" w:lineRule="auto"/>
        <w:jc w:val="center"/>
        <w:rPr>
          <w:rFonts w:ascii="Times New Roman" w:eastAsia="Calibri" w:hAnsi="Times New Roman" w:cs="Times New Roman"/>
          <w:sz w:val="24"/>
          <w:szCs w:val="24"/>
          <w:lang w:eastAsia="lv-LV"/>
        </w:rPr>
      </w:pPr>
    </w:p>
    <w:p w14:paraId="0719133D" w14:textId="77777777" w:rsidR="00E03E22" w:rsidRPr="00E03E22" w:rsidRDefault="00E03E22" w:rsidP="00E03E22">
      <w:pPr>
        <w:spacing w:after="0" w:line="240" w:lineRule="auto"/>
        <w:rPr>
          <w:rFonts w:ascii="Times New Roman" w:eastAsia="Calibri" w:hAnsi="Times New Roman" w:cs="Times New Roman"/>
          <w:b/>
          <w:sz w:val="24"/>
          <w:szCs w:val="24"/>
          <w:lang w:eastAsia="lv-LV"/>
        </w:rPr>
      </w:pPr>
      <w:r w:rsidRPr="00E03E22">
        <w:rPr>
          <w:rFonts w:ascii="Times New Roman" w:eastAsia="Calibri" w:hAnsi="Times New Roman" w:cs="Times New Roman"/>
          <w:b/>
          <w:sz w:val="24"/>
          <w:szCs w:val="24"/>
          <w:lang w:eastAsia="lv-LV"/>
        </w:rPr>
        <w:t>2022.gada 24.novembrī</w:t>
      </w:r>
      <w:r w:rsidRPr="00E03E22">
        <w:rPr>
          <w:rFonts w:ascii="Times New Roman" w:eastAsia="Calibri" w:hAnsi="Times New Roman" w:cs="Times New Roman"/>
          <w:b/>
          <w:sz w:val="24"/>
          <w:szCs w:val="24"/>
          <w:lang w:eastAsia="lv-LV"/>
        </w:rPr>
        <w:tab/>
      </w:r>
      <w:r w:rsidRPr="00E03E22">
        <w:rPr>
          <w:rFonts w:ascii="Times New Roman" w:eastAsia="Calibri" w:hAnsi="Times New Roman" w:cs="Times New Roman"/>
          <w:b/>
          <w:sz w:val="24"/>
          <w:szCs w:val="24"/>
          <w:lang w:eastAsia="lv-LV"/>
        </w:rPr>
        <w:tab/>
      </w:r>
      <w:r w:rsidRPr="00E03E22">
        <w:rPr>
          <w:rFonts w:ascii="Times New Roman" w:eastAsia="Calibri" w:hAnsi="Times New Roman" w:cs="Times New Roman"/>
          <w:b/>
          <w:sz w:val="24"/>
          <w:szCs w:val="24"/>
          <w:lang w:eastAsia="lv-LV"/>
        </w:rPr>
        <w:tab/>
      </w:r>
      <w:r w:rsidRPr="00E03E22">
        <w:rPr>
          <w:rFonts w:ascii="Times New Roman" w:eastAsia="Calibri" w:hAnsi="Times New Roman" w:cs="Times New Roman"/>
          <w:b/>
          <w:sz w:val="24"/>
          <w:szCs w:val="24"/>
          <w:lang w:eastAsia="lv-LV"/>
        </w:rPr>
        <w:tab/>
      </w:r>
      <w:r w:rsidRPr="00E03E22">
        <w:rPr>
          <w:rFonts w:ascii="Times New Roman" w:eastAsia="Calibri" w:hAnsi="Times New Roman" w:cs="Times New Roman"/>
          <w:b/>
          <w:sz w:val="24"/>
          <w:szCs w:val="24"/>
          <w:lang w:eastAsia="lv-LV"/>
        </w:rPr>
        <w:tab/>
      </w:r>
      <w:r w:rsidRPr="00E03E22">
        <w:rPr>
          <w:rFonts w:ascii="Times New Roman" w:eastAsia="Calibri" w:hAnsi="Times New Roman" w:cs="Times New Roman"/>
          <w:b/>
          <w:sz w:val="24"/>
          <w:szCs w:val="24"/>
          <w:lang w:eastAsia="lv-LV"/>
        </w:rPr>
        <w:tab/>
        <w:t>Saistošie noteikumi Nr.24</w:t>
      </w:r>
    </w:p>
    <w:p w14:paraId="6803C946" w14:textId="77777777" w:rsidR="00E03E22" w:rsidRPr="00E03E22" w:rsidRDefault="00E03E22" w:rsidP="00E03E22">
      <w:pPr>
        <w:widowControl w:val="0"/>
        <w:spacing w:after="0" w:line="240" w:lineRule="auto"/>
        <w:ind w:left="5760" w:right="27" w:firstLine="720"/>
        <w:rPr>
          <w:rFonts w:ascii="Times New Roman" w:eastAsia="Calibri" w:hAnsi="Times New Roman" w:cs="Times New Roman"/>
          <w:b/>
          <w:color w:val="000000"/>
          <w:sz w:val="24"/>
          <w:szCs w:val="24"/>
          <w:lang w:eastAsia="lv-LV"/>
        </w:rPr>
      </w:pPr>
      <w:r w:rsidRPr="00E03E22">
        <w:rPr>
          <w:rFonts w:ascii="Times New Roman" w:eastAsia="Calibri" w:hAnsi="Times New Roman" w:cs="Times New Roman"/>
          <w:b/>
          <w:sz w:val="24"/>
          <w:szCs w:val="24"/>
          <w:lang w:eastAsia="lv-LV"/>
        </w:rPr>
        <w:t>(prot.</w:t>
      </w:r>
      <w:r w:rsidRPr="00E03E22">
        <w:rPr>
          <w:rFonts w:ascii="Times New Roman" w:eastAsia="Calibri" w:hAnsi="Times New Roman" w:cs="Times New Roman"/>
          <w:b/>
          <w:color w:val="000000"/>
          <w:sz w:val="24"/>
          <w:szCs w:val="24"/>
          <w:lang w:eastAsia="lv-LV"/>
        </w:rPr>
        <w:t xml:space="preserve"> </w:t>
      </w:r>
      <w:proofErr w:type="spellStart"/>
      <w:r w:rsidRPr="00E03E22">
        <w:rPr>
          <w:rFonts w:ascii="Times New Roman" w:eastAsia="Calibri" w:hAnsi="Times New Roman" w:cs="Times New Roman"/>
          <w:b/>
          <w:color w:val="000000"/>
          <w:sz w:val="24"/>
          <w:szCs w:val="24"/>
          <w:lang w:eastAsia="lv-LV"/>
        </w:rPr>
        <w:t>Nr</w:t>
      </w:r>
      <w:proofErr w:type="spellEnd"/>
      <w:r w:rsidRPr="00E03E22">
        <w:rPr>
          <w:rFonts w:ascii="Times New Roman" w:eastAsia="Calibri" w:hAnsi="Times New Roman" w:cs="Times New Roman"/>
          <w:b/>
          <w:sz w:val="24"/>
          <w:szCs w:val="24"/>
          <w:lang w:eastAsia="lv-LV"/>
        </w:rPr>
        <w:t>.__;__.p)</w:t>
      </w:r>
    </w:p>
    <w:p w14:paraId="744D7285" w14:textId="77777777" w:rsidR="00E03E22" w:rsidRPr="00E03E22" w:rsidRDefault="00E03E22" w:rsidP="00E03E22">
      <w:pPr>
        <w:spacing w:after="0" w:line="240" w:lineRule="auto"/>
        <w:rPr>
          <w:rFonts w:ascii="Arial" w:eastAsia="Calibri" w:hAnsi="Arial" w:cs="Arial"/>
          <w:b/>
          <w:sz w:val="24"/>
          <w:szCs w:val="24"/>
          <w:lang w:eastAsia="lv-LV"/>
        </w:rPr>
      </w:pPr>
    </w:p>
    <w:p w14:paraId="5A2F4E54" w14:textId="77777777" w:rsidR="00E03E22" w:rsidRPr="00E03E22" w:rsidRDefault="00E03E22" w:rsidP="00E03E22">
      <w:pPr>
        <w:spacing w:after="0" w:line="240" w:lineRule="auto"/>
        <w:jc w:val="right"/>
        <w:rPr>
          <w:rFonts w:ascii="Arial" w:eastAsia="Calibri" w:hAnsi="Arial" w:cs="Arial"/>
          <w:b/>
          <w:sz w:val="24"/>
          <w:szCs w:val="24"/>
          <w:lang w:eastAsia="lv-LV"/>
        </w:rPr>
      </w:pPr>
      <w:r w:rsidRPr="00E03E22">
        <w:rPr>
          <w:rFonts w:ascii="Arial" w:eastAsia="Calibri" w:hAnsi="Arial" w:cs="Arial"/>
          <w:b/>
          <w:sz w:val="24"/>
          <w:szCs w:val="24"/>
          <w:lang w:eastAsia="lv-LV"/>
        </w:rPr>
        <w:lastRenderedPageBreak/>
        <w:t xml:space="preserve">   </w:t>
      </w:r>
    </w:p>
    <w:p w14:paraId="63DCC9A6" w14:textId="77777777" w:rsidR="00E03E22" w:rsidRPr="00E03E22" w:rsidRDefault="00E03E22" w:rsidP="00E03E22">
      <w:pPr>
        <w:spacing w:after="0" w:line="240" w:lineRule="auto"/>
        <w:ind w:right="566"/>
        <w:jc w:val="center"/>
        <w:rPr>
          <w:rFonts w:ascii="Times New Roman" w:eastAsia="Calibri" w:hAnsi="Times New Roman" w:cs="Times New Roman"/>
          <w:b/>
          <w:color w:val="FF0000"/>
          <w:sz w:val="24"/>
          <w:szCs w:val="24"/>
          <w:lang w:eastAsia="lv-LV"/>
        </w:rPr>
      </w:pPr>
      <w:r w:rsidRPr="00E03E22">
        <w:rPr>
          <w:rFonts w:ascii="Times New Roman" w:eastAsia="Calibri" w:hAnsi="Times New Roman" w:cs="Times New Roman"/>
          <w:b/>
          <w:sz w:val="24"/>
          <w:szCs w:val="24"/>
          <w:lang w:eastAsia="lv-LV"/>
        </w:rPr>
        <w:t>Grozījums Gulbenes novada domes 2020.gada 30.janvāra saistošajos noteikumos Nr.2 “Par palīdzību dzīvokļa jautājumu risināšanā”</w:t>
      </w:r>
    </w:p>
    <w:p w14:paraId="2830DD0B" w14:textId="77777777" w:rsidR="00E03E22" w:rsidRPr="00E03E22" w:rsidRDefault="00E03E22" w:rsidP="00E03E22">
      <w:pPr>
        <w:spacing w:after="0" w:line="240" w:lineRule="auto"/>
        <w:ind w:right="566"/>
        <w:jc w:val="center"/>
        <w:rPr>
          <w:rFonts w:ascii="Times New Roman" w:eastAsia="Calibri" w:hAnsi="Times New Roman" w:cs="Times New Roman"/>
          <w:b/>
          <w:color w:val="FF0000"/>
          <w:sz w:val="24"/>
          <w:szCs w:val="24"/>
          <w:lang w:eastAsia="lv-LV"/>
        </w:rPr>
      </w:pPr>
    </w:p>
    <w:p w14:paraId="759CAC82" w14:textId="77777777" w:rsidR="00E03E22" w:rsidRPr="00E03E22" w:rsidRDefault="00E03E22" w:rsidP="00E03E22">
      <w:pPr>
        <w:widowControl w:val="0"/>
        <w:suppressAutoHyphens/>
        <w:spacing w:after="0" w:line="240" w:lineRule="auto"/>
        <w:ind w:left="4320"/>
        <w:contextualSpacing/>
        <w:jc w:val="both"/>
        <w:rPr>
          <w:rFonts w:ascii="Times New Roman" w:eastAsia="Times New Roman" w:hAnsi="Times New Roman" w:cs="Times New Roman"/>
          <w:i/>
          <w:iCs/>
          <w:sz w:val="24"/>
          <w:szCs w:val="24"/>
          <w:lang w:eastAsia="lv-LV"/>
        </w:rPr>
      </w:pPr>
      <w:r w:rsidRPr="00E03E22">
        <w:rPr>
          <w:rFonts w:ascii="Times New Roman" w:eastAsia="Times New Roman" w:hAnsi="Times New Roman" w:cs="Times New Roman"/>
          <w:i/>
          <w:iCs/>
          <w:sz w:val="24"/>
          <w:szCs w:val="24"/>
          <w:lang w:eastAsia="lv-LV"/>
        </w:rPr>
        <w:t>Izdoti saskaņā ar likuma “Par pašvaldībām” 15.panta pirmās daļas 9.punktu, 43.panta trešo daļu, likuma “Par palīdzību dzīvokļa jautājumu risināšanā” 6.panta otro daļu, 7.panta sesto daļu, 14.panta pirmās daļas 6.punktu, 14.panta astoto daļu, 15.pantu, 21.</w:t>
      </w:r>
      <w:r w:rsidRPr="00E03E22">
        <w:rPr>
          <w:rFonts w:ascii="Times New Roman" w:eastAsia="Times New Roman" w:hAnsi="Times New Roman" w:cs="Times New Roman"/>
          <w:i/>
          <w:iCs/>
          <w:sz w:val="24"/>
          <w:szCs w:val="24"/>
          <w:vertAlign w:val="superscript"/>
          <w:lang w:eastAsia="lv-LV"/>
        </w:rPr>
        <w:t>1</w:t>
      </w:r>
      <w:r w:rsidRPr="00E03E22">
        <w:rPr>
          <w:rFonts w:ascii="Times New Roman" w:eastAsia="Times New Roman" w:hAnsi="Times New Roman" w:cs="Times New Roman"/>
          <w:i/>
          <w:iCs/>
          <w:sz w:val="24"/>
          <w:szCs w:val="24"/>
          <w:lang w:eastAsia="lv-LV"/>
        </w:rPr>
        <w:t xml:space="preserve"> panta otro daļu, 21.</w:t>
      </w:r>
      <w:r w:rsidRPr="00E03E22">
        <w:rPr>
          <w:rFonts w:ascii="Times New Roman" w:eastAsia="Times New Roman" w:hAnsi="Times New Roman" w:cs="Times New Roman"/>
          <w:i/>
          <w:iCs/>
          <w:sz w:val="24"/>
          <w:szCs w:val="24"/>
          <w:vertAlign w:val="superscript"/>
          <w:lang w:eastAsia="lv-LV"/>
        </w:rPr>
        <w:t>2</w:t>
      </w:r>
      <w:r w:rsidRPr="00E03E22">
        <w:rPr>
          <w:rFonts w:ascii="Times New Roman" w:eastAsia="Times New Roman" w:hAnsi="Times New Roman" w:cs="Times New Roman"/>
          <w:i/>
          <w:iCs/>
          <w:sz w:val="24"/>
          <w:szCs w:val="24"/>
          <w:lang w:eastAsia="lv-LV"/>
        </w:rPr>
        <w:t xml:space="preserve"> panta otro daļu, 21.</w:t>
      </w:r>
      <w:r w:rsidRPr="00E03E22">
        <w:rPr>
          <w:rFonts w:ascii="Times New Roman" w:eastAsia="Times New Roman" w:hAnsi="Times New Roman" w:cs="Times New Roman"/>
          <w:i/>
          <w:iCs/>
          <w:sz w:val="24"/>
          <w:szCs w:val="24"/>
          <w:vertAlign w:val="superscript"/>
          <w:lang w:eastAsia="lv-LV"/>
        </w:rPr>
        <w:t>6</w:t>
      </w:r>
      <w:r w:rsidRPr="00E03E22">
        <w:rPr>
          <w:rFonts w:ascii="Times New Roman" w:eastAsia="Times New Roman" w:hAnsi="Times New Roman" w:cs="Times New Roman"/>
          <w:i/>
          <w:iCs/>
          <w:sz w:val="24"/>
          <w:szCs w:val="24"/>
          <w:lang w:eastAsia="lv-LV"/>
        </w:rPr>
        <w:t xml:space="preserve"> panta otro daļu, 21.</w:t>
      </w:r>
      <w:r w:rsidRPr="00E03E22">
        <w:rPr>
          <w:rFonts w:ascii="Times New Roman" w:eastAsia="Times New Roman" w:hAnsi="Times New Roman" w:cs="Times New Roman"/>
          <w:i/>
          <w:iCs/>
          <w:sz w:val="24"/>
          <w:szCs w:val="24"/>
          <w:vertAlign w:val="superscript"/>
          <w:lang w:eastAsia="lv-LV"/>
        </w:rPr>
        <w:t>7</w:t>
      </w:r>
      <w:r w:rsidRPr="00E03E22">
        <w:rPr>
          <w:rFonts w:ascii="Times New Roman" w:eastAsia="Times New Roman" w:hAnsi="Times New Roman" w:cs="Times New Roman"/>
          <w:i/>
          <w:iCs/>
          <w:sz w:val="24"/>
          <w:szCs w:val="24"/>
          <w:lang w:eastAsia="lv-LV"/>
        </w:rPr>
        <w:t xml:space="preserve"> panta pirmo daļu</w:t>
      </w:r>
    </w:p>
    <w:p w14:paraId="1692FC4D" w14:textId="77777777" w:rsidR="00E03E22" w:rsidRPr="00E03E22" w:rsidRDefault="00E03E22" w:rsidP="00E03E22">
      <w:pPr>
        <w:tabs>
          <w:tab w:val="left" w:pos="0"/>
        </w:tabs>
        <w:spacing w:after="0" w:line="360" w:lineRule="auto"/>
        <w:ind w:right="-1"/>
        <w:jc w:val="both"/>
        <w:rPr>
          <w:rFonts w:ascii="Times New Roman" w:eastAsia="Calibri" w:hAnsi="Times New Roman" w:cs="Times New Roman"/>
          <w:sz w:val="24"/>
          <w:szCs w:val="24"/>
          <w:lang w:eastAsia="lv-LV"/>
        </w:rPr>
      </w:pPr>
    </w:p>
    <w:p w14:paraId="1FE5E03B" w14:textId="77777777" w:rsidR="00E03E22" w:rsidRPr="00E03E22" w:rsidRDefault="00E03E22" w:rsidP="00E03E22">
      <w:pPr>
        <w:tabs>
          <w:tab w:val="left" w:pos="0"/>
        </w:tabs>
        <w:spacing w:after="0" w:line="360" w:lineRule="auto"/>
        <w:ind w:right="-1" w:firstLine="567"/>
        <w:jc w:val="both"/>
        <w:rPr>
          <w:rFonts w:ascii="Times New Roman" w:eastAsia="Calibri" w:hAnsi="Times New Roman" w:cs="Times New Roman"/>
          <w:sz w:val="24"/>
          <w:szCs w:val="24"/>
          <w:lang w:eastAsia="lv-LV"/>
        </w:rPr>
      </w:pPr>
      <w:r w:rsidRPr="00E03E22">
        <w:rPr>
          <w:rFonts w:ascii="Times New Roman" w:eastAsia="Calibri" w:hAnsi="Times New Roman" w:cs="Times New Roman"/>
          <w:sz w:val="24"/>
          <w:szCs w:val="24"/>
          <w:lang w:eastAsia="lv-LV"/>
        </w:rPr>
        <w:tab/>
        <w:t>Izdarīt Gulbenes novada domes 2020.gada 30.janvāra saistošajos noteikumos Nr. 2 “Par palīdzību dzīvokļa jautājumu risināšanā” grozījumu un papildināt 13.punktu ar 13.4. apakšpunktu šādā redakcijā:</w:t>
      </w:r>
    </w:p>
    <w:p w14:paraId="50D7EB22" w14:textId="77777777" w:rsidR="00E03E22" w:rsidRPr="00E03E22" w:rsidRDefault="00E03E22" w:rsidP="00E03E22">
      <w:pPr>
        <w:tabs>
          <w:tab w:val="left" w:pos="0"/>
        </w:tabs>
        <w:spacing w:after="0" w:line="360" w:lineRule="auto"/>
        <w:ind w:right="-1" w:firstLine="567"/>
        <w:jc w:val="both"/>
        <w:rPr>
          <w:rFonts w:ascii="Times New Roman" w:eastAsia="Calibri" w:hAnsi="Times New Roman" w:cs="Times New Roman"/>
          <w:sz w:val="24"/>
          <w:szCs w:val="24"/>
          <w:lang w:eastAsia="lv-LV"/>
        </w:rPr>
      </w:pPr>
      <w:r w:rsidRPr="00E03E22">
        <w:rPr>
          <w:rFonts w:ascii="Times New Roman" w:eastAsia="Calibri" w:hAnsi="Times New Roman" w:cs="Times New Roman"/>
          <w:sz w:val="24"/>
          <w:szCs w:val="24"/>
          <w:lang w:eastAsia="lv-LV"/>
        </w:rPr>
        <w:t>“13.4. 4. reģistrs – speciālistam izīrējamās dzīvojamās telpas reģistrs.”</w:t>
      </w:r>
    </w:p>
    <w:p w14:paraId="06645DEF" w14:textId="77777777" w:rsidR="00E03E22" w:rsidRPr="00E03E22" w:rsidRDefault="00E03E22" w:rsidP="00E03E22">
      <w:pPr>
        <w:tabs>
          <w:tab w:val="left" w:pos="0"/>
        </w:tabs>
        <w:spacing w:after="0" w:line="360" w:lineRule="auto"/>
        <w:ind w:right="-1" w:firstLine="567"/>
        <w:jc w:val="both"/>
        <w:rPr>
          <w:rFonts w:ascii="Times New Roman" w:eastAsia="Calibri" w:hAnsi="Times New Roman" w:cs="Times New Roman"/>
          <w:color w:val="FF0000"/>
          <w:sz w:val="24"/>
          <w:szCs w:val="24"/>
          <w:lang w:eastAsia="lv-LV"/>
        </w:rPr>
      </w:pPr>
    </w:p>
    <w:p w14:paraId="5374407D" w14:textId="77777777" w:rsidR="00E03E22" w:rsidRPr="00E03E22" w:rsidRDefault="00E03E22" w:rsidP="00E03E22">
      <w:pPr>
        <w:spacing w:after="0" w:line="240" w:lineRule="auto"/>
        <w:ind w:right="-1"/>
        <w:jc w:val="both"/>
        <w:rPr>
          <w:rFonts w:ascii="Times New Roman" w:eastAsia="Calibri" w:hAnsi="Times New Roman" w:cs="Times New Roman"/>
          <w:sz w:val="24"/>
          <w:szCs w:val="24"/>
          <w:lang w:eastAsia="lv-LV"/>
        </w:rPr>
      </w:pPr>
      <w:r w:rsidRPr="00E03E22">
        <w:rPr>
          <w:rFonts w:ascii="Times New Roman" w:eastAsia="Calibri" w:hAnsi="Times New Roman" w:cs="Times New Roman"/>
          <w:sz w:val="24"/>
          <w:szCs w:val="24"/>
          <w:lang w:eastAsia="lv-LV"/>
        </w:rPr>
        <w:t>Gulbenes novada domes priekšsēdētājs</w:t>
      </w:r>
      <w:r w:rsidRPr="00E03E22">
        <w:rPr>
          <w:rFonts w:ascii="Times New Roman" w:eastAsia="Calibri" w:hAnsi="Times New Roman" w:cs="Times New Roman"/>
          <w:sz w:val="24"/>
          <w:szCs w:val="24"/>
          <w:lang w:eastAsia="lv-LV"/>
        </w:rPr>
        <w:tab/>
      </w:r>
      <w:r w:rsidRPr="00E03E22">
        <w:rPr>
          <w:rFonts w:ascii="Times New Roman" w:eastAsia="Calibri" w:hAnsi="Times New Roman" w:cs="Times New Roman"/>
          <w:sz w:val="24"/>
          <w:szCs w:val="24"/>
          <w:lang w:eastAsia="lv-LV"/>
        </w:rPr>
        <w:tab/>
      </w:r>
      <w:r w:rsidRPr="00E03E22">
        <w:rPr>
          <w:rFonts w:ascii="Times New Roman" w:eastAsia="Calibri" w:hAnsi="Times New Roman" w:cs="Times New Roman"/>
          <w:sz w:val="24"/>
          <w:szCs w:val="24"/>
          <w:lang w:eastAsia="lv-LV"/>
        </w:rPr>
        <w:tab/>
      </w:r>
      <w:r w:rsidRPr="00E03E22">
        <w:rPr>
          <w:rFonts w:ascii="Times New Roman" w:eastAsia="Calibri" w:hAnsi="Times New Roman" w:cs="Times New Roman"/>
          <w:sz w:val="24"/>
          <w:szCs w:val="24"/>
          <w:lang w:eastAsia="lv-LV"/>
        </w:rPr>
        <w:tab/>
      </w:r>
      <w:r w:rsidRPr="00E03E22">
        <w:rPr>
          <w:rFonts w:ascii="Times New Roman" w:eastAsia="Calibri" w:hAnsi="Times New Roman" w:cs="Times New Roman"/>
          <w:sz w:val="24"/>
          <w:szCs w:val="24"/>
          <w:lang w:eastAsia="lv-LV"/>
        </w:rPr>
        <w:tab/>
        <w:t>A. Caunītis</w:t>
      </w:r>
    </w:p>
    <w:p w14:paraId="2DDACAC3" w14:textId="77777777" w:rsidR="00E03E22" w:rsidRPr="00E03E22" w:rsidRDefault="00E03E22" w:rsidP="00E03E22">
      <w:pPr>
        <w:spacing w:line="256" w:lineRule="auto"/>
        <w:rPr>
          <w:rFonts w:ascii="Times New Roman" w:eastAsia="Calibri" w:hAnsi="Times New Roman" w:cs="Times New Roman"/>
          <w:b/>
          <w:bCs/>
          <w:sz w:val="24"/>
          <w:szCs w:val="24"/>
          <w:lang w:eastAsia="lv-LV"/>
        </w:rPr>
      </w:pPr>
      <w:r w:rsidRPr="00E03E22">
        <w:rPr>
          <w:rFonts w:ascii="Times New Roman" w:eastAsia="Calibri" w:hAnsi="Times New Roman" w:cs="Times New Roman"/>
          <w:b/>
          <w:bCs/>
          <w:sz w:val="24"/>
          <w:szCs w:val="24"/>
          <w:lang w:eastAsia="lv-LV"/>
        </w:rPr>
        <w:br w:type="page"/>
      </w:r>
    </w:p>
    <w:p w14:paraId="3DA15C07" w14:textId="77777777" w:rsidR="00E03E22" w:rsidRPr="00E03E22" w:rsidRDefault="00E03E22" w:rsidP="00E03E22">
      <w:pPr>
        <w:spacing w:after="0" w:line="240" w:lineRule="auto"/>
        <w:jc w:val="both"/>
        <w:rPr>
          <w:rFonts w:ascii="Times New Roman" w:eastAsia="Calibri" w:hAnsi="Times New Roman" w:cs="Times New Roman"/>
          <w:color w:val="FF0000"/>
          <w:sz w:val="24"/>
          <w:szCs w:val="24"/>
          <w:lang w:eastAsia="lv-LV"/>
        </w:rPr>
      </w:pPr>
    </w:p>
    <w:p w14:paraId="7254536E" w14:textId="77777777" w:rsidR="00E03E22" w:rsidRPr="00E03E22" w:rsidRDefault="00E03E22" w:rsidP="00E03E22">
      <w:pPr>
        <w:spacing w:after="0" w:line="256" w:lineRule="auto"/>
        <w:jc w:val="center"/>
        <w:rPr>
          <w:rFonts w:ascii="Times New Roman" w:hAnsi="Times New Roman"/>
          <w:b/>
          <w:sz w:val="24"/>
          <w:szCs w:val="24"/>
        </w:rPr>
      </w:pPr>
      <w:r w:rsidRPr="00E03E22">
        <w:rPr>
          <w:rFonts w:ascii="Times New Roman" w:hAnsi="Times New Roman"/>
          <w:b/>
          <w:sz w:val="24"/>
          <w:szCs w:val="24"/>
        </w:rPr>
        <w:t>PASKAIDROJUMA RAKSTS</w:t>
      </w:r>
    </w:p>
    <w:p w14:paraId="28118977" w14:textId="77777777" w:rsidR="00E03E22" w:rsidRPr="00E03E22" w:rsidRDefault="00E03E22" w:rsidP="00E03E22">
      <w:pPr>
        <w:shd w:val="clear" w:color="auto" w:fill="FFFFFF"/>
        <w:spacing w:line="240" w:lineRule="auto"/>
        <w:jc w:val="center"/>
        <w:rPr>
          <w:rFonts w:ascii="Times New Roman" w:eastAsia="Times New Roman" w:hAnsi="Times New Roman" w:cs="Times New Roman"/>
          <w:b/>
          <w:bCs/>
          <w:sz w:val="24"/>
          <w:szCs w:val="24"/>
          <w:lang w:eastAsia="lv-LV"/>
        </w:rPr>
      </w:pPr>
      <w:r w:rsidRPr="00E03E22">
        <w:rPr>
          <w:rFonts w:ascii="Times New Roman" w:eastAsia="Times New Roman" w:hAnsi="Times New Roman" w:cs="Times New Roman"/>
          <w:b/>
          <w:bCs/>
          <w:sz w:val="24"/>
          <w:szCs w:val="24"/>
          <w:lang w:eastAsia="lv-LV"/>
        </w:rPr>
        <w:t>Gulbenes novada domes 2022.gada 24.novembra saistošajiem noteikumiem Nr.24 “Grozījums Gulbenes novada domes 2020.gada 30.janvāra saistošajos noteikumos Nr.2 “Par palīdzību dzīvokļa jautājumu risināšanā””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E03E22" w:rsidRPr="00E03E22" w14:paraId="6E5CC5DE" w14:textId="77777777" w:rsidTr="00670CBA">
        <w:tc>
          <w:tcPr>
            <w:tcW w:w="1543" w:type="pct"/>
            <w:tcBorders>
              <w:top w:val="outset" w:sz="6" w:space="0" w:color="414142"/>
              <w:left w:val="outset" w:sz="6" w:space="0" w:color="414142"/>
              <w:bottom w:val="outset" w:sz="6" w:space="0" w:color="414142"/>
              <w:right w:val="outset" w:sz="6" w:space="0" w:color="414142"/>
            </w:tcBorders>
            <w:hideMark/>
          </w:tcPr>
          <w:p w14:paraId="43D3604A" w14:textId="77777777" w:rsidR="00E03E22" w:rsidRPr="00E03E22" w:rsidRDefault="00E03E22" w:rsidP="00E03E22">
            <w:pPr>
              <w:spacing w:before="195" w:after="0" w:line="240" w:lineRule="auto"/>
              <w:jc w:val="center"/>
              <w:rPr>
                <w:rFonts w:ascii="Times New Roman" w:eastAsia="Times New Roman" w:hAnsi="Times New Roman" w:cs="Times New Roman"/>
                <w:b/>
                <w:bCs/>
                <w:sz w:val="24"/>
                <w:szCs w:val="24"/>
                <w:lang w:eastAsia="lv-LV"/>
              </w:rPr>
            </w:pPr>
            <w:r w:rsidRPr="00E03E22">
              <w:rPr>
                <w:rFonts w:ascii="Times New Roman" w:eastAsia="Times New Roman" w:hAnsi="Times New Roman" w:cs="Times New Roman"/>
                <w:b/>
                <w:bCs/>
                <w:sz w:val="24"/>
                <w:szCs w:val="24"/>
                <w:lang w:eastAsia="lv-LV"/>
              </w:rPr>
              <w:t>Paskaidrojuma raksta sadaļas</w:t>
            </w:r>
          </w:p>
        </w:tc>
        <w:tc>
          <w:tcPr>
            <w:tcW w:w="3457" w:type="pct"/>
            <w:tcBorders>
              <w:top w:val="outset" w:sz="6" w:space="0" w:color="414142"/>
              <w:left w:val="outset" w:sz="6" w:space="0" w:color="414142"/>
              <w:bottom w:val="outset" w:sz="6" w:space="0" w:color="414142"/>
              <w:right w:val="outset" w:sz="6" w:space="0" w:color="414142"/>
            </w:tcBorders>
            <w:hideMark/>
          </w:tcPr>
          <w:p w14:paraId="1F21CA5B" w14:textId="77777777" w:rsidR="00E03E22" w:rsidRPr="00E03E22" w:rsidRDefault="00E03E22" w:rsidP="00E03E22">
            <w:pPr>
              <w:spacing w:before="195" w:after="0" w:line="240" w:lineRule="auto"/>
              <w:jc w:val="center"/>
              <w:rPr>
                <w:rFonts w:ascii="Times New Roman" w:eastAsia="Times New Roman" w:hAnsi="Times New Roman" w:cs="Times New Roman"/>
                <w:b/>
                <w:bCs/>
                <w:sz w:val="24"/>
                <w:szCs w:val="24"/>
                <w:lang w:eastAsia="lv-LV"/>
              </w:rPr>
            </w:pPr>
            <w:r w:rsidRPr="00E03E22">
              <w:rPr>
                <w:rFonts w:ascii="Times New Roman" w:eastAsia="Times New Roman" w:hAnsi="Times New Roman" w:cs="Times New Roman"/>
                <w:b/>
                <w:bCs/>
                <w:sz w:val="24"/>
                <w:szCs w:val="24"/>
                <w:lang w:eastAsia="lv-LV"/>
              </w:rPr>
              <w:t>Norādāmā informācija</w:t>
            </w:r>
          </w:p>
        </w:tc>
      </w:tr>
      <w:tr w:rsidR="00E03E22" w:rsidRPr="00E03E22" w14:paraId="3E22A272" w14:textId="77777777" w:rsidTr="00670CBA">
        <w:tc>
          <w:tcPr>
            <w:tcW w:w="1543" w:type="pct"/>
            <w:tcBorders>
              <w:top w:val="outset" w:sz="6" w:space="0" w:color="414142"/>
              <w:left w:val="outset" w:sz="6" w:space="0" w:color="414142"/>
              <w:bottom w:val="outset" w:sz="6" w:space="0" w:color="414142"/>
              <w:right w:val="outset" w:sz="6" w:space="0" w:color="414142"/>
            </w:tcBorders>
            <w:hideMark/>
          </w:tcPr>
          <w:p w14:paraId="781FDA6B" w14:textId="77777777" w:rsidR="00E03E22" w:rsidRPr="00E03E22" w:rsidRDefault="00E03E22" w:rsidP="00E03E22">
            <w:pPr>
              <w:spacing w:before="195" w:after="0" w:line="240" w:lineRule="auto"/>
              <w:rPr>
                <w:rFonts w:ascii="Times New Roman" w:eastAsia="Times New Roman" w:hAnsi="Times New Roman" w:cs="Times New Roman"/>
                <w:sz w:val="24"/>
                <w:szCs w:val="24"/>
                <w:lang w:eastAsia="lv-LV"/>
              </w:rPr>
            </w:pPr>
            <w:r w:rsidRPr="00E03E22">
              <w:rPr>
                <w:rFonts w:ascii="Times New Roman" w:eastAsia="Times New Roman" w:hAnsi="Times New Roman" w:cs="Times New Roman"/>
                <w:sz w:val="24"/>
                <w:szCs w:val="24"/>
                <w:lang w:eastAsia="lv-LV"/>
              </w:rPr>
              <w:t>1. Projekta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790B35FA" w14:textId="77777777" w:rsidR="00E03E22" w:rsidRPr="00E03E22" w:rsidRDefault="00E03E22" w:rsidP="00E03E22">
            <w:pPr>
              <w:spacing w:after="0" w:line="240" w:lineRule="auto"/>
              <w:jc w:val="both"/>
              <w:rPr>
                <w:rFonts w:ascii="Times New Roman" w:eastAsia="Times New Roman" w:hAnsi="Times New Roman" w:cs="Times New Roman"/>
                <w:sz w:val="24"/>
                <w:szCs w:val="24"/>
                <w:lang w:eastAsia="lv-LV"/>
              </w:rPr>
            </w:pPr>
            <w:r w:rsidRPr="00E03E22">
              <w:rPr>
                <w:rFonts w:ascii="Times New Roman" w:eastAsia="Times New Roman" w:hAnsi="Times New Roman" w:cs="Times New Roman"/>
                <w:sz w:val="24"/>
                <w:szCs w:val="24"/>
                <w:lang w:eastAsia="lv-LV"/>
              </w:rPr>
              <w:t xml:space="preserve">Gulbenes novada domes 2022.gada 24.novembra saistošie noteikumi Nr.24 “Grozījums Gulbenes novada domes 2020.gada 30.janvāra saistošajos noteikumos Nr.2 “Par palīdzību dzīvokļa jautājumu risināšanā”” (turpmāk – Saistošie noteikumi) papildina Gulbenes novada pašvaldības vienoto palīdzības reģistru ar jaunu reģistru, kurā dzīvojamās telpas izīrēšanai tiks reģistrēti kvalificēti speciālisti. </w:t>
            </w:r>
          </w:p>
        </w:tc>
      </w:tr>
      <w:tr w:rsidR="00E03E22" w:rsidRPr="00E03E22" w14:paraId="104E4CE0" w14:textId="77777777" w:rsidTr="00670CBA">
        <w:trPr>
          <w:trHeight w:val="2943"/>
        </w:trPr>
        <w:tc>
          <w:tcPr>
            <w:tcW w:w="1543" w:type="pct"/>
            <w:tcBorders>
              <w:top w:val="outset" w:sz="6" w:space="0" w:color="414142"/>
              <w:left w:val="outset" w:sz="6" w:space="0" w:color="414142"/>
              <w:bottom w:val="outset" w:sz="6" w:space="0" w:color="414142"/>
              <w:right w:val="outset" w:sz="6" w:space="0" w:color="414142"/>
            </w:tcBorders>
            <w:hideMark/>
          </w:tcPr>
          <w:p w14:paraId="51BEB52C" w14:textId="77777777" w:rsidR="00E03E22" w:rsidRPr="00E03E22" w:rsidRDefault="00E03E22" w:rsidP="00E03E22">
            <w:pPr>
              <w:spacing w:before="195" w:after="0" w:line="240" w:lineRule="auto"/>
              <w:rPr>
                <w:rFonts w:ascii="Times New Roman" w:eastAsia="Times New Roman" w:hAnsi="Times New Roman" w:cs="Times New Roman"/>
                <w:sz w:val="24"/>
                <w:szCs w:val="24"/>
                <w:lang w:eastAsia="lv-LV"/>
              </w:rPr>
            </w:pPr>
            <w:r w:rsidRPr="00E03E22">
              <w:rPr>
                <w:rFonts w:ascii="Times New Roman" w:eastAsia="Times New Roman" w:hAnsi="Times New Roman" w:cs="Times New Roman"/>
                <w:sz w:val="24"/>
                <w:szCs w:val="24"/>
                <w:lang w:eastAsia="lv-LV"/>
              </w:rPr>
              <w:t>2. Īss projekta satura izklāsts</w:t>
            </w:r>
          </w:p>
        </w:tc>
        <w:tc>
          <w:tcPr>
            <w:tcW w:w="3457" w:type="pct"/>
            <w:tcBorders>
              <w:top w:val="outset" w:sz="6" w:space="0" w:color="414142"/>
              <w:left w:val="outset" w:sz="6" w:space="0" w:color="414142"/>
              <w:bottom w:val="outset" w:sz="6" w:space="0" w:color="414142"/>
              <w:right w:val="outset" w:sz="6" w:space="0" w:color="414142"/>
            </w:tcBorders>
            <w:hideMark/>
          </w:tcPr>
          <w:p w14:paraId="1C3936F2" w14:textId="77777777" w:rsidR="00E03E22" w:rsidRPr="00E03E22" w:rsidRDefault="00E03E22" w:rsidP="00E03E22">
            <w:pPr>
              <w:spacing w:after="0"/>
              <w:jc w:val="both"/>
              <w:rPr>
                <w:rFonts w:ascii="Times New Roman" w:hAnsi="Times New Roman" w:cs="Times New Roman"/>
                <w:sz w:val="24"/>
                <w:szCs w:val="24"/>
              </w:rPr>
            </w:pPr>
            <w:r w:rsidRPr="00E03E22">
              <w:rPr>
                <w:rFonts w:ascii="Times New Roman" w:hAnsi="Times New Roman" w:cs="Times New Roman"/>
                <w:sz w:val="24"/>
                <w:szCs w:val="24"/>
              </w:rPr>
              <w:t>Likuma “Par palīdzību dzīvokļa jautājumu risināšanā” 21.</w:t>
            </w:r>
            <w:r w:rsidRPr="00E03E22">
              <w:rPr>
                <w:rFonts w:ascii="Times New Roman" w:hAnsi="Times New Roman" w:cs="Times New Roman"/>
                <w:sz w:val="24"/>
                <w:szCs w:val="24"/>
                <w:vertAlign w:val="superscript"/>
              </w:rPr>
              <w:t>2</w:t>
            </w:r>
            <w:r w:rsidRPr="00E03E22">
              <w:rPr>
                <w:rFonts w:ascii="Times New Roman" w:hAnsi="Times New Roman" w:cs="Times New Roman"/>
                <w:sz w:val="24"/>
                <w:szCs w:val="24"/>
              </w:rPr>
              <w:t xml:space="preserve"> panta otrā daļa nosaka, ka kārtību, kādā pašvaldība izīrē dzīvojamo telpu speciālistam, nosaka pašvaldība savos saistošajos noteikumos.</w:t>
            </w:r>
          </w:p>
          <w:p w14:paraId="59FDB336" w14:textId="77777777" w:rsidR="00E03E22" w:rsidRPr="00E03E22" w:rsidRDefault="00E03E22" w:rsidP="00E03E22">
            <w:pPr>
              <w:spacing w:after="0"/>
              <w:jc w:val="both"/>
              <w:rPr>
                <w:rFonts w:ascii="Times New Roman" w:hAnsi="Times New Roman" w:cs="Times New Roman"/>
                <w:sz w:val="24"/>
                <w:szCs w:val="24"/>
              </w:rPr>
            </w:pPr>
            <w:r w:rsidRPr="00E03E22">
              <w:rPr>
                <w:rFonts w:ascii="Times New Roman" w:hAnsi="Times New Roman" w:cs="Times New Roman"/>
                <w:sz w:val="24"/>
                <w:szCs w:val="24"/>
              </w:rPr>
              <w:t xml:space="preserve">Līdz šim speciālisti palīdzībai dzīvojamās telpas izīrēšanā tika reģistrēti Gulbenes novada pašvaldības palīdzības 1. reģistra “pašvaldības piederošās vai tās nomātās dzīvojamās telpas izīrēšanas reģistrs” otrajā grupā – vispārējā kārtībā reģistrētas personas.  </w:t>
            </w:r>
          </w:p>
          <w:p w14:paraId="74D0FB86" w14:textId="77777777" w:rsidR="00E03E22" w:rsidRPr="00E03E22" w:rsidRDefault="00E03E22" w:rsidP="00E03E22">
            <w:pPr>
              <w:spacing w:after="0"/>
              <w:jc w:val="both"/>
              <w:rPr>
                <w:rFonts w:ascii="Times New Roman" w:hAnsi="Times New Roman" w:cs="Times New Roman"/>
                <w:sz w:val="24"/>
                <w:szCs w:val="24"/>
              </w:rPr>
            </w:pPr>
            <w:r w:rsidRPr="00E03E22">
              <w:rPr>
                <w:rFonts w:ascii="Times New Roman" w:hAnsi="Times New Roman" w:cs="Times New Roman"/>
                <w:sz w:val="24"/>
                <w:szCs w:val="24"/>
              </w:rPr>
              <w:t>Lai nošķirtu palīdzības saņemšanai vispārējā kārtībā reģistrējamās personas</w:t>
            </w:r>
            <w:r w:rsidRPr="00E03E22">
              <w:t xml:space="preserve"> </w:t>
            </w:r>
            <w:r w:rsidRPr="00E03E22">
              <w:rPr>
                <w:rFonts w:ascii="Times New Roman" w:hAnsi="Times New Roman" w:cs="Times New Roman"/>
                <w:sz w:val="24"/>
                <w:szCs w:val="24"/>
              </w:rPr>
              <w:t>no speciālistiem, Gulbenes novada domes 2020.gada 30.janvāra saistošajos noteikumos Nr.2 “Par palīdzību dzīvokļa jautājumu risināšanā” nepieciešams izdarīt grozījumu un tos papildināt ar 13.4. apakšpunktu, izveidojot jaunu palīdzības reģistru un nosakot, ka 4.reģistrā dzīvojamās telpas izīrēšanai tiks reģistrēti speciālisti.</w:t>
            </w:r>
          </w:p>
        </w:tc>
      </w:tr>
      <w:tr w:rsidR="00E03E22" w:rsidRPr="00E03E22" w14:paraId="520F213C" w14:textId="77777777" w:rsidTr="00670CBA">
        <w:tc>
          <w:tcPr>
            <w:tcW w:w="1543" w:type="pct"/>
            <w:tcBorders>
              <w:top w:val="outset" w:sz="6" w:space="0" w:color="414142"/>
              <w:left w:val="outset" w:sz="6" w:space="0" w:color="414142"/>
              <w:bottom w:val="outset" w:sz="6" w:space="0" w:color="414142"/>
              <w:right w:val="outset" w:sz="6" w:space="0" w:color="414142"/>
            </w:tcBorders>
            <w:hideMark/>
          </w:tcPr>
          <w:p w14:paraId="26E7F755" w14:textId="77777777" w:rsidR="00E03E22" w:rsidRPr="00E03E22" w:rsidRDefault="00E03E22" w:rsidP="00E03E22">
            <w:pPr>
              <w:spacing w:after="0" w:line="240" w:lineRule="auto"/>
              <w:rPr>
                <w:rFonts w:ascii="Times New Roman" w:eastAsia="Times New Roman" w:hAnsi="Times New Roman" w:cs="Times New Roman"/>
                <w:sz w:val="24"/>
                <w:szCs w:val="24"/>
                <w:lang w:eastAsia="lv-LV"/>
              </w:rPr>
            </w:pPr>
            <w:r w:rsidRPr="00E03E22">
              <w:rPr>
                <w:rFonts w:ascii="Times New Roman" w:eastAsia="Times New Roman" w:hAnsi="Times New Roman" w:cs="Times New Roman"/>
                <w:sz w:val="24"/>
                <w:szCs w:val="24"/>
                <w:lang w:eastAsia="lv-LV"/>
              </w:rPr>
              <w:t>3. Informācija par plānoto projekta ietekmi uz pašvaldības budžetu</w:t>
            </w:r>
          </w:p>
        </w:tc>
        <w:tc>
          <w:tcPr>
            <w:tcW w:w="3457" w:type="pct"/>
            <w:tcBorders>
              <w:top w:val="outset" w:sz="6" w:space="0" w:color="414142"/>
              <w:left w:val="outset" w:sz="6" w:space="0" w:color="414142"/>
              <w:bottom w:val="outset" w:sz="6" w:space="0" w:color="414142"/>
              <w:right w:val="outset" w:sz="6" w:space="0" w:color="414142"/>
            </w:tcBorders>
            <w:hideMark/>
          </w:tcPr>
          <w:p w14:paraId="2C083612" w14:textId="77777777" w:rsidR="00E03E22" w:rsidRPr="00E03E22" w:rsidRDefault="00E03E22" w:rsidP="00E03E22">
            <w:pPr>
              <w:spacing w:after="0" w:line="240" w:lineRule="auto"/>
              <w:rPr>
                <w:rFonts w:ascii="Times New Roman" w:eastAsia="Times New Roman" w:hAnsi="Times New Roman" w:cs="Times New Roman"/>
                <w:sz w:val="24"/>
                <w:szCs w:val="24"/>
                <w:lang w:eastAsia="lv-LV"/>
              </w:rPr>
            </w:pPr>
            <w:r w:rsidRPr="00E03E22">
              <w:rPr>
                <w:rFonts w:ascii="Times New Roman" w:eastAsia="Times New Roman" w:hAnsi="Times New Roman" w:cs="Times New Roman"/>
                <w:sz w:val="24"/>
                <w:szCs w:val="24"/>
                <w:lang w:eastAsia="lv-LV"/>
              </w:rPr>
              <w:t>Nav attiecināms.</w:t>
            </w:r>
          </w:p>
        </w:tc>
      </w:tr>
      <w:tr w:rsidR="00E03E22" w:rsidRPr="00E03E22" w14:paraId="31299EC2" w14:textId="77777777" w:rsidTr="00670CBA">
        <w:tc>
          <w:tcPr>
            <w:tcW w:w="1543" w:type="pct"/>
            <w:tcBorders>
              <w:top w:val="outset" w:sz="6" w:space="0" w:color="414142"/>
              <w:left w:val="outset" w:sz="6" w:space="0" w:color="414142"/>
              <w:bottom w:val="outset" w:sz="6" w:space="0" w:color="414142"/>
              <w:right w:val="outset" w:sz="6" w:space="0" w:color="414142"/>
            </w:tcBorders>
            <w:hideMark/>
          </w:tcPr>
          <w:p w14:paraId="297AECB1" w14:textId="77777777" w:rsidR="00E03E22" w:rsidRPr="00E03E22" w:rsidRDefault="00E03E22" w:rsidP="00E03E22">
            <w:pPr>
              <w:spacing w:after="0" w:line="240" w:lineRule="auto"/>
              <w:rPr>
                <w:rFonts w:ascii="Times New Roman" w:eastAsia="Times New Roman" w:hAnsi="Times New Roman" w:cs="Times New Roman"/>
                <w:sz w:val="24"/>
                <w:szCs w:val="24"/>
                <w:lang w:eastAsia="lv-LV"/>
              </w:rPr>
            </w:pPr>
            <w:r w:rsidRPr="00E03E22">
              <w:rPr>
                <w:rFonts w:ascii="Times New Roman" w:eastAsia="Times New Roman" w:hAnsi="Times New Roman" w:cs="Times New Roman"/>
                <w:sz w:val="24"/>
                <w:szCs w:val="24"/>
                <w:lang w:eastAsia="lv-LV"/>
              </w:rPr>
              <w:t>4. Informācija par plānoto projekta ietekmi uz uzņēmējdarbības vidi pašvaldības teritorijā</w:t>
            </w:r>
          </w:p>
        </w:tc>
        <w:tc>
          <w:tcPr>
            <w:tcW w:w="3457" w:type="pct"/>
            <w:tcBorders>
              <w:top w:val="outset" w:sz="6" w:space="0" w:color="414142"/>
              <w:left w:val="outset" w:sz="6" w:space="0" w:color="414142"/>
              <w:bottom w:val="outset" w:sz="6" w:space="0" w:color="414142"/>
              <w:right w:val="outset" w:sz="6" w:space="0" w:color="414142"/>
            </w:tcBorders>
            <w:hideMark/>
          </w:tcPr>
          <w:p w14:paraId="6BD6F95F" w14:textId="77777777" w:rsidR="00E03E22" w:rsidRPr="00E03E22" w:rsidRDefault="00E03E22" w:rsidP="00E03E22">
            <w:pPr>
              <w:spacing w:after="0" w:line="240" w:lineRule="auto"/>
              <w:rPr>
                <w:rFonts w:ascii="Times New Roman" w:eastAsia="Times New Roman" w:hAnsi="Times New Roman" w:cs="Times New Roman"/>
                <w:sz w:val="24"/>
                <w:szCs w:val="24"/>
                <w:lang w:eastAsia="lv-LV"/>
              </w:rPr>
            </w:pPr>
            <w:r w:rsidRPr="00E03E22">
              <w:rPr>
                <w:rFonts w:ascii="Times New Roman" w:eastAsia="Times New Roman" w:hAnsi="Times New Roman" w:cs="Times New Roman"/>
                <w:sz w:val="24"/>
                <w:szCs w:val="24"/>
                <w:lang w:eastAsia="lv-LV"/>
              </w:rPr>
              <w:t xml:space="preserve">Nav attiecināms. </w:t>
            </w:r>
          </w:p>
        </w:tc>
      </w:tr>
      <w:tr w:rsidR="00E03E22" w:rsidRPr="00E03E22" w14:paraId="06CB3CA9" w14:textId="77777777" w:rsidTr="00670CBA">
        <w:tc>
          <w:tcPr>
            <w:tcW w:w="1543" w:type="pct"/>
            <w:tcBorders>
              <w:top w:val="outset" w:sz="6" w:space="0" w:color="414142"/>
              <w:left w:val="outset" w:sz="6" w:space="0" w:color="414142"/>
              <w:bottom w:val="outset" w:sz="6" w:space="0" w:color="414142"/>
              <w:right w:val="outset" w:sz="6" w:space="0" w:color="414142"/>
            </w:tcBorders>
            <w:hideMark/>
          </w:tcPr>
          <w:p w14:paraId="24BC4C06" w14:textId="77777777" w:rsidR="00E03E22" w:rsidRPr="00E03E22" w:rsidRDefault="00E03E22" w:rsidP="00E03E22">
            <w:pPr>
              <w:spacing w:after="0" w:line="240" w:lineRule="auto"/>
              <w:rPr>
                <w:rFonts w:ascii="Times New Roman" w:eastAsia="Times New Roman" w:hAnsi="Times New Roman" w:cs="Times New Roman"/>
                <w:sz w:val="24"/>
                <w:szCs w:val="24"/>
                <w:lang w:eastAsia="lv-LV"/>
              </w:rPr>
            </w:pPr>
            <w:r w:rsidRPr="00E03E22">
              <w:rPr>
                <w:rFonts w:ascii="Times New Roman" w:eastAsia="Times New Roman" w:hAnsi="Times New Roman" w:cs="Times New Roman"/>
                <w:sz w:val="24"/>
                <w:szCs w:val="24"/>
                <w:lang w:eastAsia="lv-LV"/>
              </w:rPr>
              <w:t>5. Informācija par administratīvajām procedūrām</w:t>
            </w:r>
          </w:p>
        </w:tc>
        <w:tc>
          <w:tcPr>
            <w:tcW w:w="3457" w:type="pct"/>
            <w:tcBorders>
              <w:top w:val="outset" w:sz="6" w:space="0" w:color="414142"/>
              <w:left w:val="outset" w:sz="6" w:space="0" w:color="414142"/>
              <w:bottom w:val="outset" w:sz="6" w:space="0" w:color="414142"/>
              <w:right w:val="outset" w:sz="6" w:space="0" w:color="414142"/>
            </w:tcBorders>
            <w:hideMark/>
          </w:tcPr>
          <w:p w14:paraId="66BD49F5" w14:textId="77777777" w:rsidR="00E03E22" w:rsidRPr="00E03E22" w:rsidRDefault="00E03E22" w:rsidP="00E03E22">
            <w:pPr>
              <w:spacing w:after="0" w:line="240" w:lineRule="auto"/>
              <w:jc w:val="both"/>
              <w:rPr>
                <w:rFonts w:ascii="Times New Roman" w:eastAsia="Times New Roman" w:hAnsi="Times New Roman" w:cs="Times New Roman"/>
                <w:sz w:val="24"/>
                <w:szCs w:val="24"/>
                <w:lang w:eastAsia="lv-LV"/>
              </w:rPr>
            </w:pPr>
            <w:r w:rsidRPr="00E03E22">
              <w:rPr>
                <w:rFonts w:ascii="Times New Roman" w:eastAsia="Times New Roman" w:hAnsi="Times New Roman" w:cs="Times New Roman"/>
                <w:sz w:val="24"/>
                <w:szCs w:val="24"/>
                <w:lang w:eastAsia="lv-LV"/>
              </w:rPr>
              <w:t xml:space="preserve">Saistošo noteikumu izpildi nodrošinās Gulbenes novada sociālais dienests. </w:t>
            </w:r>
          </w:p>
        </w:tc>
      </w:tr>
      <w:tr w:rsidR="00E03E22" w:rsidRPr="00E03E22" w14:paraId="6EA7B1D9" w14:textId="77777777" w:rsidTr="00670CBA">
        <w:tc>
          <w:tcPr>
            <w:tcW w:w="1543" w:type="pct"/>
            <w:tcBorders>
              <w:top w:val="outset" w:sz="6" w:space="0" w:color="414142"/>
              <w:left w:val="outset" w:sz="6" w:space="0" w:color="414142"/>
              <w:bottom w:val="outset" w:sz="6" w:space="0" w:color="414142"/>
              <w:right w:val="outset" w:sz="6" w:space="0" w:color="414142"/>
            </w:tcBorders>
            <w:hideMark/>
          </w:tcPr>
          <w:p w14:paraId="3DE2CE26" w14:textId="77777777" w:rsidR="00E03E22" w:rsidRPr="00E03E22" w:rsidRDefault="00E03E22" w:rsidP="00E03E22">
            <w:pPr>
              <w:spacing w:before="195" w:after="0" w:line="240" w:lineRule="auto"/>
              <w:rPr>
                <w:rFonts w:ascii="Times New Roman" w:eastAsia="Times New Roman" w:hAnsi="Times New Roman" w:cs="Times New Roman"/>
                <w:sz w:val="24"/>
                <w:szCs w:val="24"/>
                <w:lang w:eastAsia="lv-LV"/>
              </w:rPr>
            </w:pPr>
            <w:r w:rsidRPr="00E03E22">
              <w:rPr>
                <w:rFonts w:ascii="Times New Roman" w:eastAsia="Times New Roman" w:hAnsi="Times New Roman" w:cs="Times New Roman"/>
                <w:sz w:val="24"/>
                <w:szCs w:val="24"/>
                <w:lang w:eastAsia="lv-LV"/>
              </w:rPr>
              <w:t>6. Informācija par konsultācijām ar privātpersonām</w:t>
            </w:r>
          </w:p>
        </w:tc>
        <w:tc>
          <w:tcPr>
            <w:tcW w:w="3457" w:type="pct"/>
            <w:tcBorders>
              <w:top w:val="outset" w:sz="6" w:space="0" w:color="414142"/>
              <w:left w:val="outset" w:sz="6" w:space="0" w:color="414142"/>
              <w:bottom w:val="outset" w:sz="6" w:space="0" w:color="414142"/>
              <w:right w:val="outset" w:sz="6" w:space="0" w:color="414142"/>
            </w:tcBorders>
            <w:hideMark/>
          </w:tcPr>
          <w:p w14:paraId="410B6ED5" w14:textId="77777777" w:rsidR="00E03E22" w:rsidRPr="00E03E22" w:rsidRDefault="00E03E22" w:rsidP="00E03E22">
            <w:pPr>
              <w:spacing w:after="0" w:line="293" w:lineRule="atLeast"/>
              <w:jc w:val="both"/>
              <w:rPr>
                <w:rFonts w:ascii="Times New Roman" w:eastAsia="Times New Roman" w:hAnsi="Times New Roman" w:cs="Times New Roman"/>
                <w:sz w:val="24"/>
                <w:szCs w:val="24"/>
                <w:lang w:eastAsia="lv-LV"/>
              </w:rPr>
            </w:pPr>
            <w:r w:rsidRPr="00E03E22">
              <w:rPr>
                <w:rFonts w:ascii="Times New Roman" w:eastAsia="Times New Roman" w:hAnsi="Times New Roman" w:cs="Times New Roman"/>
                <w:sz w:val="24"/>
                <w:szCs w:val="24"/>
                <w:lang w:eastAsia="lv-LV"/>
              </w:rPr>
              <w:t>Saistošo noteikumu izstrādes procesā nav notikušas konsultācijas ar privātpersonām.</w:t>
            </w:r>
          </w:p>
        </w:tc>
      </w:tr>
    </w:tbl>
    <w:p w14:paraId="325ED52F" w14:textId="77777777" w:rsidR="00E03E22" w:rsidRPr="00E03E22" w:rsidRDefault="00E03E22" w:rsidP="00E03E22">
      <w:pPr>
        <w:spacing w:line="256" w:lineRule="auto"/>
        <w:rPr>
          <w:rFonts w:ascii="Times New Roman" w:hAnsi="Times New Roman" w:cs="Times New Roman"/>
          <w:sz w:val="24"/>
          <w:szCs w:val="24"/>
        </w:rPr>
      </w:pPr>
    </w:p>
    <w:p w14:paraId="7B252F95" w14:textId="77777777" w:rsidR="00E03E22" w:rsidRPr="00E03E22" w:rsidRDefault="00E03E22" w:rsidP="00E03E22">
      <w:pPr>
        <w:spacing w:line="256" w:lineRule="auto"/>
        <w:ind w:right="566"/>
        <w:rPr>
          <w:rFonts w:ascii="Times New Roman" w:hAnsi="Times New Roman"/>
          <w:sz w:val="24"/>
          <w:szCs w:val="24"/>
        </w:rPr>
      </w:pPr>
      <w:bookmarkStart w:id="2" w:name="_Hlk112660777"/>
      <w:r w:rsidRPr="00E03E22">
        <w:rPr>
          <w:rFonts w:ascii="Times New Roman" w:hAnsi="Times New Roman"/>
          <w:sz w:val="24"/>
          <w:szCs w:val="24"/>
        </w:rPr>
        <w:t>Gulbenes novada domes priekšsēdētājs</w:t>
      </w:r>
      <w:r w:rsidRPr="00E03E22">
        <w:rPr>
          <w:rFonts w:ascii="Times New Roman" w:hAnsi="Times New Roman"/>
          <w:sz w:val="24"/>
          <w:szCs w:val="24"/>
        </w:rPr>
        <w:tab/>
      </w:r>
      <w:r w:rsidRPr="00E03E22">
        <w:rPr>
          <w:rFonts w:ascii="Times New Roman" w:hAnsi="Times New Roman"/>
          <w:sz w:val="24"/>
          <w:szCs w:val="24"/>
        </w:rPr>
        <w:tab/>
      </w:r>
      <w:r w:rsidRPr="00E03E22">
        <w:rPr>
          <w:rFonts w:ascii="Times New Roman" w:hAnsi="Times New Roman"/>
          <w:sz w:val="24"/>
          <w:szCs w:val="24"/>
        </w:rPr>
        <w:tab/>
      </w:r>
      <w:r w:rsidRPr="00E03E22">
        <w:rPr>
          <w:rFonts w:ascii="Times New Roman" w:hAnsi="Times New Roman"/>
          <w:sz w:val="24"/>
          <w:szCs w:val="24"/>
        </w:rPr>
        <w:tab/>
      </w:r>
      <w:r w:rsidRPr="00E03E22">
        <w:rPr>
          <w:rFonts w:ascii="Times New Roman" w:hAnsi="Times New Roman"/>
          <w:sz w:val="24"/>
          <w:szCs w:val="24"/>
        </w:rPr>
        <w:tab/>
        <w:t>A. Caunītis</w:t>
      </w:r>
    </w:p>
    <w:bookmarkEnd w:id="2"/>
    <w:p w14:paraId="5C9F5A38" w14:textId="77777777" w:rsidR="00E03E22" w:rsidRPr="00E03E22" w:rsidRDefault="00E03E22" w:rsidP="00E03E22">
      <w:pPr>
        <w:spacing w:line="256" w:lineRule="auto"/>
      </w:pPr>
    </w:p>
    <w:p w14:paraId="0A3B005F" w14:textId="77777777" w:rsidR="00E03E22" w:rsidRDefault="00E03E22" w:rsidP="00E03E22"/>
    <w:p w14:paraId="1489E5BA" w14:textId="77777777" w:rsidR="00E03E22" w:rsidRDefault="00E03E22" w:rsidP="00E03E22"/>
    <w:p w14:paraId="7AF4C72C" w14:textId="77777777" w:rsidR="00677651" w:rsidRDefault="00677651"/>
    <w:sectPr w:rsidR="00677651" w:rsidSect="00A75F0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B7710"/>
    <w:multiLevelType w:val="hybridMultilevel"/>
    <w:tmpl w:val="F7028BFC"/>
    <w:lvl w:ilvl="0" w:tplc="0D340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712000652">
    <w:abstractNumId w:val="1"/>
  </w:num>
  <w:num w:numId="2" w16cid:durableId="1233661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E22"/>
    <w:rsid w:val="00677651"/>
    <w:rsid w:val="00E03E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04554"/>
  <w15:chartTrackingRefBased/>
  <w15:docId w15:val="{B934342C-CF4A-4DE8-BB8B-3FEE39CF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03E2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03E22"/>
    <w:rPr>
      <w:color w:val="0563C1" w:themeColor="hyperlink"/>
      <w:u w:val="single"/>
    </w:rPr>
  </w:style>
  <w:style w:type="paragraph" w:styleId="Sarakstarindkopa">
    <w:name w:val="List Paragraph"/>
    <w:basedOn w:val="Parasts"/>
    <w:uiPriority w:val="34"/>
    <w:qFormat/>
    <w:rsid w:val="00E03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4596</Words>
  <Characters>2621</Characters>
  <Application>Microsoft Office Word</Application>
  <DocSecurity>0</DocSecurity>
  <Lines>21</Lines>
  <Paragraphs>14</Paragraphs>
  <ScaleCrop>false</ScaleCrop>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cp:revision>
  <dcterms:created xsi:type="dcterms:W3CDTF">2022-11-21T05:59:00Z</dcterms:created>
  <dcterms:modified xsi:type="dcterms:W3CDTF">2022-11-21T06:00:00Z</dcterms:modified>
</cp:coreProperties>
</file>