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</w:t>
      </w:r>
      <w:r>
        <w:rPr>
          <w:b/>
          <w:noProof/>
          <w:szCs w:val="24"/>
          <w:u w:val="none"/>
        </w:rPr>
        <w:t xml:space="preserve"> 17.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Sanda</w:t>
      </w:r>
      <w:r w:rsidRPr="0016506D">
        <w:rPr>
          <w:noProof/>
          <w:color w:val="000000" w:themeColor="text1"/>
          <w:szCs w:val="24"/>
          <w:u w:val="none"/>
        </w:rPr>
        <w:t xml:space="preserve"> Sīmaņa atbrīvošanu no Gulbenes novada pašvaldības izpilddirektora vietnieka amata un iecelšanu Gulbenes labiekārtošanas iestādes vadītāja amatā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kokmateriālu 43,1 m3 apjomā,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2022-02-15T15:10:00Z</dcterms:created>
  <dcterms:modified xsi:type="dcterms:W3CDTF">2022-02-15T15:10:00Z</dcterms:modified>
</cp:coreProperties>
</file>