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9339"/>
      </w:tblGrid>
      <w:tr w:rsidR="009D3E98" w:rsidRPr="009D3E98" w14:paraId="3F8B464D" w14:textId="77777777" w:rsidTr="002677D4">
        <w:trPr>
          <w:jc w:val="center"/>
        </w:trPr>
        <w:tc>
          <w:tcPr>
            <w:tcW w:w="9339" w:type="dxa"/>
          </w:tcPr>
          <w:p w14:paraId="76554028" w14:textId="77777777" w:rsidR="009D3E98" w:rsidRPr="009D3E98" w:rsidRDefault="009D3E98" w:rsidP="009D3E98">
            <w:pPr>
              <w:spacing w:after="0" w:line="240" w:lineRule="auto"/>
              <w:jc w:val="center"/>
              <w:rPr>
                <w:rFonts w:ascii="Times New Roman" w:eastAsia="Times New Roman" w:hAnsi="Times New Roman" w:cs="Times New Roman"/>
                <w:sz w:val="32"/>
                <w:szCs w:val="32"/>
                <w:lang w:eastAsia="lv-LV"/>
              </w:rPr>
            </w:pPr>
            <w:r w:rsidRPr="009D3E98">
              <w:rPr>
                <w:rFonts w:ascii="Times New Roman" w:eastAsia="Times New Roman" w:hAnsi="Times New Roman" w:cs="Times New Roman"/>
                <w:sz w:val="24"/>
                <w:szCs w:val="24"/>
                <w:lang w:eastAsia="lv-LV"/>
              </w:rPr>
              <w:br w:type="page"/>
            </w:r>
            <w:r w:rsidRPr="009D3E98">
              <w:rPr>
                <w:rFonts w:ascii="Times New Roman" w:eastAsia="Times New Roman" w:hAnsi="Times New Roman" w:cs="Times New Roman"/>
                <w:sz w:val="24"/>
                <w:szCs w:val="24"/>
                <w:lang w:eastAsia="lv-LV"/>
              </w:rPr>
              <w:br w:type="page"/>
            </w:r>
            <w:r w:rsidRPr="009D3E98">
              <w:rPr>
                <w:rFonts w:ascii="Times New Roman" w:eastAsia="Times New Roman" w:hAnsi="Times New Roman" w:cs="Times New Roman"/>
                <w:sz w:val="24"/>
                <w:szCs w:val="24"/>
                <w:lang w:eastAsia="lv-LV"/>
              </w:rPr>
              <w:br w:type="page"/>
            </w:r>
            <w:r w:rsidRPr="009D3E98">
              <w:rPr>
                <w:rFonts w:ascii="Times New Roman" w:eastAsia="Times New Roman" w:hAnsi="Times New Roman" w:cs="Times New Roman"/>
                <w:sz w:val="26"/>
                <w:szCs w:val="26"/>
                <w:lang w:eastAsia="lv-LV"/>
              </w:rPr>
              <w:br w:type="page"/>
            </w:r>
            <w:r w:rsidRPr="009D3E98">
              <w:rPr>
                <w:rFonts w:ascii="Times New Roman" w:eastAsia="Times New Roman" w:hAnsi="Times New Roman" w:cs="Times New Roman"/>
                <w:noProof/>
                <w:sz w:val="24"/>
                <w:szCs w:val="24"/>
                <w:lang w:eastAsia="lv-LV"/>
              </w:rPr>
              <w:drawing>
                <wp:inline distT="0" distB="0" distL="0" distR="0" wp14:anchorId="37C7B90E" wp14:editId="04130EFA">
                  <wp:extent cx="619125" cy="685800"/>
                  <wp:effectExtent l="0" t="0" r="9525" b="0"/>
                  <wp:docPr id="174" name="Attēls 17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D3E98" w:rsidRPr="009D3E98" w14:paraId="03856172" w14:textId="77777777" w:rsidTr="002677D4">
        <w:trPr>
          <w:jc w:val="center"/>
        </w:trPr>
        <w:tc>
          <w:tcPr>
            <w:tcW w:w="9339" w:type="dxa"/>
          </w:tcPr>
          <w:p w14:paraId="5D14D6E8" w14:textId="77777777" w:rsidR="009D3E98" w:rsidRPr="009D3E98" w:rsidRDefault="009D3E98" w:rsidP="009D3E98">
            <w:pPr>
              <w:spacing w:before="240" w:after="0" w:line="240" w:lineRule="auto"/>
              <w:jc w:val="center"/>
              <w:rPr>
                <w:rFonts w:ascii="Times New Roman" w:eastAsia="Times New Roman" w:hAnsi="Times New Roman" w:cs="Times New Roman"/>
                <w:b/>
                <w:sz w:val="32"/>
                <w:szCs w:val="32"/>
                <w:lang w:eastAsia="lv-LV"/>
              </w:rPr>
            </w:pPr>
            <w:r w:rsidRPr="009D3E98">
              <w:rPr>
                <w:rFonts w:ascii="Times New Roman" w:eastAsia="Times New Roman" w:hAnsi="Times New Roman" w:cs="Times New Roman"/>
                <w:b/>
                <w:sz w:val="32"/>
                <w:szCs w:val="32"/>
                <w:lang w:eastAsia="lv-LV"/>
              </w:rPr>
              <w:t>GULBENES NOVADA PAŠVALDĪBA</w:t>
            </w:r>
          </w:p>
        </w:tc>
      </w:tr>
      <w:tr w:rsidR="009D3E98" w:rsidRPr="009D3E98" w14:paraId="7A352273" w14:textId="77777777" w:rsidTr="002677D4">
        <w:trPr>
          <w:jc w:val="center"/>
        </w:trPr>
        <w:tc>
          <w:tcPr>
            <w:tcW w:w="9339" w:type="dxa"/>
          </w:tcPr>
          <w:p w14:paraId="2EF7F9C1" w14:textId="77777777" w:rsidR="009D3E98" w:rsidRPr="009D3E98" w:rsidRDefault="009D3E98" w:rsidP="009D3E98">
            <w:pPr>
              <w:spacing w:after="0" w:line="240" w:lineRule="auto"/>
              <w:jc w:val="center"/>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Reģ.nr. 90009116327</w:t>
            </w:r>
          </w:p>
        </w:tc>
      </w:tr>
      <w:tr w:rsidR="009D3E98" w:rsidRPr="009D3E98" w14:paraId="7A40B847" w14:textId="77777777" w:rsidTr="002677D4">
        <w:trPr>
          <w:jc w:val="center"/>
        </w:trPr>
        <w:tc>
          <w:tcPr>
            <w:tcW w:w="9339" w:type="dxa"/>
          </w:tcPr>
          <w:p w14:paraId="63777E9A" w14:textId="77777777" w:rsidR="009D3E98" w:rsidRPr="009D3E98" w:rsidRDefault="009D3E98" w:rsidP="009D3E98">
            <w:pPr>
              <w:spacing w:after="0" w:line="240" w:lineRule="auto"/>
              <w:jc w:val="center"/>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Ābeļu iela 2, Gulbene, Gulbenes nov., LV-4401</w:t>
            </w:r>
          </w:p>
        </w:tc>
      </w:tr>
      <w:tr w:rsidR="009D3E98" w:rsidRPr="009D3E98" w14:paraId="2679526F" w14:textId="77777777" w:rsidTr="002677D4">
        <w:trPr>
          <w:trHeight w:val="134"/>
          <w:jc w:val="center"/>
        </w:trPr>
        <w:tc>
          <w:tcPr>
            <w:tcW w:w="9339" w:type="dxa"/>
          </w:tcPr>
          <w:p w14:paraId="1FEA6FEF" w14:textId="77777777" w:rsidR="009D3E98" w:rsidRPr="009D3E98" w:rsidRDefault="009D3E98" w:rsidP="009D3E98">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Tālrunis 64497710, e-pasts: dome@gulbene.lv, www.gulbene.lv</w:t>
            </w:r>
          </w:p>
          <w:p w14:paraId="7FD4EC47" w14:textId="77777777" w:rsidR="009D3E98" w:rsidRPr="009D3E98" w:rsidRDefault="009D3E98" w:rsidP="009D3E98">
            <w:pPr>
              <w:spacing w:after="0" w:line="240" w:lineRule="auto"/>
              <w:jc w:val="center"/>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r w:rsidRPr="009D3E98">
              <w:rPr>
                <w:rFonts w:ascii="Times New Roman" w:eastAsia="Times New Roman" w:hAnsi="Times New Roman" w:cs="Times New Roman"/>
                <w:sz w:val="24"/>
                <w:szCs w:val="24"/>
                <w:lang w:eastAsia="lv-LV"/>
              </w:rPr>
              <w:softHyphen/>
            </w:r>
          </w:p>
        </w:tc>
      </w:tr>
    </w:tbl>
    <w:p w14:paraId="175C42DF" w14:textId="77777777" w:rsidR="009D3E98" w:rsidRPr="009D3E98" w:rsidRDefault="009D3E98" w:rsidP="009D3E98">
      <w:pPr>
        <w:spacing w:after="0" w:line="240" w:lineRule="auto"/>
        <w:jc w:val="center"/>
        <w:rPr>
          <w:rFonts w:ascii="Times New Roman" w:eastAsia="Times New Roman" w:hAnsi="Times New Roman" w:cs="Times New Roman"/>
          <w:b/>
          <w:bCs/>
          <w:sz w:val="24"/>
          <w:szCs w:val="24"/>
          <w:lang w:eastAsia="lv-LV"/>
        </w:rPr>
      </w:pPr>
      <w:r w:rsidRPr="009D3E98">
        <w:rPr>
          <w:rFonts w:ascii="Times New Roman" w:eastAsia="Times New Roman" w:hAnsi="Times New Roman" w:cs="Times New Roman"/>
          <w:b/>
          <w:bCs/>
          <w:sz w:val="24"/>
          <w:szCs w:val="24"/>
          <w:lang w:eastAsia="lv-LV"/>
        </w:rPr>
        <w:t>NOTEIKUMI</w:t>
      </w:r>
    </w:p>
    <w:p w14:paraId="497E109F" w14:textId="77777777" w:rsidR="009D3E98" w:rsidRPr="009D3E98" w:rsidRDefault="009D3E98" w:rsidP="009D3E98">
      <w:pPr>
        <w:spacing w:after="0" w:line="240" w:lineRule="auto"/>
        <w:jc w:val="center"/>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Gulbenē</w:t>
      </w:r>
    </w:p>
    <w:p w14:paraId="045072AA" w14:textId="77777777" w:rsidR="009D3E98" w:rsidRPr="009D3E98" w:rsidRDefault="009D3E98" w:rsidP="009D3E98">
      <w:pPr>
        <w:spacing w:after="0" w:line="240" w:lineRule="auto"/>
        <w:ind w:left="5040" w:firstLine="720"/>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APSTIPRINĀTI</w:t>
      </w:r>
    </w:p>
    <w:p w14:paraId="1D4BA180" w14:textId="77777777" w:rsidR="009D3E98" w:rsidRPr="009D3E98" w:rsidRDefault="009D3E98" w:rsidP="009D3E98">
      <w:pPr>
        <w:spacing w:after="0" w:line="240" w:lineRule="auto"/>
        <w:ind w:left="5760"/>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ar  27.05.2021.Gulbenes novada domes lēmumu GND/2021/669</w:t>
      </w:r>
    </w:p>
    <w:p w14:paraId="797F78BF" w14:textId="06978AD2" w:rsidR="009D3E98" w:rsidRDefault="009D3E98" w:rsidP="009D3E98">
      <w:pPr>
        <w:spacing w:after="0" w:line="240" w:lineRule="auto"/>
        <w:ind w:left="5040" w:firstLine="720"/>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(protokols Nr.6; 94.p)</w:t>
      </w:r>
    </w:p>
    <w:p w14:paraId="7EB53EDA" w14:textId="0A39239D" w:rsidR="009460D9" w:rsidRDefault="009460D9" w:rsidP="009D3E98">
      <w:pPr>
        <w:spacing w:after="0" w:line="240" w:lineRule="auto"/>
        <w:ind w:left="5040" w:firstLine="720"/>
        <w:rPr>
          <w:rFonts w:ascii="Times New Roman" w:eastAsia="Times New Roman" w:hAnsi="Times New Roman" w:cs="Times New Roman"/>
          <w:sz w:val="24"/>
          <w:szCs w:val="24"/>
          <w:lang w:eastAsia="lv-LV"/>
        </w:rPr>
      </w:pPr>
    </w:p>
    <w:p w14:paraId="4D17FF99" w14:textId="431B2158" w:rsidR="009460D9" w:rsidRDefault="009460D9" w:rsidP="009460D9">
      <w:pPr>
        <w:spacing w:after="0" w:line="240" w:lineRule="auto"/>
        <w:ind w:left="57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GROZĪJUMI ar 30.06.2022. Gulbenes novada domes lēmumu Nr. GND/2022/592</w:t>
      </w:r>
    </w:p>
    <w:p w14:paraId="02DB15CC" w14:textId="415CFB24" w:rsidR="009460D9" w:rsidRPr="009D3E98" w:rsidRDefault="009460D9" w:rsidP="009D3E98">
      <w:pPr>
        <w:spacing w:after="0" w:line="240" w:lineRule="auto"/>
        <w:ind w:left="5040"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Nr.12, 49.p.)</w:t>
      </w:r>
    </w:p>
    <w:p w14:paraId="2A484201" w14:textId="77777777" w:rsidR="009D3E98" w:rsidRPr="009D3E98" w:rsidRDefault="009D3E98" w:rsidP="009D3E98">
      <w:pPr>
        <w:spacing w:after="0" w:line="240" w:lineRule="auto"/>
        <w:rPr>
          <w:rFonts w:ascii="Times New Roman" w:eastAsia="Times New Roman" w:hAnsi="Times New Roman" w:cs="Times New Roman"/>
          <w:b/>
          <w:sz w:val="24"/>
          <w:szCs w:val="24"/>
          <w:lang w:eastAsia="lv-LV"/>
        </w:rPr>
      </w:pPr>
    </w:p>
    <w:p w14:paraId="3118FBB4" w14:textId="77777777" w:rsidR="009D3E98" w:rsidRPr="009D3E98" w:rsidRDefault="009D3E98" w:rsidP="009D3E98">
      <w:pPr>
        <w:spacing w:after="0" w:line="240" w:lineRule="auto"/>
        <w:rPr>
          <w:rFonts w:ascii="Times New Roman" w:eastAsia="Times New Roman" w:hAnsi="Times New Roman" w:cs="Times New Roman"/>
          <w:b/>
          <w:sz w:val="24"/>
          <w:szCs w:val="24"/>
          <w:lang w:eastAsia="lv-LV"/>
        </w:rPr>
      </w:pPr>
      <w:r w:rsidRPr="009D3E98">
        <w:rPr>
          <w:rFonts w:ascii="Times New Roman" w:eastAsia="Times New Roman" w:hAnsi="Times New Roman" w:cs="Times New Roman"/>
          <w:b/>
          <w:sz w:val="24"/>
          <w:szCs w:val="24"/>
          <w:lang w:eastAsia="lv-LV"/>
        </w:rPr>
        <w:t>2021.gada 27.maijā</w:t>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r>
      <w:r w:rsidRPr="009D3E98">
        <w:rPr>
          <w:rFonts w:ascii="Times New Roman" w:eastAsia="Times New Roman" w:hAnsi="Times New Roman" w:cs="Times New Roman"/>
          <w:b/>
          <w:sz w:val="24"/>
          <w:szCs w:val="24"/>
          <w:lang w:eastAsia="lv-LV"/>
        </w:rPr>
        <w:tab/>
        <w:t>Nr. GND/IEK/2021/27</w:t>
      </w:r>
    </w:p>
    <w:p w14:paraId="267CEBFA" w14:textId="77777777" w:rsidR="009D3E98" w:rsidRPr="009D3E98" w:rsidRDefault="009D3E98" w:rsidP="009D3E98">
      <w:pPr>
        <w:spacing w:after="0" w:line="240" w:lineRule="auto"/>
        <w:ind w:left="6480" w:firstLine="720"/>
        <w:jc w:val="both"/>
        <w:rPr>
          <w:rFonts w:ascii="Times New Roman" w:eastAsia="Times New Roman" w:hAnsi="Times New Roman" w:cs="Times New Roman"/>
          <w:sz w:val="24"/>
          <w:szCs w:val="24"/>
          <w:lang w:eastAsia="lv-LV"/>
        </w:rPr>
      </w:pPr>
    </w:p>
    <w:p w14:paraId="2175A984" w14:textId="77777777" w:rsidR="009D3E98" w:rsidRPr="009D3E98" w:rsidRDefault="009D3E98" w:rsidP="009D3E98">
      <w:pPr>
        <w:spacing w:after="0" w:line="240" w:lineRule="auto"/>
        <w:jc w:val="right"/>
        <w:rPr>
          <w:rFonts w:ascii="Times New Roman" w:eastAsia="Times New Roman" w:hAnsi="Times New Roman" w:cs="Times New Roman"/>
          <w:sz w:val="24"/>
          <w:szCs w:val="24"/>
          <w:lang w:eastAsia="lv-LV"/>
        </w:rPr>
      </w:pPr>
    </w:p>
    <w:p w14:paraId="39F502AC" w14:textId="77777777" w:rsidR="009D3E98" w:rsidRPr="009D3E98" w:rsidRDefault="009D3E98" w:rsidP="009D3E98">
      <w:pPr>
        <w:spacing w:after="0" w:line="240" w:lineRule="auto"/>
        <w:jc w:val="center"/>
        <w:rPr>
          <w:rFonts w:ascii="Times New Roman" w:eastAsia="Times New Roman" w:hAnsi="Times New Roman" w:cs="Times New Roman"/>
          <w:b/>
          <w:color w:val="262626"/>
          <w:sz w:val="24"/>
          <w:szCs w:val="24"/>
          <w:lang w:eastAsia="ar-SA"/>
        </w:rPr>
      </w:pPr>
      <w:r w:rsidRPr="009D3E98">
        <w:rPr>
          <w:rFonts w:ascii="Times New Roman" w:eastAsia="Times New Roman" w:hAnsi="Times New Roman" w:cs="Times New Roman"/>
          <w:b/>
          <w:color w:val="262626"/>
          <w:sz w:val="24"/>
          <w:szCs w:val="24"/>
          <w:lang w:eastAsia="ar-SA"/>
        </w:rPr>
        <w:t xml:space="preserve">Interešu izglītības programmu īstenošanas principi, </w:t>
      </w:r>
    </w:p>
    <w:p w14:paraId="07745289" w14:textId="77777777" w:rsidR="009D3E98" w:rsidRPr="009D3E98" w:rsidRDefault="009D3E98" w:rsidP="009D3E98">
      <w:pPr>
        <w:spacing w:after="0" w:line="240" w:lineRule="auto"/>
        <w:jc w:val="center"/>
        <w:rPr>
          <w:rFonts w:ascii="Times New Roman" w:eastAsia="Times New Roman" w:hAnsi="Times New Roman" w:cs="Times New Roman"/>
          <w:b/>
          <w:color w:val="262626"/>
          <w:sz w:val="24"/>
          <w:szCs w:val="24"/>
          <w:lang w:eastAsia="ar-SA"/>
        </w:rPr>
      </w:pPr>
      <w:r w:rsidRPr="009D3E98">
        <w:rPr>
          <w:rFonts w:ascii="Times New Roman" w:eastAsia="Times New Roman" w:hAnsi="Times New Roman" w:cs="Times New Roman"/>
          <w:b/>
          <w:color w:val="262626"/>
          <w:sz w:val="24"/>
          <w:szCs w:val="24"/>
          <w:lang w:eastAsia="ar-SA"/>
        </w:rPr>
        <w:t>kārtība un kritēriji valsts mērķdotācijas un pašvaldības dotācijas finansējuma sadalei Gulbenes novada pašvaldībā</w:t>
      </w:r>
    </w:p>
    <w:p w14:paraId="148F0147" w14:textId="77777777" w:rsidR="009D3E98" w:rsidRPr="009D3E98" w:rsidRDefault="009D3E98" w:rsidP="009D3E98">
      <w:pPr>
        <w:spacing w:after="0" w:line="240" w:lineRule="auto"/>
        <w:jc w:val="center"/>
        <w:rPr>
          <w:rFonts w:ascii="Times New Roman" w:eastAsia="Times New Roman" w:hAnsi="Times New Roman" w:cs="Times New Roman"/>
          <w:b/>
          <w:sz w:val="24"/>
          <w:szCs w:val="24"/>
          <w:lang w:eastAsia="lv-LV"/>
        </w:rPr>
      </w:pPr>
    </w:p>
    <w:p w14:paraId="4D30BA6A" w14:textId="77777777" w:rsidR="009D3E98" w:rsidRPr="009D3E98" w:rsidRDefault="009D3E98" w:rsidP="009D3E98">
      <w:pPr>
        <w:spacing w:after="0" w:line="240" w:lineRule="auto"/>
        <w:ind w:left="5245"/>
        <w:jc w:val="both"/>
        <w:rPr>
          <w:rFonts w:ascii="Times New Roman" w:eastAsia="Times New Roman" w:hAnsi="Times New Roman" w:cs="Times New Roman"/>
          <w:bCs/>
          <w:i/>
          <w:iCs/>
          <w:sz w:val="24"/>
          <w:szCs w:val="24"/>
          <w:lang w:eastAsia="lv-LV"/>
        </w:rPr>
      </w:pPr>
      <w:r w:rsidRPr="009D3E98">
        <w:rPr>
          <w:rFonts w:ascii="Times New Roman" w:eastAsia="Times New Roman" w:hAnsi="Times New Roman" w:cs="Times New Roman"/>
          <w:i/>
          <w:color w:val="262626"/>
          <w:sz w:val="20"/>
          <w:szCs w:val="20"/>
          <w:lang w:eastAsia="ar-SA"/>
        </w:rPr>
        <w:t>Izdoti saskaņā ar likuma</w:t>
      </w:r>
      <w:r w:rsidRPr="009D3E98">
        <w:rPr>
          <w:rFonts w:ascii="Times New Roman" w:eastAsia="Times New Roman" w:hAnsi="Times New Roman" w:cs="Times New Roman"/>
          <w:sz w:val="24"/>
          <w:szCs w:val="24"/>
          <w:lang w:eastAsia="lv-LV"/>
        </w:rPr>
        <w:t xml:space="preserve"> </w:t>
      </w:r>
      <w:r w:rsidRPr="009D3E98">
        <w:rPr>
          <w:rFonts w:ascii="Times New Roman" w:eastAsia="Times New Roman" w:hAnsi="Times New Roman" w:cs="Times New Roman"/>
          <w:i/>
          <w:color w:val="262626"/>
          <w:sz w:val="20"/>
          <w:szCs w:val="20"/>
          <w:lang w:eastAsia="ar-SA"/>
        </w:rPr>
        <w:t xml:space="preserve">“Par pašvaldībām” 15.panta pirmās daļas 4.punktu un  41.panta pirmās daļas 2.punktu, Ministru kabineta 2001. gada 28.augusta noteikumu Nr.382 “Interešu izglītības programmu finansēšanas kārtība” 10.punktu </w:t>
      </w:r>
    </w:p>
    <w:p w14:paraId="616C4222" w14:textId="77777777" w:rsidR="009D3E98" w:rsidRPr="009D3E98" w:rsidRDefault="009D3E98" w:rsidP="009D3E98">
      <w:pPr>
        <w:spacing w:after="0" w:line="240" w:lineRule="auto"/>
        <w:ind w:left="5040"/>
        <w:rPr>
          <w:rFonts w:ascii="Times New Roman" w:eastAsia="Times New Roman" w:hAnsi="Times New Roman" w:cs="Times New Roman"/>
          <w:sz w:val="24"/>
          <w:szCs w:val="24"/>
          <w:lang w:eastAsia="lv-LV"/>
        </w:rPr>
      </w:pPr>
    </w:p>
    <w:p w14:paraId="1131F316" w14:textId="77777777" w:rsidR="009D3E98" w:rsidRPr="009D3E98" w:rsidRDefault="009D3E98" w:rsidP="009D3E98">
      <w:pPr>
        <w:numPr>
          <w:ilvl w:val="0"/>
          <w:numId w:val="2"/>
        </w:numPr>
        <w:spacing w:after="100" w:afterAutospacing="1" w:line="240" w:lineRule="auto"/>
        <w:contextualSpacing/>
        <w:jc w:val="center"/>
        <w:rPr>
          <w:rFonts w:ascii="Times New Roman" w:eastAsia="Calibri" w:hAnsi="Times New Roman" w:cs="Times New Roman"/>
          <w:b/>
          <w:sz w:val="24"/>
          <w:szCs w:val="24"/>
        </w:rPr>
      </w:pPr>
      <w:r w:rsidRPr="009D3E98">
        <w:rPr>
          <w:rFonts w:ascii="Times New Roman" w:eastAsia="Calibri" w:hAnsi="Times New Roman" w:cs="Times New Roman"/>
          <w:b/>
          <w:sz w:val="24"/>
          <w:szCs w:val="24"/>
        </w:rPr>
        <w:t>Vispārīgie jautājumi</w:t>
      </w:r>
    </w:p>
    <w:p w14:paraId="44475993" w14:textId="77777777" w:rsidR="009D3E98" w:rsidRPr="009D3E98" w:rsidRDefault="009D3E98" w:rsidP="009D3E98">
      <w:pPr>
        <w:spacing w:after="100" w:afterAutospacing="1" w:line="360" w:lineRule="auto"/>
        <w:ind w:firstLine="567"/>
        <w:contextualSpacing/>
        <w:jc w:val="both"/>
        <w:rPr>
          <w:rFonts w:ascii="Times New Roman" w:eastAsia="Calibri" w:hAnsi="Times New Roman" w:cs="Times New Roman"/>
          <w:b/>
          <w:sz w:val="24"/>
          <w:szCs w:val="24"/>
        </w:rPr>
      </w:pPr>
    </w:p>
    <w:p w14:paraId="00443A4B" w14:textId="77777777" w:rsidR="009D3E98" w:rsidRPr="009D3E98" w:rsidRDefault="009D3E98" w:rsidP="009D3E98">
      <w:pPr>
        <w:numPr>
          <w:ilvl w:val="0"/>
          <w:numId w:val="1"/>
        </w:numPr>
        <w:tabs>
          <w:tab w:val="left" w:pos="426"/>
        </w:tabs>
        <w:spacing w:after="0" w:line="360" w:lineRule="auto"/>
        <w:ind w:firstLine="567"/>
        <w:contextualSpacing/>
        <w:jc w:val="both"/>
        <w:rPr>
          <w:rFonts w:ascii="Times New Roman" w:eastAsia="Calibri" w:hAnsi="Times New Roman" w:cs="Times New Roman"/>
          <w:sz w:val="24"/>
          <w:szCs w:val="24"/>
        </w:rPr>
      </w:pPr>
      <w:r w:rsidRPr="009D3E98">
        <w:rPr>
          <w:rFonts w:ascii="Times New Roman" w:eastAsia="Times New Roman" w:hAnsi="Times New Roman" w:cs="Times New Roman"/>
          <w:color w:val="262626"/>
          <w:sz w:val="24"/>
          <w:szCs w:val="24"/>
          <w:lang w:eastAsia="ar-SA"/>
        </w:rPr>
        <w:t>Šie noteikumi nosaka interešu izglītības programmu īstenošanas principus, kārtību un kritērijus valsts mērķdotācijas un pašvaldības dotācijas finansējuma sadalei Gulbenes novadā.</w:t>
      </w:r>
    </w:p>
    <w:p w14:paraId="547CF336" w14:textId="77777777" w:rsidR="009D3E98" w:rsidRPr="009D3E98" w:rsidRDefault="009D3E98" w:rsidP="009D3E98">
      <w:pPr>
        <w:numPr>
          <w:ilvl w:val="0"/>
          <w:numId w:val="1"/>
        </w:numPr>
        <w:tabs>
          <w:tab w:val="left" w:pos="426"/>
        </w:tabs>
        <w:spacing w:after="0" w:line="360" w:lineRule="auto"/>
        <w:ind w:firstLine="567"/>
        <w:contextualSpacing/>
        <w:jc w:val="both"/>
        <w:rPr>
          <w:rFonts w:ascii="Times New Roman" w:eastAsia="Calibri" w:hAnsi="Times New Roman" w:cs="Times New Roman"/>
          <w:sz w:val="24"/>
          <w:szCs w:val="24"/>
        </w:rPr>
      </w:pPr>
      <w:r w:rsidRPr="009D3E98">
        <w:rPr>
          <w:rFonts w:ascii="Times New Roman" w:eastAsia="Times New Roman" w:hAnsi="Times New Roman" w:cs="Times New Roman"/>
          <w:color w:val="262626"/>
          <w:sz w:val="24"/>
          <w:szCs w:val="24"/>
          <w:lang w:eastAsia="ar-SA"/>
        </w:rPr>
        <w:t>Gulbenes novada pašvaldībā interešu izglītības valsts mērķdotācijas un pašvaldības dotācijas finansējuma sadali veic Gulbenes novada domes apstiprināta komisija (turpmāk tekstā - Komisija). Komisijas darbību nosaka Gulbenes novada domes apstiprināts Komisijas nolikums.</w:t>
      </w:r>
    </w:p>
    <w:p w14:paraId="588B3FA6" w14:textId="77777777" w:rsidR="009D3E98" w:rsidRPr="009D3E98" w:rsidRDefault="009D3E98" w:rsidP="009D3E98">
      <w:pPr>
        <w:suppressAutoHyphens/>
        <w:spacing w:after="0" w:line="240" w:lineRule="auto"/>
        <w:ind w:left="426"/>
        <w:jc w:val="both"/>
        <w:rPr>
          <w:rFonts w:ascii="Times New Roman" w:eastAsia="Times New Roman" w:hAnsi="Times New Roman" w:cs="Times New Roman"/>
          <w:color w:val="262626"/>
          <w:sz w:val="24"/>
          <w:szCs w:val="24"/>
          <w:lang w:eastAsia="ar-SA"/>
        </w:rPr>
      </w:pPr>
    </w:p>
    <w:p w14:paraId="7115B425" w14:textId="77777777" w:rsidR="009D3E98" w:rsidRPr="009D3E98" w:rsidRDefault="009D3E98" w:rsidP="009D3E98">
      <w:pPr>
        <w:numPr>
          <w:ilvl w:val="0"/>
          <w:numId w:val="2"/>
        </w:numPr>
        <w:spacing w:after="0" w:line="240" w:lineRule="auto"/>
        <w:contextualSpacing/>
        <w:jc w:val="center"/>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262626"/>
          <w:sz w:val="24"/>
          <w:szCs w:val="24"/>
          <w:lang w:eastAsia="ar-SA"/>
        </w:rPr>
        <w:t>Interešu izglītības programmu īstenošanas principi</w:t>
      </w:r>
    </w:p>
    <w:p w14:paraId="68ACDE68"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lastRenderedPageBreak/>
        <w:t>Interešu izglītības programmu īstenošanā ir saistoši šādi vienoti principi:</w:t>
      </w:r>
    </w:p>
    <w:p w14:paraId="4ADD3C6F"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color w:val="000000"/>
          <w:sz w:val="24"/>
          <w:szCs w:val="24"/>
        </w:rPr>
        <w:t>prioritāšu princips</w:t>
      </w:r>
      <w:r w:rsidRPr="009D3E98">
        <w:rPr>
          <w:rFonts w:ascii="Times New Roman" w:eastAsia="Calibri" w:hAnsi="Times New Roman" w:cs="Times New Roman"/>
          <w:color w:val="000000"/>
          <w:sz w:val="24"/>
          <w:szCs w:val="24"/>
        </w:rPr>
        <w:t xml:space="preserve"> – </w:t>
      </w:r>
      <w:r w:rsidRPr="009D3E98">
        <w:rPr>
          <w:rFonts w:ascii="Times New Roman" w:eastAsia="Calibri" w:hAnsi="Times New Roman" w:cs="Times New Roman"/>
          <w:sz w:val="24"/>
          <w:szCs w:val="24"/>
        </w:rPr>
        <w:t>v</w:t>
      </w:r>
      <w:r w:rsidRPr="009D3E98">
        <w:rPr>
          <w:rFonts w:ascii="Times New Roman" w:eastAsia="Calibri" w:hAnsi="Times New Roman" w:cs="Times New Roman"/>
          <w:color w:val="000000"/>
          <w:sz w:val="24"/>
          <w:szCs w:val="24"/>
        </w:rPr>
        <w:t xml:space="preserve">alsts un reģiona </w:t>
      </w:r>
      <w:r w:rsidRPr="009D3E98">
        <w:rPr>
          <w:rFonts w:ascii="Times New Roman" w:eastAsia="Calibri" w:hAnsi="Times New Roman" w:cs="Times New Roman"/>
          <w:sz w:val="24"/>
          <w:szCs w:val="24"/>
        </w:rPr>
        <w:t>stratēģiskajos attīstības plānošanas un normatīvajos dokumentos</w:t>
      </w:r>
      <w:r w:rsidRPr="009D3E98">
        <w:rPr>
          <w:rFonts w:ascii="Times New Roman" w:eastAsia="Calibri" w:hAnsi="Times New Roman" w:cs="Times New Roman"/>
          <w:color w:val="000000"/>
          <w:sz w:val="24"/>
          <w:szCs w:val="24"/>
        </w:rPr>
        <w:t xml:space="preserve"> noteiktās prioritātes interešu izglītības programmu īstenošana</w:t>
      </w:r>
      <w:r w:rsidRPr="009D3E98">
        <w:rPr>
          <w:rFonts w:ascii="Times New Roman" w:eastAsia="Calibri" w:hAnsi="Times New Roman" w:cs="Times New Roman"/>
          <w:sz w:val="24"/>
          <w:szCs w:val="24"/>
        </w:rPr>
        <w:t xml:space="preserve">i. Gulbenes novada prioritātes interešu izglītībā tiek noteiktas, sadarbojoties Gulbenes novada Izglītības pārvaldei (turpmāk - Pārvaldei), Gulbenes novada pašvaldības izglītības iestāžu vadībai un attiecīgo jomu metodiķiem, </w:t>
      </w:r>
      <w:r w:rsidRPr="009D3E98">
        <w:rPr>
          <w:rFonts w:ascii="Times New Roman" w:eastAsia="Times New Roman" w:hAnsi="Times New Roman" w:cs="Times New Roman"/>
          <w:sz w:val="24"/>
          <w:szCs w:val="24"/>
        </w:rPr>
        <w:t>ņemot vērā gan valsts, gan reģiona prioritātes un mērķus interešu izglītībā;</w:t>
      </w:r>
    </w:p>
    <w:p w14:paraId="24644372"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sz w:val="24"/>
          <w:szCs w:val="24"/>
        </w:rPr>
        <w:t>kvalitatīvas izaugsmes princips</w:t>
      </w:r>
      <w:r w:rsidRPr="009D3E98">
        <w:rPr>
          <w:rFonts w:ascii="Times New Roman" w:eastAsia="Calibri" w:hAnsi="Times New Roman" w:cs="Times New Roman"/>
          <w:sz w:val="24"/>
          <w:szCs w:val="24"/>
        </w:rPr>
        <w:t xml:space="preserve"> - tiek realizēts, īstenojot interešu izglītības programmas noteiktās pakāpēs - </w:t>
      </w:r>
      <w:proofErr w:type="spellStart"/>
      <w:r w:rsidRPr="009D3E98">
        <w:rPr>
          <w:rFonts w:ascii="Times New Roman" w:eastAsia="Calibri" w:hAnsi="Times New Roman" w:cs="Times New Roman"/>
          <w:sz w:val="24"/>
          <w:szCs w:val="24"/>
        </w:rPr>
        <w:t>pamatpakāpē</w:t>
      </w:r>
      <w:proofErr w:type="spellEnd"/>
      <w:r w:rsidRPr="009D3E98">
        <w:rPr>
          <w:rFonts w:ascii="Times New Roman" w:eastAsia="Calibri" w:hAnsi="Times New Roman" w:cs="Times New Roman"/>
          <w:sz w:val="24"/>
          <w:szCs w:val="24"/>
        </w:rPr>
        <w:t>, pilnveides pakāpē, izaugsmes pakāpē, meistarības pakāpē atbilstoši darbības rezultatīvajam rādītājam katrā attiecīgajā pakāpē</w:t>
      </w:r>
      <w:r w:rsidRPr="009D3E98">
        <w:rPr>
          <w:rFonts w:ascii="Times New Roman" w:eastAsia="Calibri" w:hAnsi="Times New Roman" w:cs="Times New Roman"/>
          <w:color w:val="262626"/>
          <w:sz w:val="24"/>
          <w:szCs w:val="24"/>
          <w:lang w:eastAsia="ar-SA"/>
        </w:rPr>
        <w:t>;</w:t>
      </w:r>
    </w:p>
    <w:p w14:paraId="357C2D14"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sz w:val="24"/>
          <w:szCs w:val="24"/>
        </w:rPr>
        <w:t>sadarbības un mobilitātes princips</w:t>
      </w:r>
      <w:r w:rsidRPr="009D3E98">
        <w:rPr>
          <w:rFonts w:ascii="Times New Roman" w:eastAsia="Calibri" w:hAnsi="Times New Roman" w:cs="Times New Roman"/>
          <w:sz w:val="24"/>
          <w:szCs w:val="24"/>
        </w:rPr>
        <w:t xml:space="preserve"> – izglītības, kultūras, sporta iestādēm un organizācijām savstarpēji sadarbojoties, programmas īstenošanā tiek izmantotas dažādas darba formas (piemēram - studijas, apvienotie pulciņi, radošās darbnīcas, meistarklases, nometnes, mācību ekskursijas u.c.), tiek izmantoti dažādi darba veidi (piemēram - klātienes, attālinātas nodarbības u.c.), programmas realizācija paredzēta vairākās īstenošanas vietās (piemēram - regulāras izbraukuma nodarbības, dota iespēja programmā iesaistīties skolēniem no vairākām skolām);</w:t>
      </w:r>
    </w:p>
    <w:p w14:paraId="77DA28BC"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bCs/>
          <w:sz w:val="24"/>
          <w:szCs w:val="24"/>
        </w:rPr>
        <w:t>pēctecības princips</w:t>
      </w:r>
      <w:r w:rsidRPr="009D3E98">
        <w:rPr>
          <w:rFonts w:ascii="Times New Roman" w:eastAsia="Calibri" w:hAnsi="Times New Roman" w:cs="Times New Roman"/>
          <w:sz w:val="24"/>
          <w:szCs w:val="24"/>
        </w:rPr>
        <w:t xml:space="preserve"> – paredz izveidot sistēmisku pieeju interešu izglītības programmu sasaistei </w:t>
      </w:r>
      <w:r w:rsidRPr="009D3E98">
        <w:rPr>
          <w:rFonts w:ascii="Times New Roman" w:eastAsia="Times New Roman" w:hAnsi="Times New Roman" w:cs="Times New Roman"/>
          <w:sz w:val="24"/>
          <w:szCs w:val="24"/>
        </w:rPr>
        <w:t>gan ar izglītības standartu</w:t>
      </w:r>
      <w:r w:rsidRPr="009D3E98">
        <w:rPr>
          <w:rFonts w:ascii="Times New Roman" w:eastAsia="Calibri" w:hAnsi="Times New Roman" w:cs="Times New Roman"/>
          <w:sz w:val="24"/>
          <w:szCs w:val="24"/>
        </w:rPr>
        <w:t>, gan profesionālās ievirzes izglītības programmām, gan stiprināt izglītojamo motivāciju iekļauties amatiermākslas kustībā pēc izglītības iestādes absolvēšanas;</w:t>
      </w:r>
    </w:p>
    <w:p w14:paraId="0759B7A6"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bCs/>
          <w:sz w:val="24"/>
          <w:szCs w:val="24"/>
        </w:rPr>
        <w:t>pieejamības princips</w:t>
      </w:r>
      <w:r w:rsidRPr="009D3E98">
        <w:rPr>
          <w:rFonts w:ascii="Times New Roman" w:eastAsia="Calibri" w:hAnsi="Times New Roman" w:cs="Times New Roman"/>
          <w:sz w:val="24"/>
          <w:szCs w:val="24"/>
        </w:rPr>
        <w:t xml:space="preserve"> - paredz interešu izglītības piedāvājumu padarīt katram skolēnam pieejamu neatkarīgi no dzīvesvietas;</w:t>
      </w:r>
    </w:p>
    <w:p w14:paraId="17E71ED1"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b/>
          <w:bCs/>
          <w:sz w:val="24"/>
          <w:szCs w:val="24"/>
        </w:rPr>
        <w:t>resursu racionalitātes un efektivitātes princips</w:t>
      </w:r>
      <w:r w:rsidRPr="009D3E98">
        <w:rPr>
          <w:rFonts w:ascii="Times New Roman" w:eastAsia="Calibri" w:hAnsi="Times New Roman" w:cs="Times New Roman"/>
          <w:sz w:val="24"/>
          <w:szCs w:val="24"/>
        </w:rPr>
        <w:t xml:space="preserve"> – mērķtiecīgi tiek izvērtēti un izmantoti pieejamie resursi un materiāli tehniskā bāze.</w:t>
      </w:r>
    </w:p>
    <w:p w14:paraId="189604A8"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Šie principi tiek ņemti vērā interešu izglītības programmu izvērtēšanā (1.pielikums).</w:t>
      </w:r>
    </w:p>
    <w:p w14:paraId="4E3D5482" w14:textId="77777777" w:rsidR="009D3E98" w:rsidRPr="009D3E98" w:rsidRDefault="009D3E98" w:rsidP="009D3E98">
      <w:pPr>
        <w:spacing w:line="240" w:lineRule="auto"/>
        <w:ind w:left="720"/>
        <w:contextualSpacing/>
        <w:jc w:val="both"/>
        <w:rPr>
          <w:rFonts w:ascii="Times New Roman" w:eastAsia="Calibri" w:hAnsi="Times New Roman" w:cs="Times New Roman"/>
          <w:color w:val="262626"/>
          <w:sz w:val="24"/>
          <w:szCs w:val="24"/>
          <w:lang w:eastAsia="ar-SA"/>
        </w:rPr>
      </w:pPr>
    </w:p>
    <w:p w14:paraId="21DFD0E7" w14:textId="77777777" w:rsidR="009D3E98" w:rsidRPr="009D3E98" w:rsidRDefault="009D3E98" w:rsidP="009D3E98">
      <w:pPr>
        <w:numPr>
          <w:ilvl w:val="0"/>
          <w:numId w:val="2"/>
        </w:numPr>
        <w:spacing w:after="0" w:line="240" w:lineRule="auto"/>
        <w:contextualSpacing/>
        <w:jc w:val="center"/>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262626"/>
          <w:sz w:val="24"/>
          <w:szCs w:val="24"/>
          <w:lang w:eastAsia="ar-SA"/>
        </w:rPr>
        <w:t>Interešu izglītības programmu īstenošanas kārtība</w:t>
      </w:r>
    </w:p>
    <w:p w14:paraId="225DE0F2"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262626"/>
          <w:sz w:val="24"/>
          <w:szCs w:val="24"/>
          <w:lang w:eastAsia="ar-SA"/>
        </w:rPr>
        <w:t>Interešu izglītības programmas iespējams realizēt vairākās jomās:</w:t>
      </w:r>
    </w:p>
    <w:p w14:paraId="068B7225"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kultūrizglītībā (deja, mūzika, folklora, teātris, vizuālā un vizuāli plastiskā māksla, radošās industrijas);</w:t>
      </w:r>
    </w:p>
    <w:p w14:paraId="2EA69AD5"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 xml:space="preserve">tehniskajā jaunradē (konstruēšana, tehniskā modelēšana,  </w:t>
      </w:r>
      <w:proofErr w:type="spellStart"/>
      <w:r w:rsidRPr="009D3E98">
        <w:rPr>
          <w:rFonts w:ascii="Times New Roman" w:eastAsia="Calibri" w:hAnsi="Times New Roman" w:cs="Times New Roman"/>
          <w:color w:val="000000"/>
          <w:sz w:val="24"/>
          <w:szCs w:val="24"/>
        </w:rPr>
        <w:t>lego</w:t>
      </w:r>
      <w:proofErr w:type="spellEnd"/>
      <w:r w:rsidRPr="009D3E98">
        <w:rPr>
          <w:rFonts w:ascii="Times New Roman" w:eastAsia="Calibri" w:hAnsi="Times New Roman" w:cs="Times New Roman"/>
          <w:color w:val="000000"/>
          <w:sz w:val="24"/>
          <w:szCs w:val="24"/>
        </w:rPr>
        <w:t xml:space="preserve">, </w:t>
      </w:r>
      <w:proofErr w:type="spellStart"/>
      <w:r w:rsidRPr="009D3E98">
        <w:rPr>
          <w:rFonts w:ascii="Times New Roman" w:eastAsia="Calibri" w:hAnsi="Times New Roman" w:cs="Times New Roman"/>
          <w:color w:val="000000"/>
          <w:sz w:val="24"/>
          <w:szCs w:val="24"/>
        </w:rPr>
        <w:t>lego</w:t>
      </w:r>
      <w:proofErr w:type="spellEnd"/>
      <w:r w:rsidRPr="009D3E98">
        <w:rPr>
          <w:rFonts w:ascii="Times New Roman" w:eastAsia="Calibri" w:hAnsi="Times New Roman" w:cs="Times New Roman"/>
          <w:color w:val="000000"/>
          <w:sz w:val="24"/>
          <w:szCs w:val="24"/>
        </w:rPr>
        <w:t xml:space="preserve"> robotika, datorika, programmēšana, elektronika, radioelektronika, </w:t>
      </w:r>
      <w:proofErr w:type="spellStart"/>
      <w:r w:rsidRPr="009D3E98">
        <w:rPr>
          <w:rFonts w:ascii="Times New Roman" w:eastAsia="Calibri" w:hAnsi="Times New Roman" w:cs="Times New Roman"/>
          <w:color w:val="000000"/>
          <w:sz w:val="24"/>
          <w:szCs w:val="24"/>
        </w:rPr>
        <w:t>automodelisms</w:t>
      </w:r>
      <w:proofErr w:type="spellEnd"/>
      <w:r w:rsidRPr="009D3E98">
        <w:rPr>
          <w:rFonts w:ascii="Times New Roman" w:eastAsia="Calibri" w:hAnsi="Times New Roman" w:cs="Times New Roman"/>
          <w:color w:val="000000"/>
          <w:sz w:val="24"/>
          <w:szCs w:val="24"/>
        </w:rPr>
        <w:t xml:space="preserve">, </w:t>
      </w:r>
      <w:proofErr w:type="spellStart"/>
      <w:r w:rsidRPr="009D3E98">
        <w:rPr>
          <w:rFonts w:ascii="Times New Roman" w:eastAsia="Calibri" w:hAnsi="Times New Roman" w:cs="Times New Roman"/>
          <w:color w:val="000000"/>
          <w:sz w:val="24"/>
          <w:szCs w:val="24"/>
        </w:rPr>
        <w:t>lidmodelisms</w:t>
      </w:r>
      <w:proofErr w:type="spellEnd"/>
      <w:r w:rsidRPr="009D3E98">
        <w:rPr>
          <w:rFonts w:ascii="Times New Roman" w:eastAsia="Calibri" w:hAnsi="Times New Roman" w:cs="Times New Roman"/>
          <w:color w:val="000000"/>
          <w:sz w:val="24"/>
          <w:szCs w:val="24"/>
        </w:rPr>
        <w:t>);</w:t>
      </w:r>
    </w:p>
    <w:p w14:paraId="488EA95B"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lastRenderedPageBreak/>
        <w:t>sporta interešu izglītībā (vispusīgā fiziskā sagatavotība (VFS), galda spēles, individuālie sporta veidi, sporta spēles);</w:t>
      </w:r>
    </w:p>
    <w:p w14:paraId="2403E8F1"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 xml:space="preserve">citās interešu izglītības programmu jomās (vides interešu izglītība, skauti, mazpulks, jaunsargi, novadpētniecība un citas </w:t>
      </w:r>
      <w:proofErr w:type="spellStart"/>
      <w:r w:rsidRPr="009D3E98">
        <w:rPr>
          <w:rFonts w:ascii="Times New Roman" w:eastAsia="Calibri" w:hAnsi="Times New Roman" w:cs="Times New Roman"/>
          <w:color w:val="000000"/>
          <w:sz w:val="24"/>
          <w:szCs w:val="24"/>
        </w:rPr>
        <w:t>apakšjomas</w:t>
      </w:r>
      <w:proofErr w:type="spellEnd"/>
      <w:r w:rsidRPr="009D3E98">
        <w:rPr>
          <w:rFonts w:ascii="Times New Roman" w:eastAsia="Calibri" w:hAnsi="Times New Roman" w:cs="Times New Roman"/>
          <w:color w:val="000000"/>
          <w:sz w:val="24"/>
          <w:szCs w:val="24"/>
        </w:rPr>
        <w:t>).</w:t>
      </w:r>
    </w:p>
    <w:p w14:paraId="450C3A12"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Par iespēju pretendēt uz finansējumu interešu izglītības programmu īstenošanai katru gadu līdz 10.jūnijam tiek publicēta informācija Gulbenes novada pašvaldības tīmekļa vietnē </w:t>
      </w:r>
      <w:hyperlink r:id="rId8" w:history="1">
        <w:r w:rsidRPr="009D3E98">
          <w:rPr>
            <w:rFonts w:ascii="Times New Roman" w:eastAsia="Calibri" w:hAnsi="Times New Roman" w:cs="Times New Roman"/>
            <w:color w:val="000000"/>
            <w:sz w:val="24"/>
            <w:szCs w:val="24"/>
          </w:rPr>
          <w:t>www.gulbene.lv</w:t>
        </w:r>
      </w:hyperlink>
      <w:r w:rsidRPr="009D3E98">
        <w:rPr>
          <w:rFonts w:ascii="Times New Roman" w:eastAsia="Calibri" w:hAnsi="Times New Roman" w:cs="Times New Roman"/>
          <w:color w:val="000000"/>
          <w:sz w:val="24"/>
          <w:szCs w:val="24"/>
        </w:rPr>
        <w:t xml:space="preserve"> un elektroniski nosūtīta Gulbenes novada izglītības iestādēm.</w:t>
      </w:r>
    </w:p>
    <w:p w14:paraId="011C9A30"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Vienlaicīgi ar 6.punktā minēto informāciju, tiek publiskots finansējuma procentuālais sadalījums katrai no 5.punktā noteiktajām jomām, ņemot vērā pašvaldībā noteiktās prioritātes un finansējuma sadalījumu iepriekšējā periodā. </w:t>
      </w:r>
    </w:p>
    <w:p w14:paraId="4153C827"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Uz interešu izglītības programmu īstenošanai paredzētajiem finanšu līdzekļiem var pretendēt:</w:t>
      </w:r>
    </w:p>
    <w:p w14:paraId="46325A28"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Gulbenes novada pašvaldības izglītības iestādes;</w:t>
      </w:r>
    </w:p>
    <w:p w14:paraId="14B99B9B"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juridiskas un fiziskas personas, kuras Gulbenes novada pašvaldībā saņēmušas licenci programmas īstenošanai.</w:t>
      </w:r>
    </w:p>
    <w:p w14:paraId="2F935271"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Times New Roman" w:hAnsi="Times New Roman" w:cs="Times New Roman"/>
          <w:sz w:val="24"/>
          <w:szCs w:val="24"/>
        </w:rPr>
        <w:t>Izglītības iestādes sniedz</w:t>
      </w:r>
      <w:r w:rsidRPr="009D3E98">
        <w:rPr>
          <w:rFonts w:ascii="Times New Roman" w:eastAsia="Calibri" w:hAnsi="Times New Roman" w:cs="Times New Roman"/>
          <w:color w:val="000000"/>
          <w:sz w:val="24"/>
          <w:szCs w:val="24"/>
        </w:rPr>
        <w:t xml:space="preserve"> atbalstu pedagogiem programmu sagatavošanā un īstenošanā.</w:t>
      </w:r>
    </w:p>
    <w:p w14:paraId="41CE7751"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Pirms interešu izglītības programmu iesniegšanas Komisijai, tās tiek saskaņotas:</w:t>
      </w:r>
    </w:p>
    <w:p w14:paraId="28C43618"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262626"/>
          <w:sz w:val="24"/>
          <w:szCs w:val="24"/>
          <w:lang w:eastAsia="ar-SA"/>
        </w:rPr>
      </w:pPr>
      <w:r w:rsidRPr="009D3E98">
        <w:rPr>
          <w:rFonts w:ascii="Times New Roman" w:eastAsia="Calibri" w:hAnsi="Times New Roman" w:cs="Times New Roman"/>
          <w:color w:val="000000"/>
          <w:sz w:val="24"/>
          <w:szCs w:val="24"/>
        </w:rPr>
        <w:t>kultūrizglītības, tehniskās jaunrades un citas jomas programmas ar attiecīgo iestāžu, organizāciju vai biedrību vadību, sadarbībā ar kurām tiek plānota programmas īstenošana;</w:t>
      </w:r>
    </w:p>
    <w:p w14:paraId="0A5BFE21" w14:textId="77777777" w:rsidR="009D3E98" w:rsidRPr="009D3E98" w:rsidRDefault="009D3E98" w:rsidP="009D3E98">
      <w:pPr>
        <w:numPr>
          <w:ilvl w:val="1"/>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sporta interešu izglītības programmas ar </w:t>
      </w:r>
      <w:r w:rsidRPr="009D3E98">
        <w:rPr>
          <w:rFonts w:ascii="Times New Roman" w:eastAsia="Calibri" w:hAnsi="Times New Roman" w:cs="Times New Roman"/>
          <w:sz w:val="24"/>
          <w:szCs w:val="24"/>
          <w:shd w:val="clear" w:color="auto" w:fill="FFFFFF"/>
        </w:rPr>
        <w:t xml:space="preserve">Gulbenes novada Bērnu un jaunatnes sporta skolu (turpmāk – </w:t>
      </w:r>
      <w:r w:rsidRPr="009D3E98">
        <w:rPr>
          <w:rFonts w:ascii="Times New Roman" w:eastAsia="Calibri" w:hAnsi="Times New Roman" w:cs="Times New Roman"/>
          <w:sz w:val="24"/>
          <w:szCs w:val="24"/>
        </w:rPr>
        <w:t>BJSS)</w:t>
      </w:r>
      <w:r w:rsidRPr="009D3E98">
        <w:rPr>
          <w:rFonts w:ascii="Times New Roman" w:eastAsia="Calibri" w:hAnsi="Times New Roman" w:cs="Times New Roman"/>
          <w:color w:val="000000"/>
          <w:sz w:val="24"/>
          <w:szCs w:val="24"/>
        </w:rPr>
        <w:t xml:space="preserve">. </w:t>
      </w:r>
    </w:p>
    <w:p w14:paraId="0630EF70"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Atbilstoši sadarbības principam attiecīgo iestāžu, organizāciju vai biedrību vadība nodrošina savstarpēju informācijas apmaiņu par saskaņotajām programmām.  </w:t>
      </w:r>
    </w:p>
    <w:p w14:paraId="1E5E5F0D"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Programmas pieteikumam un programmai jāatbilst metodiskajiem norādījumiem (2., 3., 4. pielikums) un to izstrādē jāņem vērā interešu izglītības programmu īstenošanas principi, kas noteikti šī nolikuma II. nodaļā.</w:t>
      </w:r>
    </w:p>
    <w:p w14:paraId="25713484"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 Interešu izglītības programmas īsteno vienā vai vairākās izglītības pakāpēs (4. pielikums).</w:t>
      </w:r>
    </w:p>
    <w:p w14:paraId="02F867AD" w14:textId="77777777" w:rsidR="009D3E98" w:rsidRPr="009D3E98" w:rsidRDefault="009D3E98" w:rsidP="009D3E98">
      <w:pPr>
        <w:numPr>
          <w:ilvl w:val="0"/>
          <w:numId w:val="1"/>
        </w:numPr>
        <w:spacing w:after="0" w:line="360" w:lineRule="auto"/>
        <w:ind w:firstLine="567"/>
        <w:contextualSpacing/>
        <w:jc w:val="both"/>
        <w:rPr>
          <w:rFonts w:ascii="Times New Roman" w:eastAsia="Calibri" w:hAnsi="Times New Roman" w:cs="Times New Roman"/>
          <w:color w:val="000000"/>
          <w:sz w:val="24"/>
          <w:szCs w:val="24"/>
        </w:rPr>
      </w:pPr>
      <w:r w:rsidRPr="009D3E98">
        <w:rPr>
          <w:rFonts w:ascii="Times New Roman" w:eastAsia="Calibri" w:hAnsi="Times New Roman" w:cs="Times New Roman"/>
          <w:color w:val="000000"/>
          <w:sz w:val="24"/>
          <w:szCs w:val="24"/>
        </w:rPr>
        <w:t xml:space="preserve"> Atbilstoši resursu racionalitātes un efektivitātes principam noteikta šāda sporta interešu izglītības programmu īstenošana (1. tabula):</w:t>
      </w:r>
    </w:p>
    <w:p w14:paraId="0EAE0269" w14:textId="77777777" w:rsidR="009D3E98" w:rsidRPr="009D3E98" w:rsidRDefault="009D3E98" w:rsidP="009D3E98">
      <w:pPr>
        <w:spacing w:line="240" w:lineRule="auto"/>
        <w:ind w:left="1200"/>
        <w:contextualSpacing/>
        <w:jc w:val="right"/>
        <w:rPr>
          <w:rFonts w:ascii="Times New Roman" w:eastAsia="Calibri" w:hAnsi="Times New Roman" w:cs="Times New Roman"/>
          <w:i/>
          <w:iCs/>
          <w:color w:val="262626"/>
          <w:sz w:val="24"/>
          <w:szCs w:val="24"/>
          <w:lang w:eastAsia="ar-SA"/>
        </w:rPr>
      </w:pPr>
      <w:r w:rsidRPr="009D3E98">
        <w:rPr>
          <w:rFonts w:ascii="Times New Roman" w:eastAsia="Calibri" w:hAnsi="Times New Roman" w:cs="Times New Roman"/>
          <w:i/>
          <w:iCs/>
          <w:color w:val="262626"/>
          <w:sz w:val="24"/>
          <w:szCs w:val="24"/>
          <w:lang w:eastAsia="ar-SA"/>
        </w:rPr>
        <w:t>1.tabula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9D3E98" w:rsidRPr="009D3E98" w14:paraId="4CCE7C63" w14:textId="77777777" w:rsidTr="002677D4">
        <w:trPr>
          <w:jc w:val="center"/>
        </w:trPr>
        <w:tc>
          <w:tcPr>
            <w:tcW w:w="3114" w:type="dxa"/>
            <w:shd w:val="clear" w:color="auto" w:fill="auto"/>
          </w:tcPr>
          <w:p w14:paraId="449F3037" w14:textId="77777777" w:rsidR="009D3E98" w:rsidRPr="009D3E98" w:rsidRDefault="009D3E98" w:rsidP="009D3E98">
            <w:pPr>
              <w:spacing w:after="0" w:line="240" w:lineRule="auto"/>
              <w:jc w:val="both"/>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000000"/>
                <w:sz w:val="24"/>
                <w:szCs w:val="24"/>
                <w:lang w:eastAsia="lv-LV"/>
              </w:rPr>
              <w:t xml:space="preserve">Pakāpe </w:t>
            </w:r>
          </w:p>
        </w:tc>
        <w:tc>
          <w:tcPr>
            <w:tcW w:w="6230" w:type="dxa"/>
            <w:gridSpan w:val="2"/>
            <w:shd w:val="clear" w:color="auto" w:fill="auto"/>
          </w:tcPr>
          <w:p w14:paraId="2A09960F" w14:textId="77777777" w:rsidR="009D3E98" w:rsidRPr="009D3E98" w:rsidRDefault="009D3E98" w:rsidP="009D3E98">
            <w:pPr>
              <w:spacing w:after="0" w:line="240" w:lineRule="auto"/>
              <w:jc w:val="both"/>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000000"/>
                <w:sz w:val="24"/>
                <w:szCs w:val="24"/>
                <w:lang w:eastAsia="lv-LV"/>
              </w:rPr>
              <w:t>Sporta interešu izglītības programmu īstenošana</w:t>
            </w:r>
          </w:p>
        </w:tc>
      </w:tr>
      <w:tr w:rsidR="009D3E98" w:rsidRPr="009D3E98" w14:paraId="469C891A" w14:textId="77777777" w:rsidTr="002677D4">
        <w:trPr>
          <w:trHeight w:val="1690"/>
          <w:jc w:val="center"/>
        </w:trPr>
        <w:tc>
          <w:tcPr>
            <w:tcW w:w="3114" w:type="dxa"/>
            <w:shd w:val="clear" w:color="auto" w:fill="auto"/>
            <w:vAlign w:val="center"/>
          </w:tcPr>
          <w:p w14:paraId="2886D1FC"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proofErr w:type="spellStart"/>
            <w:r w:rsidRPr="009D3E98">
              <w:rPr>
                <w:rFonts w:ascii="Times New Roman" w:eastAsia="Times New Roman" w:hAnsi="Times New Roman" w:cs="Times New Roman"/>
                <w:color w:val="000000"/>
                <w:sz w:val="24"/>
                <w:szCs w:val="24"/>
                <w:lang w:eastAsia="lv-LV"/>
              </w:rPr>
              <w:lastRenderedPageBreak/>
              <w:t>Pamatpakāpe</w:t>
            </w:r>
            <w:proofErr w:type="spellEnd"/>
          </w:p>
          <w:p w14:paraId="5732793A"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(1. pakāpe)</w:t>
            </w:r>
          </w:p>
        </w:tc>
        <w:tc>
          <w:tcPr>
            <w:tcW w:w="3115" w:type="dxa"/>
            <w:vMerge w:val="restart"/>
            <w:shd w:val="clear" w:color="auto" w:fill="auto"/>
          </w:tcPr>
          <w:p w14:paraId="46618741"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sz w:val="24"/>
                <w:szCs w:val="24"/>
                <w:lang w:eastAsia="lv-LV"/>
              </w:rPr>
              <w:t xml:space="preserve">Interešu izglītības programmas sporta veidos, kuri licencēti un akreditēti BJSS (vieglatlētika, basketbols zēniem, volejbols meitenēm, distanču slēpošana, futbols zēniem, orientēšanās sports), izglītības iestādēs īsteno 1. un 2. pakāpē. </w:t>
            </w:r>
          </w:p>
        </w:tc>
        <w:tc>
          <w:tcPr>
            <w:tcW w:w="3115" w:type="dxa"/>
            <w:vMerge w:val="restart"/>
            <w:shd w:val="clear" w:color="auto" w:fill="auto"/>
            <w:vAlign w:val="center"/>
          </w:tcPr>
          <w:p w14:paraId="268E92A5"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262626"/>
                <w:sz w:val="24"/>
                <w:szCs w:val="24"/>
                <w:lang w:eastAsia="ar-SA"/>
              </w:rPr>
              <w:t>Interešu izglītības programmas sporta veidos, kuri nav akreditēti BJSS,  no 1. – 4. pakāpei var pieteikt un īstenot gan izglītības iestādes, gan juridiskas vai fiziskas personas,</w:t>
            </w:r>
            <w:r w:rsidRPr="009D3E98">
              <w:rPr>
                <w:rFonts w:ascii="Times New Roman" w:eastAsia="Times New Roman" w:hAnsi="Times New Roman" w:cs="Times New Roman"/>
                <w:sz w:val="24"/>
                <w:szCs w:val="24"/>
                <w:lang w:eastAsia="lv-LV"/>
              </w:rPr>
              <w:t xml:space="preserve"> kurām ir normatīvajos aktos noteiktajām prasībām atbilstoša licence. </w:t>
            </w:r>
          </w:p>
        </w:tc>
      </w:tr>
      <w:tr w:rsidR="009D3E98" w:rsidRPr="009D3E98" w14:paraId="262F2EE0" w14:textId="77777777" w:rsidTr="002677D4">
        <w:trPr>
          <w:jc w:val="center"/>
        </w:trPr>
        <w:tc>
          <w:tcPr>
            <w:tcW w:w="3114" w:type="dxa"/>
            <w:shd w:val="clear" w:color="auto" w:fill="auto"/>
            <w:vAlign w:val="center"/>
          </w:tcPr>
          <w:p w14:paraId="7E447705"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Pilnveides pakāpe</w:t>
            </w:r>
          </w:p>
          <w:p w14:paraId="2396ED16"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(2. pak</w:t>
            </w:r>
            <w:r w:rsidRPr="009D3E98">
              <w:rPr>
                <w:rFonts w:ascii="Times New Roman" w:eastAsia="Times New Roman" w:hAnsi="Times New Roman" w:cs="Times New Roman"/>
                <w:sz w:val="24"/>
                <w:szCs w:val="24"/>
                <w:lang w:eastAsia="lv-LV"/>
              </w:rPr>
              <w:t>āpe</w:t>
            </w:r>
            <w:r w:rsidRPr="009D3E98">
              <w:rPr>
                <w:rFonts w:ascii="Times New Roman" w:eastAsia="Times New Roman" w:hAnsi="Times New Roman" w:cs="Times New Roman"/>
                <w:color w:val="000000"/>
                <w:sz w:val="24"/>
                <w:szCs w:val="24"/>
                <w:lang w:eastAsia="lv-LV"/>
              </w:rPr>
              <w:t>)</w:t>
            </w:r>
          </w:p>
        </w:tc>
        <w:tc>
          <w:tcPr>
            <w:tcW w:w="3115" w:type="dxa"/>
            <w:vMerge/>
            <w:shd w:val="clear" w:color="auto" w:fill="auto"/>
          </w:tcPr>
          <w:p w14:paraId="7012189D"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p>
        </w:tc>
        <w:tc>
          <w:tcPr>
            <w:tcW w:w="3115" w:type="dxa"/>
            <w:vMerge/>
            <w:shd w:val="clear" w:color="auto" w:fill="auto"/>
          </w:tcPr>
          <w:p w14:paraId="01474503"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r w:rsidR="009D3E98" w:rsidRPr="009D3E98" w14:paraId="0AC726EE" w14:textId="77777777" w:rsidTr="002677D4">
        <w:trPr>
          <w:trHeight w:val="1509"/>
          <w:jc w:val="center"/>
        </w:trPr>
        <w:tc>
          <w:tcPr>
            <w:tcW w:w="3114" w:type="dxa"/>
            <w:shd w:val="clear" w:color="auto" w:fill="auto"/>
            <w:vAlign w:val="center"/>
          </w:tcPr>
          <w:p w14:paraId="7B261659"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Izaugsmes pakāpe</w:t>
            </w:r>
          </w:p>
          <w:p w14:paraId="7F344AE7"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(3. pakāpe)</w:t>
            </w:r>
          </w:p>
        </w:tc>
        <w:tc>
          <w:tcPr>
            <w:tcW w:w="3115" w:type="dxa"/>
            <w:vMerge w:val="restart"/>
            <w:shd w:val="clear" w:color="auto" w:fill="auto"/>
          </w:tcPr>
          <w:p w14:paraId="142A7E2D"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sz w:val="24"/>
                <w:szCs w:val="24"/>
                <w:lang w:eastAsia="lv-LV"/>
              </w:rPr>
              <w:t>Interešu izglītības programmas sporta veidos, kuri licencēti un akreditēti BJSS (vieglatlētika, basketbols zēniem, volejbols meitenēm, distanču slēpošana, futbols zēniem, orientēšanās sports), 3. un 4. pakāpē  izglītības iestādēs, organizācijās un biedrībās netiek īstenotas kā atsevišķas programmas, jo darbības rezultatīvajam rādītājam  atbilst BJSS profesionālās ievirzes programmas</w:t>
            </w:r>
            <w:r w:rsidRPr="009D3E98">
              <w:rPr>
                <w:rFonts w:ascii="Times New Roman" w:eastAsia="Times New Roman" w:hAnsi="Times New Roman" w:cs="Times New Roman"/>
                <w:color w:val="000000"/>
                <w:sz w:val="24"/>
                <w:szCs w:val="24"/>
                <w:lang w:eastAsia="lv-LV"/>
              </w:rPr>
              <w:t>.</w:t>
            </w:r>
          </w:p>
        </w:tc>
        <w:tc>
          <w:tcPr>
            <w:tcW w:w="3115" w:type="dxa"/>
            <w:vMerge/>
            <w:shd w:val="clear" w:color="auto" w:fill="auto"/>
          </w:tcPr>
          <w:p w14:paraId="3D373A5F"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r w:rsidR="009D3E98" w:rsidRPr="009D3E98" w14:paraId="00F3881C" w14:textId="77777777" w:rsidTr="002677D4">
        <w:trPr>
          <w:jc w:val="center"/>
        </w:trPr>
        <w:tc>
          <w:tcPr>
            <w:tcW w:w="3114" w:type="dxa"/>
            <w:shd w:val="clear" w:color="auto" w:fill="auto"/>
            <w:vAlign w:val="center"/>
          </w:tcPr>
          <w:p w14:paraId="152D38D4"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Meistarības pakāpe</w:t>
            </w:r>
          </w:p>
          <w:p w14:paraId="02E9D19F"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(4. pakāpe)</w:t>
            </w:r>
          </w:p>
        </w:tc>
        <w:tc>
          <w:tcPr>
            <w:tcW w:w="3115" w:type="dxa"/>
            <w:vMerge/>
            <w:shd w:val="clear" w:color="auto" w:fill="auto"/>
          </w:tcPr>
          <w:p w14:paraId="5F1B6181"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c>
          <w:tcPr>
            <w:tcW w:w="3115" w:type="dxa"/>
            <w:vMerge/>
            <w:shd w:val="clear" w:color="auto" w:fill="auto"/>
          </w:tcPr>
          <w:p w14:paraId="38787A2B"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bl>
    <w:p w14:paraId="19B94E66"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p w14:paraId="750169AE" w14:textId="77777777" w:rsidR="009D3E98" w:rsidRPr="009D3E98" w:rsidRDefault="009D3E98" w:rsidP="009D3E98">
      <w:pPr>
        <w:numPr>
          <w:ilvl w:val="0"/>
          <w:numId w:val="3"/>
        </w:numPr>
        <w:spacing w:after="0" w:line="360" w:lineRule="auto"/>
        <w:ind w:firstLine="567"/>
        <w:contextualSpacing/>
        <w:jc w:val="both"/>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Atbilstoši resursu racionalitātes un efektivitātes principam noteikta šāda vizuālās un vizuāli plastiskās mākslas, radošo industriju interešu izglītības programmu īstenošana (2. tabula):</w:t>
      </w:r>
    </w:p>
    <w:p w14:paraId="5240409E" w14:textId="77777777" w:rsidR="009D3E98" w:rsidRPr="009D3E98" w:rsidRDefault="009D3E98" w:rsidP="009D3E98">
      <w:pPr>
        <w:spacing w:line="240" w:lineRule="auto"/>
        <w:ind w:left="720"/>
        <w:contextualSpacing/>
        <w:jc w:val="right"/>
        <w:rPr>
          <w:rFonts w:ascii="Times New Roman" w:eastAsia="Calibri" w:hAnsi="Times New Roman" w:cs="Times New Roman"/>
          <w:i/>
          <w:iCs/>
          <w:color w:val="262626"/>
          <w:sz w:val="24"/>
          <w:szCs w:val="24"/>
          <w:lang w:eastAsia="ar-SA"/>
        </w:rPr>
      </w:pPr>
      <w:r w:rsidRPr="009D3E98">
        <w:rPr>
          <w:rFonts w:ascii="Times New Roman" w:eastAsia="Calibri" w:hAnsi="Times New Roman" w:cs="Times New Roman"/>
          <w:i/>
          <w:iCs/>
          <w:color w:val="262626"/>
          <w:sz w:val="24"/>
          <w:szCs w:val="24"/>
          <w:lang w:eastAsia="ar-SA"/>
        </w:rPr>
        <w:t>2.tabula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9D3E98" w:rsidRPr="009D3E98" w14:paraId="636D12B5" w14:textId="77777777" w:rsidTr="002677D4">
        <w:trPr>
          <w:jc w:val="center"/>
        </w:trPr>
        <w:tc>
          <w:tcPr>
            <w:tcW w:w="3114" w:type="dxa"/>
            <w:shd w:val="clear" w:color="auto" w:fill="auto"/>
          </w:tcPr>
          <w:p w14:paraId="05FBCE22" w14:textId="77777777" w:rsidR="009D3E98" w:rsidRPr="009D3E98" w:rsidRDefault="009D3E98" w:rsidP="009D3E98">
            <w:pPr>
              <w:spacing w:after="0" w:line="240" w:lineRule="auto"/>
              <w:jc w:val="both"/>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000000"/>
                <w:sz w:val="24"/>
                <w:szCs w:val="24"/>
                <w:lang w:eastAsia="lv-LV"/>
              </w:rPr>
              <w:t xml:space="preserve">Pakāpe </w:t>
            </w:r>
          </w:p>
        </w:tc>
        <w:tc>
          <w:tcPr>
            <w:tcW w:w="6230" w:type="dxa"/>
            <w:gridSpan w:val="2"/>
            <w:shd w:val="clear" w:color="auto" w:fill="auto"/>
          </w:tcPr>
          <w:p w14:paraId="281FB4F0" w14:textId="77777777" w:rsidR="009D3E98" w:rsidRPr="009D3E98" w:rsidRDefault="009D3E98" w:rsidP="009D3E98">
            <w:pPr>
              <w:spacing w:after="0" w:line="240" w:lineRule="auto"/>
              <w:jc w:val="both"/>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000000"/>
                <w:sz w:val="24"/>
                <w:szCs w:val="24"/>
                <w:lang w:eastAsia="lv-LV"/>
              </w:rPr>
              <w:t xml:space="preserve"> </w:t>
            </w:r>
            <w:r w:rsidRPr="009D3E98">
              <w:rPr>
                <w:rFonts w:ascii="Times New Roman" w:eastAsia="Times New Roman" w:hAnsi="Times New Roman" w:cs="Times New Roman"/>
                <w:b/>
                <w:bCs/>
                <w:sz w:val="24"/>
                <w:szCs w:val="24"/>
                <w:lang w:eastAsia="lv-LV"/>
              </w:rPr>
              <w:t>Vizuālās un vizuāli plastiskās mākslas, radošo industriju</w:t>
            </w:r>
            <w:r w:rsidRPr="009D3E98">
              <w:rPr>
                <w:rFonts w:ascii="Times New Roman" w:eastAsia="Times New Roman" w:hAnsi="Times New Roman" w:cs="Times New Roman"/>
                <w:b/>
                <w:bCs/>
                <w:color w:val="000000"/>
                <w:sz w:val="24"/>
                <w:szCs w:val="24"/>
                <w:lang w:eastAsia="lv-LV"/>
              </w:rPr>
              <w:t xml:space="preserve"> interešu izglītības programmu īstenošana</w:t>
            </w:r>
            <w:r w:rsidRPr="009D3E98">
              <w:rPr>
                <w:rFonts w:ascii="Times New Roman" w:eastAsia="Times New Roman" w:hAnsi="Times New Roman" w:cs="Times New Roman"/>
                <w:b/>
                <w:bCs/>
                <w:sz w:val="24"/>
                <w:szCs w:val="24"/>
                <w:lang w:eastAsia="lv-LV"/>
              </w:rPr>
              <w:t xml:space="preserve"> </w:t>
            </w:r>
          </w:p>
        </w:tc>
      </w:tr>
      <w:tr w:rsidR="009D3E98" w:rsidRPr="009D3E98" w14:paraId="673B3D13" w14:textId="77777777" w:rsidTr="002677D4">
        <w:trPr>
          <w:trHeight w:val="673"/>
          <w:jc w:val="center"/>
        </w:trPr>
        <w:tc>
          <w:tcPr>
            <w:tcW w:w="3114" w:type="dxa"/>
            <w:shd w:val="clear" w:color="auto" w:fill="auto"/>
            <w:vAlign w:val="center"/>
          </w:tcPr>
          <w:p w14:paraId="6A739A72"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proofErr w:type="spellStart"/>
            <w:r w:rsidRPr="009D3E98">
              <w:rPr>
                <w:rFonts w:ascii="Times New Roman" w:eastAsia="Times New Roman" w:hAnsi="Times New Roman" w:cs="Times New Roman"/>
                <w:color w:val="000000"/>
                <w:sz w:val="24"/>
                <w:szCs w:val="24"/>
                <w:lang w:eastAsia="lv-LV"/>
              </w:rPr>
              <w:t>Pamatpakāpe</w:t>
            </w:r>
            <w:proofErr w:type="spellEnd"/>
          </w:p>
          <w:p w14:paraId="6FF8E872"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(1. pakāpe)</w:t>
            </w:r>
          </w:p>
        </w:tc>
        <w:tc>
          <w:tcPr>
            <w:tcW w:w="3115" w:type="dxa"/>
            <w:vMerge w:val="restart"/>
            <w:shd w:val="clear" w:color="auto" w:fill="auto"/>
          </w:tcPr>
          <w:p w14:paraId="3AFA3FDF"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sz w:val="24"/>
                <w:szCs w:val="24"/>
                <w:lang w:eastAsia="lv-LV"/>
              </w:rPr>
              <w:t>Interešu izglītības programmas vizuālajā un vizuāli plastiskajā mākslā izglītības iestādēs īsteno 1. un 2. pakāpē.</w:t>
            </w:r>
          </w:p>
        </w:tc>
        <w:tc>
          <w:tcPr>
            <w:tcW w:w="3115" w:type="dxa"/>
            <w:vMerge w:val="restart"/>
            <w:shd w:val="clear" w:color="auto" w:fill="auto"/>
            <w:vAlign w:val="center"/>
          </w:tcPr>
          <w:p w14:paraId="2D711B90"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sz w:val="24"/>
                <w:szCs w:val="24"/>
                <w:lang w:eastAsia="lv-LV"/>
              </w:rPr>
              <w:t>Interešu izglītības programmas radošajās industrijās no 1. līdz 4. pakāpei var pieteikt un īstenot gan izglītības iestādes, gan juridiskas vai fiziskas personas, kurām ir normatīvajos aktos noteiktajām prasībām atbilstoša licence.</w:t>
            </w:r>
          </w:p>
        </w:tc>
      </w:tr>
      <w:tr w:rsidR="009D3E98" w:rsidRPr="009D3E98" w14:paraId="1F37F335" w14:textId="77777777" w:rsidTr="002677D4">
        <w:trPr>
          <w:jc w:val="center"/>
        </w:trPr>
        <w:tc>
          <w:tcPr>
            <w:tcW w:w="3114" w:type="dxa"/>
            <w:shd w:val="clear" w:color="auto" w:fill="auto"/>
            <w:vAlign w:val="center"/>
          </w:tcPr>
          <w:p w14:paraId="66A2F2F8"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Pilnveides pakāpe</w:t>
            </w:r>
          </w:p>
          <w:p w14:paraId="144FF19B"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(2. pak</w:t>
            </w:r>
            <w:r w:rsidRPr="009D3E98">
              <w:rPr>
                <w:rFonts w:ascii="Times New Roman" w:eastAsia="Times New Roman" w:hAnsi="Times New Roman" w:cs="Times New Roman"/>
                <w:sz w:val="24"/>
                <w:szCs w:val="24"/>
                <w:lang w:eastAsia="lv-LV"/>
              </w:rPr>
              <w:t>āpe</w:t>
            </w:r>
            <w:r w:rsidRPr="009D3E98">
              <w:rPr>
                <w:rFonts w:ascii="Times New Roman" w:eastAsia="Times New Roman" w:hAnsi="Times New Roman" w:cs="Times New Roman"/>
                <w:color w:val="000000"/>
                <w:sz w:val="24"/>
                <w:szCs w:val="24"/>
                <w:lang w:eastAsia="lv-LV"/>
              </w:rPr>
              <w:t>)</w:t>
            </w:r>
          </w:p>
        </w:tc>
        <w:tc>
          <w:tcPr>
            <w:tcW w:w="3115" w:type="dxa"/>
            <w:vMerge/>
            <w:shd w:val="clear" w:color="auto" w:fill="auto"/>
          </w:tcPr>
          <w:p w14:paraId="59F49528" w14:textId="77777777" w:rsidR="009D3E98" w:rsidRPr="009D3E98" w:rsidRDefault="009D3E98" w:rsidP="009D3E98">
            <w:pPr>
              <w:spacing w:after="0" w:line="240" w:lineRule="auto"/>
              <w:rPr>
                <w:rFonts w:ascii="Times New Roman" w:eastAsia="Times New Roman" w:hAnsi="Times New Roman" w:cs="Times New Roman"/>
                <w:color w:val="262626"/>
                <w:sz w:val="24"/>
                <w:szCs w:val="24"/>
                <w:lang w:eastAsia="ar-SA"/>
              </w:rPr>
            </w:pPr>
          </w:p>
        </w:tc>
        <w:tc>
          <w:tcPr>
            <w:tcW w:w="3115" w:type="dxa"/>
            <w:vMerge/>
            <w:shd w:val="clear" w:color="auto" w:fill="auto"/>
          </w:tcPr>
          <w:p w14:paraId="170B152C"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r w:rsidR="009D3E98" w:rsidRPr="009D3E98" w14:paraId="77F00BD3" w14:textId="77777777" w:rsidTr="002677D4">
        <w:trPr>
          <w:trHeight w:val="1006"/>
          <w:jc w:val="center"/>
        </w:trPr>
        <w:tc>
          <w:tcPr>
            <w:tcW w:w="3114" w:type="dxa"/>
            <w:shd w:val="clear" w:color="auto" w:fill="auto"/>
            <w:vAlign w:val="center"/>
          </w:tcPr>
          <w:p w14:paraId="4079F0E6"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Izaugsmes pakāpe</w:t>
            </w:r>
          </w:p>
          <w:p w14:paraId="211B8DAF"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(3. pakāpe)</w:t>
            </w:r>
          </w:p>
        </w:tc>
        <w:tc>
          <w:tcPr>
            <w:tcW w:w="3115" w:type="dxa"/>
            <w:vMerge w:val="restart"/>
            <w:shd w:val="clear" w:color="auto" w:fill="auto"/>
          </w:tcPr>
          <w:p w14:paraId="39173C28" w14:textId="77777777" w:rsidR="009D3E98" w:rsidRPr="009D3E98" w:rsidRDefault="009D3E98" w:rsidP="009D3E98">
            <w:pPr>
              <w:spacing w:after="0" w:line="240" w:lineRule="auto"/>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Interešu izglītības programmas vizuāli plastiskajā mākslā 3. un 4. pakāpē īsteno Gulbenes Mākslas skola.</w:t>
            </w:r>
          </w:p>
        </w:tc>
        <w:tc>
          <w:tcPr>
            <w:tcW w:w="3115" w:type="dxa"/>
            <w:vMerge/>
            <w:shd w:val="clear" w:color="auto" w:fill="auto"/>
          </w:tcPr>
          <w:p w14:paraId="4B6B8C3E"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r w:rsidR="009D3E98" w:rsidRPr="009D3E98" w14:paraId="4B70E3FD" w14:textId="77777777" w:rsidTr="002677D4">
        <w:trPr>
          <w:jc w:val="center"/>
        </w:trPr>
        <w:tc>
          <w:tcPr>
            <w:tcW w:w="3114" w:type="dxa"/>
            <w:shd w:val="clear" w:color="auto" w:fill="auto"/>
            <w:vAlign w:val="center"/>
          </w:tcPr>
          <w:p w14:paraId="4F028DAB" w14:textId="77777777" w:rsidR="009D3E98" w:rsidRPr="009D3E98" w:rsidRDefault="009D3E98" w:rsidP="009D3E98">
            <w:pPr>
              <w:spacing w:after="0" w:line="240" w:lineRule="auto"/>
              <w:jc w:val="center"/>
              <w:rPr>
                <w:rFonts w:ascii="Times New Roman" w:eastAsia="Times New Roman" w:hAnsi="Times New Roman" w:cs="Times New Roman"/>
                <w:color w:val="000000"/>
                <w:sz w:val="24"/>
                <w:szCs w:val="24"/>
                <w:lang w:eastAsia="lv-LV"/>
              </w:rPr>
            </w:pPr>
            <w:r w:rsidRPr="009D3E98">
              <w:rPr>
                <w:rFonts w:ascii="Times New Roman" w:eastAsia="Times New Roman" w:hAnsi="Times New Roman" w:cs="Times New Roman"/>
                <w:color w:val="000000"/>
                <w:sz w:val="24"/>
                <w:szCs w:val="24"/>
                <w:lang w:eastAsia="lv-LV"/>
              </w:rPr>
              <w:t>Meistarības pakāpe</w:t>
            </w:r>
          </w:p>
          <w:p w14:paraId="3001C83E" w14:textId="77777777" w:rsidR="009D3E98" w:rsidRPr="009D3E98" w:rsidRDefault="009D3E98" w:rsidP="009D3E98">
            <w:pPr>
              <w:spacing w:after="0" w:line="240" w:lineRule="auto"/>
              <w:jc w:val="center"/>
              <w:rPr>
                <w:rFonts w:ascii="Times New Roman" w:eastAsia="Times New Roman" w:hAnsi="Times New Roman" w:cs="Times New Roman"/>
                <w:color w:val="262626"/>
                <w:sz w:val="24"/>
                <w:szCs w:val="24"/>
                <w:lang w:eastAsia="ar-SA"/>
              </w:rPr>
            </w:pPr>
            <w:r w:rsidRPr="009D3E98">
              <w:rPr>
                <w:rFonts w:ascii="Times New Roman" w:eastAsia="Times New Roman" w:hAnsi="Times New Roman" w:cs="Times New Roman"/>
                <w:color w:val="000000"/>
                <w:sz w:val="24"/>
                <w:szCs w:val="24"/>
                <w:lang w:eastAsia="lv-LV"/>
              </w:rPr>
              <w:t>(4. pakāpe)</w:t>
            </w:r>
          </w:p>
        </w:tc>
        <w:tc>
          <w:tcPr>
            <w:tcW w:w="3115" w:type="dxa"/>
            <w:vMerge/>
            <w:shd w:val="clear" w:color="auto" w:fill="auto"/>
          </w:tcPr>
          <w:p w14:paraId="4F6BB44F"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c>
          <w:tcPr>
            <w:tcW w:w="3115" w:type="dxa"/>
            <w:vMerge/>
            <w:shd w:val="clear" w:color="auto" w:fill="auto"/>
          </w:tcPr>
          <w:p w14:paraId="71F126F8"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tc>
      </w:tr>
    </w:tbl>
    <w:p w14:paraId="44E75054" w14:textId="77777777" w:rsidR="009D3E98" w:rsidRPr="009D3E98" w:rsidRDefault="009D3E98" w:rsidP="009D3E98">
      <w:pPr>
        <w:spacing w:after="0" w:line="240" w:lineRule="auto"/>
        <w:jc w:val="both"/>
        <w:rPr>
          <w:rFonts w:ascii="Times New Roman" w:eastAsia="Times New Roman" w:hAnsi="Times New Roman" w:cs="Times New Roman"/>
          <w:color w:val="262626"/>
          <w:sz w:val="24"/>
          <w:szCs w:val="24"/>
          <w:lang w:eastAsia="ar-SA"/>
        </w:rPr>
      </w:pPr>
    </w:p>
    <w:p w14:paraId="7901842C" w14:textId="77777777" w:rsidR="009D3E98" w:rsidRPr="009D3E98" w:rsidRDefault="009D3E98" w:rsidP="009D3E98">
      <w:pPr>
        <w:spacing w:after="0" w:line="360" w:lineRule="auto"/>
        <w:ind w:firstLine="567"/>
        <w:jc w:val="both"/>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16. Interešu izglītības programmu autori līdz publicētajā informācijā norādītajam termiņam iesniedz programmas pieteikumu un programmas saturisko aprakstu Pārvaldē.</w:t>
      </w:r>
    </w:p>
    <w:p w14:paraId="4A388E22" w14:textId="77777777" w:rsidR="009D3E98" w:rsidRPr="009D3E98" w:rsidRDefault="009D3E98" w:rsidP="009D3E98">
      <w:pPr>
        <w:spacing w:after="0" w:line="240" w:lineRule="auto"/>
        <w:jc w:val="both"/>
        <w:rPr>
          <w:rFonts w:ascii="Times New Roman" w:eastAsia="Times New Roman" w:hAnsi="Times New Roman" w:cs="Times New Roman"/>
          <w:sz w:val="24"/>
          <w:szCs w:val="24"/>
          <w:lang w:eastAsia="lv-LV"/>
        </w:rPr>
      </w:pPr>
    </w:p>
    <w:p w14:paraId="76B19BD2" w14:textId="77777777" w:rsidR="009D3E98" w:rsidRPr="009D3E98" w:rsidRDefault="009D3E98" w:rsidP="009D3E98">
      <w:pPr>
        <w:numPr>
          <w:ilvl w:val="0"/>
          <w:numId w:val="2"/>
        </w:numPr>
        <w:suppressAutoHyphens/>
        <w:spacing w:after="0" w:line="240" w:lineRule="auto"/>
        <w:jc w:val="center"/>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sz w:val="24"/>
          <w:szCs w:val="24"/>
          <w:lang w:eastAsia="lv-LV"/>
        </w:rPr>
        <w:t>Interešu izglītības programmu vērtēšana</w:t>
      </w:r>
    </w:p>
    <w:p w14:paraId="16B3AF98"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lastRenderedPageBreak/>
        <w:t>Pārvaldes metodiķis apkopo iesniegtos pieteikumus, sagatavo informāciju Komisijai, kura ar to</w:t>
      </w:r>
      <w:r w:rsidRPr="009D3E98">
        <w:rPr>
          <w:rFonts w:ascii="Calibri" w:eastAsia="Calibri" w:hAnsi="Calibri" w:cs="Times New Roman"/>
          <w:lang w:eastAsia="ar-SA"/>
        </w:rPr>
        <w:t xml:space="preserve"> </w:t>
      </w:r>
      <w:r w:rsidRPr="009D3E98">
        <w:rPr>
          <w:rFonts w:ascii="Times New Roman" w:eastAsia="Calibri" w:hAnsi="Times New Roman" w:cs="Times New Roman"/>
          <w:sz w:val="24"/>
          <w:szCs w:val="24"/>
          <w:lang w:eastAsia="ar-SA"/>
        </w:rPr>
        <w:t>iepazīstas un uzsāk vērtēšanu.</w:t>
      </w:r>
    </w:p>
    <w:p w14:paraId="066407B4"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 xml:space="preserve"> Interešu izglītības programmu vērtēšana un valsts mērķdotācijas un pašvaldības dotācijas finansējuma sadale notiek divos posmos:</w:t>
      </w:r>
    </w:p>
    <w:p w14:paraId="468841AF" w14:textId="271B7ABB" w:rsidR="009D3E98" w:rsidRPr="009D3E98" w:rsidRDefault="009D3E98" w:rsidP="009D3E98">
      <w:pPr>
        <w:numPr>
          <w:ilvl w:val="1"/>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 pirmā posma vērtēšanā līdz 1. septembrim programmas tiek sagrupētas atbilstoši iegūto punktu skaitam:</w:t>
      </w:r>
    </w:p>
    <w:p w14:paraId="744CA060" w14:textId="77777777" w:rsidR="009D3E98" w:rsidRPr="009D3E98" w:rsidRDefault="009D3E98" w:rsidP="009D3E98">
      <w:pPr>
        <w:numPr>
          <w:ilvl w:val="2"/>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programmas, kuru vērtējums ir mazāks par 60% no maksimāli iegūstamo punktu skaita, netiek īstenotas;</w:t>
      </w:r>
    </w:p>
    <w:p w14:paraId="3AB17FDB" w14:textId="77777777" w:rsidR="009D3E98" w:rsidRPr="009D3E98" w:rsidRDefault="009D3E98" w:rsidP="009D3E98">
      <w:pPr>
        <w:numPr>
          <w:ilvl w:val="2"/>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programmas, kuru vērtējums ir vismaz 60% no maksimāli iegūstamo punktu skaita, uzsāk īstenot saskaņā ar šo noteikumu V. nodaļas 27., 28., 29., 30. punktu;</w:t>
      </w:r>
    </w:p>
    <w:p w14:paraId="4682CD80" w14:textId="64402BED" w:rsidR="009D3E98" w:rsidRPr="009D3E98" w:rsidRDefault="009D3E98" w:rsidP="009D3E98">
      <w:pPr>
        <w:numPr>
          <w:ilvl w:val="1"/>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 otrajā posmā Komisija līdz 1. oktobrim veic valsts mērķdotācijas un pašvaldības dotācijas finansējuma sadali un iesniedz Gulbenes novada domei apstiprināšanai finansējuma sadalījumu programmu īstenošanai.</w:t>
      </w:r>
    </w:p>
    <w:p w14:paraId="23127248"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Finansējuma sadalē Komisijai ir tiesības noteikt attiecīgu procentuālu finansējuma daļu 3. un 4. pakāpes programmu īstenošanai attiecīgās jomas ietvaros.</w:t>
      </w:r>
    </w:p>
    <w:p w14:paraId="15B6F246"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Ja kādai jomai finansējuma procentuālā daļa netiek izmantota pilnībā, Komisijai ir tiesības pārdalīt finansējumu.</w:t>
      </w:r>
    </w:p>
    <w:p w14:paraId="26793129"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rPr>
        <w:t>Interešu izglītības programmu vērtēšanā noteicošā ir programmas atbilstība īstenošanas principiem un kārtībai (1. pielikums).</w:t>
      </w:r>
    </w:p>
    <w:p w14:paraId="125FC18C"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Times New Roman" w:hAnsi="Times New Roman" w:cs="Times New Roman"/>
          <w:sz w:val="24"/>
          <w:szCs w:val="24"/>
          <w:lang w:eastAsia="lv-LV"/>
        </w:rPr>
        <w:t>Komisijai ir tiesības neatbalstīt</w:t>
      </w:r>
      <w:r w:rsidRPr="009D3E98">
        <w:rPr>
          <w:rFonts w:ascii="Times New Roman" w:eastAsia="Calibri" w:hAnsi="Times New Roman" w:cs="Times New Roman"/>
          <w:sz w:val="24"/>
          <w:szCs w:val="24"/>
          <w:lang w:eastAsia="ar-SA"/>
        </w:rPr>
        <w:t xml:space="preserve"> programmu, ja tās noformējums un saturs neatbilst šo noteikumu III. nodaļas 12. punkta prasībām.</w:t>
      </w:r>
    </w:p>
    <w:p w14:paraId="7E90CE8E" w14:textId="77777777" w:rsidR="009D3E98" w:rsidRPr="009D3E98" w:rsidRDefault="009D3E98" w:rsidP="009D3E98">
      <w:pPr>
        <w:numPr>
          <w:ilvl w:val="0"/>
          <w:numId w:val="4"/>
        </w:numPr>
        <w:suppressAutoHyphens/>
        <w:spacing w:after="0" w:line="360" w:lineRule="auto"/>
        <w:ind w:firstLine="567"/>
        <w:contextualSpacing/>
        <w:jc w:val="both"/>
        <w:rPr>
          <w:rFonts w:ascii="Times New Roman" w:eastAsia="Calibri" w:hAnsi="Times New Roman" w:cs="Times New Roman"/>
          <w:sz w:val="24"/>
          <w:szCs w:val="24"/>
          <w:lang w:eastAsia="ar-SA"/>
        </w:rPr>
      </w:pPr>
      <w:r w:rsidRPr="009D3E98">
        <w:rPr>
          <w:rFonts w:ascii="Times New Roman" w:eastAsia="Calibri" w:hAnsi="Times New Roman" w:cs="Times New Roman"/>
          <w:sz w:val="24"/>
          <w:szCs w:val="24"/>
          <w:lang w:eastAsia="ar-SA"/>
        </w:rPr>
        <w:t>Gulbenes novada pašvaldības izglītības iestādēm un pieteikumu iesniedzējiem lēmumu par finansējuma piešķiršanu programmu īstenošanai paziņo vienas nedēļas laikā no tā apstiprināšanas Gulbenes novada domes sēdē.</w:t>
      </w:r>
    </w:p>
    <w:p w14:paraId="14510E5B" w14:textId="77777777" w:rsidR="009D3E98" w:rsidRPr="009D3E98" w:rsidRDefault="009D3E98" w:rsidP="009D3E98">
      <w:pPr>
        <w:suppressAutoHyphens/>
        <w:spacing w:after="0" w:line="240" w:lineRule="auto"/>
        <w:ind w:left="360"/>
        <w:contextualSpacing/>
        <w:jc w:val="both"/>
        <w:rPr>
          <w:rFonts w:ascii="Times New Roman" w:eastAsia="Calibri" w:hAnsi="Times New Roman" w:cs="Times New Roman"/>
          <w:sz w:val="24"/>
          <w:szCs w:val="24"/>
          <w:lang w:eastAsia="ar-SA"/>
        </w:rPr>
      </w:pPr>
    </w:p>
    <w:p w14:paraId="04A07AC6" w14:textId="77777777" w:rsidR="009D3E98" w:rsidRPr="009D3E98" w:rsidRDefault="009D3E98" w:rsidP="009D3E9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r w:rsidRPr="009D3E98">
        <w:rPr>
          <w:rFonts w:ascii="Times New Roman" w:eastAsia="Times New Roman" w:hAnsi="Times New Roman" w:cs="Times New Roman"/>
          <w:b/>
          <w:sz w:val="24"/>
          <w:szCs w:val="24"/>
          <w:lang w:eastAsia="lv-LV"/>
        </w:rPr>
        <w:t>Interešu izglītības programmu īstenošana</w:t>
      </w:r>
    </w:p>
    <w:p w14:paraId="1B92BCDF"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sz w:val="24"/>
          <w:szCs w:val="24"/>
          <w:lang w:eastAsia="ar-SA"/>
        </w:rPr>
      </w:pPr>
      <w:r w:rsidRPr="009D3E98">
        <w:rPr>
          <w:rFonts w:ascii="Times New Roman" w:eastAsia="Calibri" w:hAnsi="Times New Roman" w:cs="Times New Roman"/>
          <w:bCs/>
          <w:sz w:val="24"/>
          <w:szCs w:val="24"/>
          <w:lang w:eastAsia="ar-SA"/>
        </w:rPr>
        <w:t>Interešu izglītības programmās grupu komplektēšana pieļaujama no 1.septembra līdz 1.oktobrim, uzsākot darbu ar nepilnu dalībnieku skaitu no 1.septembra.</w:t>
      </w:r>
    </w:p>
    <w:p w14:paraId="676480AA"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sz w:val="24"/>
          <w:szCs w:val="24"/>
          <w:lang w:eastAsia="ar-SA"/>
        </w:rPr>
      </w:pPr>
      <w:r w:rsidRPr="009D3E98">
        <w:rPr>
          <w:rFonts w:ascii="Times New Roman" w:eastAsia="Times New Roman" w:hAnsi="Times New Roman" w:cs="Times New Roman"/>
          <w:sz w:val="24"/>
          <w:szCs w:val="24"/>
        </w:rPr>
        <w:t>Līdz 10. septembrim katrs programmas īstenotājs, saskaņojot ar attiecīgo iestādi, kurā tiek realizēta interešu izglītības programma, Pārvaldes izveidotā elektroniskā koplietošanas dokumentā norāda interešu izglītības programmas provizorisko īstenošanas laiku un vietu, lai iespēju robežās nodrošinātu izglītojamo iesaistīšanos un pieejamību.</w:t>
      </w:r>
    </w:p>
    <w:p w14:paraId="15A8E8CE"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Times New Roman" w:hAnsi="Times New Roman" w:cs="Times New Roman"/>
          <w:sz w:val="24"/>
          <w:szCs w:val="24"/>
        </w:rPr>
        <w:t>Līdz 25.septembrim interešu izglītības programmu īstenotājiem jāsniedz informācija par precīzu dalībnieku skaitu katrā attiecīgajā programmā, to ievadot Valsts Izglītības informācijas sistēmā vai iesniedzot rakstiskā formā Pārvaldē.</w:t>
      </w:r>
    </w:p>
    <w:p w14:paraId="0BF7E1A8"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lastRenderedPageBreak/>
        <w:t>Laika periodā no 1.septembra līdz 1.oktobrim pedagogi var īstenot interešu izglītības programmas reklāmas pasākumus, meistardarbnīcas un motivāciju veicinošas aktivitātes.</w:t>
      </w:r>
    </w:p>
    <w:p w14:paraId="3F98B410"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proofErr w:type="spellStart"/>
      <w:r w:rsidRPr="009D3E98">
        <w:rPr>
          <w:rFonts w:ascii="Times New Roman" w:eastAsia="Calibri" w:hAnsi="Times New Roman" w:cs="Times New Roman"/>
          <w:sz w:val="24"/>
          <w:szCs w:val="24"/>
        </w:rPr>
        <w:t>Pamatpakāpē</w:t>
      </w:r>
      <w:proofErr w:type="spellEnd"/>
      <w:r w:rsidRPr="009D3E98">
        <w:rPr>
          <w:rFonts w:ascii="Times New Roman" w:eastAsia="Calibri" w:hAnsi="Times New Roman" w:cs="Times New Roman"/>
          <w:sz w:val="24"/>
          <w:szCs w:val="24"/>
        </w:rPr>
        <w:t xml:space="preserve"> un pilnveides pakāpē īstenotajām interešu izglītības programmām noteiktais stundu skaits no 1.septembra līdz 1.oktobrim ir 2 stundas nedēļā.</w:t>
      </w:r>
      <w:bookmarkStart w:id="0" w:name="_Hlk69762045"/>
    </w:p>
    <w:p w14:paraId="60408EF8"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Izaugsmes pakāpē īstenotajām interešu izglītības programmām noteiktais stundu skaits no 1. septembra līdz 1.oktobrim ir 3 stundas nedēļā.</w:t>
      </w:r>
    </w:p>
    <w:p w14:paraId="27B9B309"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Meistarības pakāpē īstenotajām interešu izglītības programmām noteiktais stundu skaits no 1.septembra līdz 1.oktobrim ir 4 stundas nedēļā.</w:t>
      </w:r>
      <w:bookmarkEnd w:id="0"/>
    </w:p>
    <w:p w14:paraId="1A162C2D"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Atbilstoši</w:t>
      </w:r>
      <w:r w:rsidRPr="009D3E98">
        <w:rPr>
          <w:rFonts w:ascii="Times New Roman" w:eastAsia="Calibri" w:hAnsi="Times New Roman" w:cs="Times New Roman"/>
          <w:sz w:val="24"/>
          <w:szCs w:val="24"/>
          <w:lang w:eastAsia="ar-SA"/>
        </w:rPr>
        <w:t xml:space="preserve"> Gulbenes novada domes apstiprinātajam finansējuma sadalījumam programmu īstenošanai</w:t>
      </w:r>
      <w:r w:rsidRPr="009D3E98">
        <w:rPr>
          <w:rFonts w:ascii="Times New Roman" w:eastAsia="Calibri" w:hAnsi="Times New Roman" w:cs="Times New Roman"/>
          <w:sz w:val="24"/>
          <w:szCs w:val="24"/>
        </w:rPr>
        <w:t xml:space="preserve"> no 1. oktobra tiek veikta </w:t>
      </w:r>
      <w:proofErr w:type="spellStart"/>
      <w:r w:rsidRPr="009D3E98">
        <w:rPr>
          <w:rFonts w:ascii="Times New Roman" w:eastAsia="Calibri" w:hAnsi="Times New Roman" w:cs="Times New Roman"/>
          <w:sz w:val="24"/>
          <w:szCs w:val="24"/>
        </w:rPr>
        <w:t>pārtarifikācija</w:t>
      </w:r>
      <w:proofErr w:type="spellEnd"/>
      <w:r w:rsidRPr="009D3E98">
        <w:rPr>
          <w:rFonts w:ascii="Times New Roman" w:eastAsia="Calibri" w:hAnsi="Times New Roman" w:cs="Times New Roman"/>
          <w:sz w:val="24"/>
          <w:szCs w:val="24"/>
        </w:rPr>
        <w:t>.</w:t>
      </w:r>
    </w:p>
    <w:p w14:paraId="5FA96DE6"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sz w:val="24"/>
          <w:szCs w:val="24"/>
        </w:rPr>
      </w:pPr>
      <w:r w:rsidRPr="009D3E98">
        <w:rPr>
          <w:rFonts w:ascii="Times New Roman" w:eastAsia="Calibri" w:hAnsi="Times New Roman" w:cs="Times New Roman"/>
          <w:sz w:val="24"/>
          <w:szCs w:val="24"/>
        </w:rPr>
        <w:t>Interešu izglītības pedagoga darba slodzi veido kontaktstundas (80%) un sagatavošanās stundas (20%) no tarificētajām stundām.</w:t>
      </w:r>
    </w:p>
    <w:p w14:paraId="01E9E933" w14:textId="5CC30E9B" w:rsidR="009D3E98" w:rsidRPr="009D3E98" w:rsidRDefault="009460D9"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Pr>
          <w:rFonts w:ascii="Times New Roman" w:hAnsi="Times New Roman" w:cs="Times New Roman"/>
          <w:sz w:val="24"/>
          <w:szCs w:val="24"/>
        </w:rPr>
        <w:t>. Interešu izglītības programmas īstenošanas laiks ir līdz 12 mēnešiem, attiecīgi to pamatojot programmas saturiskajā aprakstā</w:t>
      </w:r>
      <w:r w:rsidR="009D3E98" w:rsidRPr="009D3E98">
        <w:rPr>
          <w:rFonts w:ascii="Times New Roman" w:eastAsia="Calibri" w:hAnsi="Times New Roman" w:cs="Times New Roman"/>
          <w:sz w:val="24"/>
          <w:szCs w:val="24"/>
        </w:rPr>
        <w:t>.</w:t>
      </w:r>
    </w:p>
    <w:p w14:paraId="05A3F870"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Times New Roman" w:hAnsi="Times New Roman" w:cs="Times New Roman"/>
          <w:sz w:val="24"/>
          <w:szCs w:val="24"/>
        </w:rPr>
        <w:t>Pārraudzību, metodisko un konsultatīvo atbalstu programmu īstenošanā pedagogiem nodrošina šādi attiecīgo jomu speciālisti</w:t>
      </w:r>
      <w:r w:rsidRPr="009D3E98">
        <w:rPr>
          <w:rFonts w:ascii="Times New Roman" w:eastAsia="Calibri" w:hAnsi="Times New Roman" w:cs="Times New Roman"/>
          <w:sz w:val="24"/>
          <w:szCs w:val="24"/>
        </w:rPr>
        <w:t>:</w:t>
      </w:r>
    </w:p>
    <w:p w14:paraId="7E7E88EC" w14:textId="77777777" w:rsidR="009D3E98" w:rsidRPr="009D3E98" w:rsidRDefault="009D3E98" w:rsidP="009D3E98">
      <w:pPr>
        <w:numPr>
          <w:ilvl w:val="1"/>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 xml:space="preserve">kultūrizglītības programmām tautas deju kolektīvu virsvadītājs, mūzikas metodiķis, vizuālās mākslas metodiķis </w:t>
      </w:r>
      <w:r w:rsidRPr="009D3E98">
        <w:rPr>
          <w:rFonts w:ascii="Times New Roman" w:eastAsia="Times New Roman" w:hAnsi="Times New Roman" w:cs="Times New Roman"/>
          <w:sz w:val="24"/>
          <w:szCs w:val="24"/>
        </w:rPr>
        <w:t>sadarbībā ar Pārvaldes metodiķi</w:t>
      </w:r>
      <w:r w:rsidRPr="009D3E98">
        <w:rPr>
          <w:rFonts w:ascii="Times New Roman" w:eastAsia="Calibri" w:hAnsi="Times New Roman" w:cs="Times New Roman"/>
          <w:sz w:val="24"/>
          <w:szCs w:val="24"/>
        </w:rPr>
        <w:t>;</w:t>
      </w:r>
    </w:p>
    <w:p w14:paraId="5757CB52" w14:textId="77777777" w:rsidR="009D3E98" w:rsidRPr="009D3E98" w:rsidRDefault="009D3E98" w:rsidP="009D3E98">
      <w:pPr>
        <w:numPr>
          <w:ilvl w:val="1"/>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 xml:space="preserve">tehniskās jaunrades programmām Gulbenes novada vidusskolas Tehniskā jaunrades centra metodiķis </w:t>
      </w:r>
      <w:r w:rsidRPr="009D3E98">
        <w:rPr>
          <w:rFonts w:ascii="Times New Roman" w:eastAsia="Times New Roman" w:hAnsi="Times New Roman" w:cs="Times New Roman"/>
          <w:sz w:val="24"/>
          <w:szCs w:val="24"/>
        </w:rPr>
        <w:t>sadarbībā ar Pārvaldes metodiķi</w:t>
      </w:r>
      <w:r w:rsidRPr="009D3E98">
        <w:rPr>
          <w:rFonts w:ascii="Times New Roman" w:eastAsia="Calibri" w:hAnsi="Times New Roman" w:cs="Times New Roman"/>
          <w:sz w:val="24"/>
          <w:szCs w:val="24"/>
        </w:rPr>
        <w:t>;</w:t>
      </w:r>
    </w:p>
    <w:p w14:paraId="5E1FF49C" w14:textId="77777777" w:rsidR="009D3E98" w:rsidRPr="009D3E98" w:rsidRDefault="009D3E98" w:rsidP="009D3E98">
      <w:pPr>
        <w:numPr>
          <w:ilvl w:val="1"/>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 xml:space="preserve">sporta interešu izglītības programmām BJSS metodiķis </w:t>
      </w:r>
      <w:r w:rsidRPr="009D3E98">
        <w:rPr>
          <w:rFonts w:ascii="Times New Roman" w:eastAsia="Times New Roman" w:hAnsi="Times New Roman" w:cs="Times New Roman"/>
          <w:sz w:val="24"/>
          <w:szCs w:val="24"/>
        </w:rPr>
        <w:t>sadarbībā ar Pārvaldes metodiķi</w:t>
      </w:r>
      <w:r w:rsidRPr="009D3E98">
        <w:rPr>
          <w:rFonts w:ascii="Times New Roman" w:eastAsia="Calibri" w:hAnsi="Times New Roman" w:cs="Times New Roman"/>
          <w:sz w:val="24"/>
          <w:szCs w:val="24"/>
        </w:rPr>
        <w:t>.</w:t>
      </w:r>
    </w:p>
    <w:p w14:paraId="0AF7ED20"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Ja atbalstītā programma netiek īstenota atbilstoši iesniegtajam programmas saturam un/vai tiek konstatēti pārkāpumi finansējuma izlietojumā, Komisijai ir tiesības lemt par programmas īstenošanas un finansēšanas pārtraukšanu.</w:t>
      </w:r>
    </w:p>
    <w:p w14:paraId="6450A00B"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 xml:space="preserve">Programmu īstenotāji katru gadu līdz 15.jūnijam Pārvaldei iesniedz programmu īstenošanas </w:t>
      </w:r>
      <w:proofErr w:type="spellStart"/>
      <w:r w:rsidRPr="009D3E98">
        <w:rPr>
          <w:rFonts w:ascii="Times New Roman" w:eastAsia="Calibri" w:hAnsi="Times New Roman" w:cs="Times New Roman"/>
          <w:sz w:val="24"/>
          <w:szCs w:val="24"/>
        </w:rPr>
        <w:t>izvērtējumu</w:t>
      </w:r>
      <w:proofErr w:type="spellEnd"/>
      <w:r w:rsidRPr="009D3E98">
        <w:rPr>
          <w:rFonts w:ascii="Times New Roman" w:eastAsia="Calibri" w:hAnsi="Times New Roman" w:cs="Times New Roman"/>
          <w:sz w:val="24"/>
          <w:szCs w:val="24"/>
        </w:rPr>
        <w:t xml:space="preserve"> par mācību gadā īstenotajām programmām (5.pielikums).</w:t>
      </w:r>
    </w:p>
    <w:p w14:paraId="0418A16A" w14:textId="77777777" w:rsidR="009D3E98" w:rsidRPr="009D3E98" w:rsidRDefault="009D3E98" w:rsidP="009D3E98">
      <w:pPr>
        <w:numPr>
          <w:ilvl w:val="0"/>
          <w:numId w:val="5"/>
        </w:numPr>
        <w:suppressAutoHyphens/>
        <w:spacing w:after="0" w:line="360" w:lineRule="auto"/>
        <w:ind w:firstLine="567"/>
        <w:contextualSpacing/>
        <w:jc w:val="both"/>
        <w:rPr>
          <w:rFonts w:ascii="Times New Roman" w:eastAsia="Calibri" w:hAnsi="Times New Roman" w:cs="Times New Roman"/>
          <w:bCs/>
          <w:color w:val="262626"/>
          <w:sz w:val="24"/>
          <w:szCs w:val="24"/>
          <w:lang w:eastAsia="ar-SA"/>
        </w:rPr>
      </w:pPr>
      <w:r w:rsidRPr="009D3E98">
        <w:rPr>
          <w:rFonts w:ascii="Times New Roman" w:eastAsia="Calibri" w:hAnsi="Times New Roman" w:cs="Times New Roman"/>
          <w:sz w:val="24"/>
          <w:szCs w:val="24"/>
        </w:rPr>
        <w:t>Pārvaldes metodiķis katra mācību gada noslēgumā sagatavo pārskatu par īstenotajām programmām.</w:t>
      </w:r>
    </w:p>
    <w:p w14:paraId="3FF503B3" w14:textId="77777777" w:rsidR="009D3E98" w:rsidRPr="009D3E98" w:rsidRDefault="009D3E98" w:rsidP="009D3E98">
      <w:pPr>
        <w:numPr>
          <w:ilvl w:val="0"/>
          <w:numId w:val="2"/>
        </w:numPr>
        <w:suppressAutoHyphens/>
        <w:spacing w:after="0" w:line="240" w:lineRule="auto"/>
        <w:jc w:val="center"/>
        <w:rPr>
          <w:rFonts w:ascii="Times New Roman" w:eastAsia="Times New Roman" w:hAnsi="Times New Roman" w:cs="Times New Roman"/>
          <w:b/>
          <w:bCs/>
          <w:color w:val="262626"/>
          <w:sz w:val="24"/>
          <w:szCs w:val="24"/>
          <w:lang w:eastAsia="ar-SA"/>
        </w:rPr>
      </w:pPr>
      <w:r w:rsidRPr="009D3E98">
        <w:rPr>
          <w:rFonts w:ascii="Times New Roman" w:eastAsia="Times New Roman" w:hAnsi="Times New Roman" w:cs="Times New Roman"/>
          <w:b/>
          <w:bCs/>
          <w:color w:val="262626"/>
          <w:sz w:val="24"/>
          <w:szCs w:val="24"/>
          <w:lang w:eastAsia="ar-SA"/>
        </w:rPr>
        <w:t>Noslēguma jautājums</w:t>
      </w:r>
    </w:p>
    <w:p w14:paraId="359BB99A" w14:textId="77777777" w:rsidR="009D3E98" w:rsidRPr="009D3E98" w:rsidRDefault="009D3E98" w:rsidP="009D3E98">
      <w:pPr>
        <w:suppressAutoHyphens/>
        <w:spacing w:after="0" w:line="240" w:lineRule="auto"/>
        <w:ind w:left="1080"/>
        <w:rPr>
          <w:rFonts w:ascii="Times New Roman" w:eastAsia="Times New Roman" w:hAnsi="Times New Roman" w:cs="Times New Roman"/>
          <w:b/>
          <w:bCs/>
          <w:color w:val="262626"/>
          <w:sz w:val="24"/>
          <w:szCs w:val="24"/>
          <w:lang w:eastAsia="ar-SA"/>
        </w:rPr>
      </w:pPr>
    </w:p>
    <w:p w14:paraId="322C1F0A" w14:textId="77777777" w:rsidR="009D3E98" w:rsidRPr="009D3E98" w:rsidRDefault="009D3E98" w:rsidP="009D3E98">
      <w:pPr>
        <w:numPr>
          <w:ilvl w:val="0"/>
          <w:numId w:val="5"/>
        </w:numPr>
        <w:tabs>
          <w:tab w:val="left" w:pos="0"/>
        </w:tabs>
        <w:spacing w:after="0" w:line="240" w:lineRule="auto"/>
        <w:ind w:firstLine="567"/>
        <w:contextualSpacing/>
        <w:jc w:val="both"/>
        <w:rPr>
          <w:rFonts w:ascii="Times New Roman" w:eastAsia="Calibri" w:hAnsi="Times New Roman" w:cs="Times New Roman"/>
          <w:sz w:val="24"/>
          <w:szCs w:val="24"/>
        </w:rPr>
      </w:pPr>
      <w:r w:rsidRPr="009D3E98">
        <w:rPr>
          <w:rFonts w:ascii="Times New Roman" w:eastAsia="Calibri" w:hAnsi="Times New Roman" w:cs="Times New Roman"/>
          <w:sz w:val="24"/>
          <w:szCs w:val="24"/>
        </w:rPr>
        <w:t>Nolikums stājas spēkā 2021.gada 1.jūnijā.</w:t>
      </w:r>
    </w:p>
    <w:p w14:paraId="61AF9128" w14:textId="77777777" w:rsidR="009D3E98" w:rsidRPr="009D3E98" w:rsidRDefault="009D3E98" w:rsidP="009D3E98">
      <w:pPr>
        <w:tabs>
          <w:tab w:val="left" w:pos="426"/>
        </w:tabs>
        <w:spacing w:after="0" w:line="240" w:lineRule="auto"/>
        <w:jc w:val="both"/>
        <w:rPr>
          <w:rFonts w:ascii="Times New Roman" w:eastAsia="Times New Roman" w:hAnsi="Times New Roman" w:cs="Times New Roman"/>
          <w:sz w:val="24"/>
          <w:szCs w:val="24"/>
          <w:lang w:eastAsia="lv-LV"/>
        </w:rPr>
      </w:pPr>
    </w:p>
    <w:p w14:paraId="27609329" w14:textId="77777777" w:rsidR="009D3E98" w:rsidRPr="009D3E98" w:rsidRDefault="009D3E98" w:rsidP="009D3E98">
      <w:pPr>
        <w:tabs>
          <w:tab w:val="left" w:pos="426"/>
        </w:tabs>
        <w:spacing w:after="0" w:line="240" w:lineRule="auto"/>
        <w:jc w:val="both"/>
        <w:rPr>
          <w:rFonts w:ascii="Times New Roman" w:eastAsia="Times New Roman" w:hAnsi="Times New Roman" w:cs="Times New Roman"/>
          <w:sz w:val="24"/>
          <w:szCs w:val="24"/>
          <w:lang w:eastAsia="lv-LV"/>
        </w:rPr>
      </w:pPr>
    </w:p>
    <w:p w14:paraId="22918359" w14:textId="77777777" w:rsidR="009D3E98" w:rsidRPr="009D3E98" w:rsidRDefault="009D3E98" w:rsidP="009D3E98">
      <w:pPr>
        <w:tabs>
          <w:tab w:val="left" w:pos="426"/>
          <w:tab w:val="left" w:pos="7230"/>
        </w:tabs>
        <w:spacing w:after="0" w:line="240" w:lineRule="auto"/>
        <w:jc w:val="both"/>
        <w:rPr>
          <w:rFonts w:ascii="Times New Roman" w:eastAsia="Times New Roman" w:hAnsi="Times New Roman" w:cs="Times New Roman"/>
          <w:sz w:val="24"/>
          <w:szCs w:val="24"/>
          <w:lang w:eastAsia="lv-LV"/>
        </w:rPr>
      </w:pPr>
      <w:r w:rsidRPr="009D3E98">
        <w:rPr>
          <w:rFonts w:ascii="Times New Roman" w:eastAsia="Times New Roman" w:hAnsi="Times New Roman" w:cs="Times New Roman"/>
          <w:sz w:val="24"/>
          <w:szCs w:val="24"/>
          <w:lang w:eastAsia="lv-LV"/>
        </w:rPr>
        <w:t>Gulbenes novada domes priekšsēdētājs</w:t>
      </w:r>
      <w:r w:rsidRPr="009D3E98">
        <w:rPr>
          <w:rFonts w:ascii="Times New Roman" w:eastAsia="Times New Roman" w:hAnsi="Times New Roman" w:cs="Times New Roman"/>
          <w:sz w:val="24"/>
          <w:szCs w:val="24"/>
          <w:lang w:eastAsia="lv-LV"/>
        </w:rPr>
        <w:tab/>
      </w:r>
      <w:proofErr w:type="spellStart"/>
      <w:r w:rsidRPr="009D3E98">
        <w:rPr>
          <w:rFonts w:ascii="Times New Roman" w:eastAsia="Times New Roman" w:hAnsi="Times New Roman" w:cs="Times New Roman"/>
          <w:sz w:val="24"/>
          <w:szCs w:val="24"/>
          <w:lang w:eastAsia="lv-LV"/>
        </w:rPr>
        <w:t>N.Audzišs</w:t>
      </w:r>
      <w:proofErr w:type="spellEnd"/>
    </w:p>
    <w:p w14:paraId="4368B3C4" w14:textId="77777777" w:rsidR="009D3E98" w:rsidRPr="009D3E98" w:rsidRDefault="009D3E98" w:rsidP="009D3E98">
      <w:pPr>
        <w:tabs>
          <w:tab w:val="left" w:pos="426"/>
          <w:tab w:val="left" w:pos="7230"/>
        </w:tabs>
        <w:spacing w:after="0" w:line="240" w:lineRule="auto"/>
        <w:rPr>
          <w:rFonts w:ascii="Times New Roman" w:eastAsia="Times New Roman" w:hAnsi="Times New Roman" w:cs="Times New Roman"/>
          <w:sz w:val="24"/>
          <w:szCs w:val="24"/>
          <w:lang w:eastAsia="lv-LV"/>
        </w:rPr>
      </w:pPr>
    </w:p>
    <w:p w14:paraId="22C53627" w14:textId="77777777" w:rsidR="009D3E98" w:rsidRPr="009D3E98" w:rsidRDefault="009D3E98" w:rsidP="009D3E98">
      <w:pPr>
        <w:spacing w:after="0" w:line="240" w:lineRule="auto"/>
        <w:jc w:val="right"/>
        <w:rPr>
          <w:rFonts w:ascii="Times New Roman" w:eastAsia="Times New Roman" w:hAnsi="Times New Roman" w:cs="Times New Roman"/>
          <w:sz w:val="24"/>
          <w:szCs w:val="24"/>
          <w:lang w:eastAsia="lv-LV"/>
        </w:rPr>
        <w:sectPr w:rsidR="009D3E98" w:rsidRPr="009D3E98" w:rsidSect="00795F19">
          <w:headerReference w:type="even" r:id="rId9"/>
          <w:headerReference w:type="default" r:id="rId10"/>
          <w:footerReference w:type="even" r:id="rId11"/>
          <w:headerReference w:type="first" r:id="rId12"/>
          <w:pgSz w:w="11906" w:h="16838"/>
          <w:pgMar w:top="1134" w:right="851" w:bottom="1134" w:left="1701" w:header="709" w:footer="0" w:gutter="0"/>
          <w:cols w:space="708"/>
          <w:titlePg/>
          <w:docGrid w:linePitch="360"/>
        </w:sectPr>
      </w:pPr>
    </w:p>
    <w:p w14:paraId="02BB48BE" w14:textId="77777777" w:rsidR="009D3E98" w:rsidRPr="009D3E98" w:rsidRDefault="009D3E98" w:rsidP="009D3E98">
      <w:pPr>
        <w:spacing w:after="0" w:line="240" w:lineRule="auto"/>
        <w:rPr>
          <w:rFonts w:ascii="Times New Roman" w:eastAsia="Times New Roman" w:hAnsi="Times New Roman" w:cs="Times New Roman"/>
          <w:sz w:val="24"/>
          <w:szCs w:val="24"/>
          <w:lang w:eastAsia="lv-LV"/>
        </w:rPr>
      </w:pPr>
    </w:p>
    <w:p w14:paraId="5F01DADB" w14:textId="65E25AF1" w:rsidR="005D4B22" w:rsidRDefault="009D3E98" w:rsidP="009D3E98">
      <w:r w:rsidRPr="009D3E98">
        <w:rPr>
          <w:rFonts w:ascii="Times New Roman" w:eastAsia="Times New Roman" w:hAnsi="Times New Roman" w:cs="Times New Roman"/>
          <w:sz w:val="24"/>
          <w:szCs w:val="24"/>
          <w:lang w:eastAsia="lv-LV"/>
        </w:rPr>
        <w:br w:type="page"/>
      </w:r>
    </w:p>
    <w:sectPr w:rsidR="005D4B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2F0B" w14:textId="77777777" w:rsidR="00B45E6B" w:rsidRDefault="00B45E6B">
      <w:pPr>
        <w:spacing w:after="0" w:line="240" w:lineRule="auto"/>
      </w:pPr>
      <w:r>
        <w:separator/>
      </w:r>
    </w:p>
  </w:endnote>
  <w:endnote w:type="continuationSeparator" w:id="0">
    <w:p w14:paraId="64402871" w14:textId="77777777" w:rsidR="00B45E6B" w:rsidRDefault="00B4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8F5" w14:textId="77777777" w:rsidR="00C02120" w:rsidRDefault="009D3E98" w:rsidP="002F1D2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06D32" w14:textId="77777777" w:rsidR="00C02120" w:rsidRDefault="00B45E6B">
    <w:pPr>
      <w:pStyle w:val="Kjene"/>
    </w:pPr>
  </w:p>
  <w:p w14:paraId="2A89E7DD" w14:textId="77777777" w:rsidR="00C02120" w:rsidRDefault="00B45E6B"/>
  <w:p w14:paraId="0790D4D1" w14:textId="77777777" w:rsidR="00C02120" w:rsidRDefault="00B45E6B"/>
  <w:p w14:paraId="5A410CFF" w14:textId="77777777" w:rsidR="00C02120" w:rsidRDefault="00B45E6B"/>
  <w:p w14:paraId="0C9C7FE3" w14:textId="77777777" w:rsidR="00C02120" w:rsidRDefault="00B45E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B01A" w14:textId="77777777" w:rsidR="00B45E6B" w:rsidRDefault="00B45E6B">
      <w:pPr>
        <w:spacing w:after="0" w:line="240" w:lineRule="auto"/>
      </w:pPr>
      <w:r>
        <w:separator/>
      </w:r>
    </w:p>
  </w:footnote>
  <w:footnote w:type="continuationSeparator" w:id="0">
    <w:p w14:paraId="31137362" w14:textId="77777777" w:rsidR="00B45E6B" w:rsidRDefault="00B45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4BD5" w14:textId="67188337" w:rsidR="00C02120" w:rsidRDefault="009D3E98" w:rsidP="002F1D2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9460D9">
      <w:rPr>
        <w:rStyle w:val="Lappusesnumurs"/>
      </w:rPr>
      <w:fldChar w:fldCharType="separate"/>
    </w:r>
    <w:r w:rsidR="009460D9">
      <w:rPr>
        <w:rStyle w:val="Lappusesnumurs"/>
        <w:noProof/>
      </w:rPr>
      <w:t>7</w:t>
    </w:r>
    <w:r>
      <w:rPr>
        <w:rStyle w:val="Lappusesnumurs"/>
      </w:rPr>
      <w:fldChar w:fldCharType="end"/>
    </w:r>
  </w:p>
  <w:p w14:paraId="2694215E" w14:textId="77777777" w:rsidR="00C02120" w:rsidRDefault="00B45E6B">
    <w:pPr>
      <w:pStyle w:val="Galvene"/>
    </w:pPr>
  </w:p>
  <w:p w14:paraId="1BD0D7B6" w14:textId="77777777" w:rsidR="00C02120" w:rsidRDefault="00B45E6B"/>
  <w:p w14:paraId="35F01C50" w14:textId="77777777" w:rsidR="00C02120" w:rsidRDefault="00B45E6B"/>
  <w:p w14:paraId="577AEF92" w14:textId="77777777" w:rsidR="00C02120" w:rsidRDefault="00B45E6B"/>
  <w:p w14:paraId="22458AF5" w14:textId="77777777" w:rsidR="00C02120" w:rsidRDefault="00B45E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EDCD" w14:textId="77777777" w:rsidR="00C02120" w:rsidRDefault="00B45E6B" w:rsidP="002F1D2F">
    <w:pPr>
      <w:pStyle w:val="Galvene"/>
      <w:framePr w:wrap="around" w:vAnchor="text" w:hAnchor="margin" w:xAlign="center" w:y="-362"/>
    </w:pPr>
  </w:p>
  <w:p w14:paraId="54339116" w14:textId="77777777" w:rsidR="00C02120" w:rsidRDefault="00B45E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EC59" w14:textId="77777777" w:rsidR="00C02120" w:rsidRDefault="00B45E6B" w:rsidP="002F1D2F">
    <w:pPr>
      <w:jc w:val="center"/>
    </w:pPr>
  </w:p>
  <w:p w14:paraId="40BDCE80" w14:textId="77777777" w:rsidR="00C02120" w:rsidRDefault="00B45E6B" w:rsidP="002F1D2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3CDA"/>
    <w:multiLevelType w:val="multilevel"/>
    <w:tmpl w:val="7F2AE44E"/>
    <w:lvl w:ilvl="0">
      <w:start w:val="1"/>
      <w:numFmt w:val="upperRoman"/>
      <w:lvlText w:val="%1."/>
      <w:lvlJc w:val="left"/>
      <w:pPr>
        <w:ind w:left="1080" w:hanging="720"/>
      </w:pPr>
      <w:rPr>
        <w:rFonts w:hint="default"/>
      </w:rPr>
    </w:lvl>
    <w:lvl w:ilvl="1">
      <w:start w:val="6"/>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 w15:restartNumberingAfterBreak="0">
    <w:nsid w:val="2D572985"/>
    <w:multiLevelType w:val="hybridMultilevel"/>
    <w:tmpl w:val="AFE2EE62"/>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DDC2EF0"/>
    <w:multiLevelType w:val="multilevel"/>
    <w:tmpl w:val="A3FCA198"/>
    <w:lvl w:ilvl="0">
      <w:start w:val="1"/>
      <w:numFmt w:val="decimal"/>
      <w:lvlText w:val="%1."/>
      <w:lvlJc w:val="left"/>
      <w:pPr>
        <w:ind w:left="360" w:hanging="360"/>
      </w:pPr>
      <w:rPr>
        <w:rFonts w:hint="default"/>
        <w:sz w:val="24"/>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393941"/>
    <w:multiLevelType w:val="multilevel"/>
    <w:tmpl w:val="6A629F48"/>
    <w:lvl w:ilvl="0">
      <w:start w:val="17"/>
      <w:numFmt w:val="decimal"/>
      <w:lvlText w:val="%1."/>
      <w:lvlJc w:val="left"/>
      <w:pPr>
        <w:ind w:left="36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8857F9C"/>
    <w:multiLevelType w:val="multilevel"/>
    <w:tmpl w:val="A04E3C68"/>
    <w:lvl w:ilvl="0">
      <w:start w:val="2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19829509">
    <w:abstractNumId w:val="2"/>
  </w:num>
  <w:num w:numId="2" w16cid:durableId="662971533">
    <w:abstractNumId w:val="0"/>
  </w:num>
  <w:num w:numId="3" w16cid:durableId="1353991663">
    <w:abstractNumId w:val="1"/>
  </w:num>
  <w:num w:numId="4" w16cid:durableId="704792265">
    <w:abstractNumId w:val="3"/>
  </w:num>
  <w:num w:numId="5" w16cid:durableId="185480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8"/>
    <w:rsid w:val="0006322F"/>
    <w:rsid w:val="005D4B22"/>
    <w:rsid w:val="009460D9"/>
    <w:rsid w:val="009C17FA"/>
    <w:rsid w:val="009D3E98"/>
    <w:rsid w:val="00B4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B38F"/>
  <w15:chartTrackingRefBased/>
  <w15:docId w15:val="{9C3104A5-9CE6-4E00-B08B-83C770B3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9D3E9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D3E98"/>
  </w:style>
  <w:style w:type="paragraph" w:styleId="Galvene">
    <w:name w:val="header"/>
    <w:basedOn w:val="Parasts"/>
    <w:link w:val="GalveneRakstz"/>
    <w:uiPriority w:val="99"/>
    <w:semiHidden/>
    <w:unhideWhenUsed/>
    <w:rsid w:val="009D3E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9D3E98"/>
  </w:style>
  <w:style w:type="character" w:styleId="Lappusesnumurs">
    <w:name w:val="page number"/>
    <w:basedOn w:val="Noklusjumarindkopasfonts"/>
    <w:rsid w:val="009D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7861</Words>
  <Characters>4481</Characters>
  <Application>Microsoft Office Word</Application>
  <DocSecurity>0</DocSecurity>
  <Lines>37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Jana.Igavina</dc:creator>
  <cp:keywords/>
  <dc:description/>
  <cp:lastModifiedBy>Vita Bašķere</cp:lastModifiedBy>
  <cp:revision>2</cp:revision>
  <dcterms:created xsi:type="dcterms:W3CDTF">2022-07-05T12:51:00Z</dcterms:created>
  <dcterms:modified xsi:type="dcterms:W3CDTF">2022-07-05T12:51:00Z</dcterms:modified>
</cp:coreProperties>
</file>