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3EC5D" w14:textId="241D315B" w:rsidR="0085086B" w:rsidRDefault="00DD6FE4">
      <w:pPr>
        <w:tabs>
          <w:tab w:val="left" w:pos="216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GNP/2022/TI/19</w:t>
      </w:r>
    </w:p>
    <w:p w14:paraId="2D1F5FF0" w14:textId="77777777" w:rsidR="0085086B" w:rsidRDefault="0085086B">
      <w:pPr>
        <w:tabs>
          <w:tab w:val="left" w:pos="2160"/>
        </w:tabs>
        <w:spacing w:line="276" w:lineRule="auto"/>
        <w:rPr>
          <w:sz w:val="22"/>
          <w:szCs w:val="22"/>
        </w:rPr>
      </w:pPr>
    </w:p>
    <w:p w14:paraId="27B03DD9" w14:textId="77777777" w:rsidR="0085086B" w:rsidRDefault="0085086B">
      <w:pPr>
        <w:tabs>
          <w:tab w:val="left" w:pos="2160"/>
        </w:tabs>
        <w:spacing w:line="276" w:lineRule="auto"/>
        <w:rPr>
          <w:sz w:val="22"/>
          <w:szCs w:val="22"/>
        </w:rPr>
      </w:pPr>
    </w:p>
    <w:p w14:paraId="2F41887F" w14:textId="77777777" w:rsidR="0085086B" w:rsidRDefault="001A0D21">
      <w:pPr>
        <w:tabs>
          <w:tab w:val="left" w:pos="216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TEHNISKĀ SPECIFIKĀCIJA</w:t>
      </w:r>
    </w:p>
    <w:p w14:paraId="001E41BD" w14:textId="77777777" w:rsidR="0085086B" w:rsidRDefault="001A0D21">
      <w:pPr>
        <w:jc w:val="center"/>
        <w:rPr>
          <w:b/>
        </w:rPr>
      </w:pPr>
      <w:r>
        <w:rPr>
          <w:b/>
        </w:rPr>
        <w:t>Informatīvo stendu un plākšņu izgatavošana un uzstādīšana projekta “</w:t>
      </w:r>
      <w:proofErr w:type="spellStart"/>
      <w:r>
        <w:rPr>
          <w:b/>
        </w:rPr>
        <w:t>Greenways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Riga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Pskov</w:t>
      </w:r>
      <w:proofErr w:type="spellEnd"/>
      <w:r>
        <w:rPr>
          <w:b/>
        </w:rPr>
        <w:t>” LV-RU-006 ietvaros</w:t>
      </w:r>
    </w:p>
    <w:p w14:paraId="23CC9BB8" w14:textId="77777777" w:rsidR="0085086B" w:rsidRDefault="0085086B">
      <w:pPr>
        <w:ind w:left="284"/>
      </w:pPr>
    </w:p>
    <w:p w14:paraId="7B7EB430" w14:textId="77777777" w:rsidR="0085086B" w:rsidRDefault="001A0D21">
      <w:pPr>
        <w:ind w:left="284"/>
      </w:pPr>
      <w:r>
        <w:rPr>
          <w:rFonts w:ascii="Arial" w:eastAsia="Arial" w:hAnsi="Arial" w:cs="Arial"/>
          <w:color w:val="3F3F33"/>
          <w:sz w:val="20"/>
          <w:szCs w:val="20"/>
          <w:highlight w:val="white"/>
        </w:rPr>
        <w:t>Programmu 2014.-2020.gadam līdzfinansē Eiropas Savienība un Latvijas Republika.</w:t>
      </w:r>
    </w:p>
    <w:p w14:paraId="46D39591" w14:textId="77777777" w:rsidR="0085086B" w:rsidRDefault="0085086B">
      <w:pPr>
        <w:spacing w:line="276" w:lineRule="auto"/>
        <w:jc w:val="center"/>
        <w:rPr>
          <w:b/>
          <w:sz w:val="22"/>
          <w:szCs w:val="22"/>
        </w:rPr>
      </w:pPr>
    </w:p>
    <w:tbl>
      <w:tblPr>
        <w:tblStyle w:val="a"/>
        <w:tblW w:w="100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229"/>
        <w:gridCol w:w="846"/>
      </w:tblGrid>
      <w:tr w:rsidR="0085086B" w14:paraId="7ABE3E9F" w14:textId="77777777">
        <w:tc>
          <w:tcPr>
            <w:tcW w:w="1980" w:type="dxa"/>
          </w:tcPr>
          <w:p w14:paraId="3E1DA688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Nosaukums</w:t>
            </w:r>
          </w:p>
        </w:tc>
        <w:tc>
          <w:tcPr>
            <w:tcW w:w="7229" w:type="dxa"/>
          </w:tcPr>
          <w:p w14:paraId="128A747E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Apraksts</w:t>
            </w:r>
          </w:p>
        </w:tc>
        <w:tc>
          <w:tcPr>
            <w:tcW w:w="846" w:type="dxa"/>
          </w:tcPr>
          <w:p w14:paraId="64A3CB61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Skaits</w:t>
            </w:r>
          </w:p>
        </w:tc>
      </w:tr>
      <w:tr w:rsidR="0085086B" w14:paraId="1878FDC4" w14:textId="77777777">
        <w:tc>
          <w:tcPr>
            <w:tcW w:w="1980" w:type="dxa"/>
          </w:tcPr>
          <w:p w14:paraId="6F7559A9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Informatīvie stendi (mazie)</w:t>
            </w:r>
            <w:r>
              <w:rPr>
                <w:b/>
                <w:sz w:val="22"/>
                <w:szCs w:val="22"/>
              </w:rPr>
              <w:tab/>
            </w:r>
          </w:p>
          <w:p w14:paraId="03FDAB00" w14:textId="070CD00B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  <w:tc>
          <w:tcPr>
            <w:tcW w:w="7229" w:type="dxa"/>
          </w:tcPr>
          <w:p w14:paraId="3595C331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01A38340" wp14:editId="78EEEF36">
                  <wp:extent cx="1932545" cy="1271659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545" cy="127165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4D6DFE60" w14:textId="77777777" w:rsidR="0085086B" w:rsidRDefault="001A0D2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Informācijas stenda </w:t>
            </w:r>
            <w:proofErr w:type="spellStart"/>
            <w:r>
              <w:rPr>
                <w:i/>
                <w:sz w:val="22"/>
                <w:szCs w:val="22"/>
              </w:rPr>
              <w:t>vizualizācija</w:t>
            </w:r>
            <w:proofErr w:type="spellEnd"/>
          </w:p>
          <w:p w14:paraId="0FC47EF9" w14:textId="77777777" w:rsidR="0085086B" w:rsidRDefault="0085086B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0047BE9F" w14:textId="77777777" w:rsidR="0085086B" w:rsidRDefault="001A0D2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noProof/>
                <w:sz w:val="22"/>
                <w:szCs w:val="22"/>
              </w:rPr>
              <w:drawing>
                <wp:inline distT="114300" distB="114300" distL="114300" distR="114300" wp14:anchorId="015BD6F8" wp14:editId="3B5299C6">
                  <wp:extent cx="4457700" cy="2501900"/>
                  <wp:effectExtent l="0" t="0" r="0" b="0"/>
                  <wp:docPr id="5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7700" cy="2501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B689B06" w14:textId="77777777" w:rsidR="0085086B" w:rsidRDefault="001A0D2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Maketa </w:t>
            </w:r>
            <w:proofErr w:type="spellStart"/>
            <w:r>
              <w:rPr>
                <w:i/>
                <w:sz w:val="22"/>
                <w:szCs w:val="22"/>
              </w:rPr>
              <w:t>vizualizācijas</w:t>
            </w:r>
            <w:proofErr w:type="spellEnd"/>
            <w:r>
              <w:rPr>
                <w:i/>
                <w:sz w:val="22"/>
                <w:szCs w:val="22"/>
              </w:rPr>
              <w:t xml:space="preserve"> skice</w:t>
            </w:r>
          </w:p>
          <w:p w14:paraId="57101709" w14:textId="77777777" w:rsidR="0085086B" w:rsidRDefault="0085086B">
            <w:pPr>
              <w:spacing w:line="276" w:lineRule="auto"/>
              <w:rPr>
                <w:i/>
                <w:sz w:val="22"/>
                <w:szCs w:val="22"/>
              </w:rPr>
            </w:pPr>
          </w:p>
          <w:p w14:paraId="1F50A50A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*Pakalpojuma sniedzējam jānodrošina </w:t>
            </w:r>
            <w:r>
              <w:rPr>
                <w:b/>
                <w:sz w:val="22"/>
                <w:szCs w:val="22"/>
              </w:rPr>
              <w:t xml:space="preserve">maketēšana </w:t>
            </w:r>
            <w:r>
              <w:rPr>
                <w:sz w:val="22"/>
                <w:szCs w:val="22"/>
              </w:rPr>
              <w:t xml:space="preserve">un krāsainu </w:t>
            </w:r>
            <w:proofErr w:type="spellStart"/>
            <w:r>
              <w:rPr>
                <w:sz w:val="22"/>
                <w:szCs w:val="22"/>
              </w:rPr>
              <w:t>planšetu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izgatavošana</w:t>
            </w:r>
            <w:r>
              <w:rPr>
                <w:sz w:val="22"/>
                <w:szCs w:val="22"/>
              </w:rPr>
              <w:t xml:space="preserve"> pēc vienota </w:t>
            </w:r>
            <w:proofErr w:type="spellStart"/>
            <w:r>
              <w:rPr>
                <w:sz w:val="22"/>
                <w:szCs w:val="22"/>
              </w:rPr>
              <w:t>Greenways</w:t>
            </w:r>
            <w:proofErr w:type="spellEnd"/>
            <w:r>
              <w:rPr>
                <w:sz w:val="22"/>
                <w:szCs w:val="22"/>
              </w:rPr>
              <w:t xml:space="preserve"> stila. Informāciju nodrošina pasūtītājs. Maketi jāsaskaņo ar pasūtītāju, paredzot vismaz 4 reizes informācijas labošanai un precizēšanai. </w:t>
            </w:r>
          </w:p>
          <w:p w14:paraId="73D83244" w14:textId="583EF69C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Kartes, foto, aprakstus nodrošina pasūtītājs. Pakalp</w:t>
            </w:r>
            <w:r w:rsidR="00E929F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juma sniedzējam pēc nepieciešamības jāizgūst informācija no pieejamajiem failiem (</w:t>
            </w:r>
            <w:proofErr w:type="spellStart"/>
            <w:r>
              <w:rPr>
                <w:sz w:val="22"/>
                <w:szCs w:val="22"/>
              </w:rPr>
              <w:t>pdf</w:t>
            </w:r>
            <w:proofErr w:type="spellEnd"/>
            <w:r>
              <w:rPr>
                <w:sz w:val="22"/>
                <w:szCs w:val="22"/>
              </w:rPr>
              <w:t>.), jāpielāgo informācijas izvietojums atbilstoši plānotajam dizainam. Kartē jāapvieno 2 valodas (informācija jāizgūst no vairākiem dokumentiem</w:t>
            </w:r>
            <w:r w:rsidR="00291E34">
              <w:rPr>
                <w:sz w:val="22"/>
                <w:szCs w:val="22"/>
              </w:rPr>
              <w:t xml:space="preserve"> un jāsavieto kopējā maketā</w:t>
            </w:r>
            <w:r>
              <w:rPr>
                <w:sz w:val="22"/>
                <w:szCs w:val="22"/>
              </w:rPr>
              <w:t xml:space="preserve">). </w:t>
            </w:r>
          </w:p>
          <w:p w14:paraId="480D5F67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4411C045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u w:val="single"/>
              </w:rPr>
              <w:t>Gulšņus nodrošina pasūtītājs</w:t>
            </w:r>
            <w:r>
              <w:rPr>
                <w:sz w:val="22"/>
                <w:szCs w:val="22"/>
              </w:rPr>
              <w:t xml:space="preserve">! Pakalpojuma sniedzējs nodrošina gulšņu transportēšanu no Litenes pagasta un/vai Gulbenes pilsētas. </w:t>
            </w:r>
          </w:p>
          <w:p w14:paraId="7809E656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  <w:t xml:space="preserve">*Plāksnes materiāls –vismaz 3mm kompozīts (ar </w:t>
            </w:r>
            <w:proofErr w:type="spellStart"/>
            <w:r>
              <w:rPr>
                <w:sz w:val="22"/>
                <w:szCs w:val="22"/>
              </w:rPr>
              <w:t>aizsarglaminātu</w:t>
            </w:r>
            <w:proofErr w:type="spellEnd"/>
            <w:r>
              <w:rPr>
                <w:sz w:val="22"/>
                <w:szCs w:val="22"/>
              </w:rPr>
              <w:t xml:space="preserve">) ar vismaz 10 mm biezuma </w:t>
            </w:r>
            <w:proofErr w:type="spellStart"/>
            <w:r>
              <w:rPr>
                <w:sz w:val="22"/>
                <w:szCs w:val="22"/>
              </w:rPr>
              <w:t>mitrumizturīgu</w:t>
            </w:r>
            <w:proofErr w:type="spellEnd"/>
            <w:r>
              <w:rPr>
                <w:sz w:val="22"/>
                <w:szCs w:val="22"/>
              </w:rPr>
              <w:t xml:space="preserve"> pamatu</w:t>
            </w:r>
            <w:r>
              <w:rPr>
                <w:sz w:val="22"/>
                <w:szCs w:val="22"/>
              </w:rPr>
              <w:br/>
            </w:r>
            <w:r>
              <w:rPr>
                <w:color w:val="FF0000"/>
                <w:sz w:val="22"/>
                <w:szCs w:val="22"/>
              </w:rPr>
              <w:t>VAI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 xml:space="preserve">Plāksnes materiāls - vismaz 10 mm </w:t>
            </w:r>
            <w:proofErr w:type="spellStart"/>
            <w:r>
              <w:rPr>
                <w:sz w:val="22"/>
                <w:szCs w:val="22"/>
              </w:rPr>
              <w:t>mitrumizturīgs</w:t>
            </w:r>
            <w:proofErr w:type="spellEnd"/>
            <w:r>
              <w:rPr>
                <w:sz w:val="22"/>
                <w:szCs w:val="22"/>
              </w:rPr>
              <w:t xml:space="preserve"> apdrukāts plastikāts, ko uzreiz stiprina pie stenda metāla un gulšņu konstrukcijas.</w:t>
            </w:r>
          </w:p>
          <w:p w14:paraId="2ED67830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74CDA885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Plāksnēm</w:t>
            </w:r>
            <w:r>
              <w:t xml:space="preserve"> </w:t>
            </w:r>
            <w:r>
              <w:rPr>
                <w:sz w:val="22"/>
                <w:szCs w:val="22"/>
              </w:rPr>
              <w:t>jānodrošina to kvalitatīva piestiprināšana informācijas stenda konstrukcijai.</w:t>
            </w:r>
          </w:p>
          <w:p w14:paraId="10C6E36A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390F1EF8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*Pakalpojuma sniedzējs nodrošina informācijas stendu sagatavošanu un  uzstādīšanu pasūtītāja norādītās vietās uz “zaļā ceļa” posmā Gulbene – Balvu novada robeža.</w:t>
            </w:r>
            <w:r>
              <w:rPr>
                <w:sz w:val="22"/>
                <w:szCs w:val="22"/>
              </w:rPr>
              <w:br/>
              <w:t xml:space="preserve">*Stiprināšana – ierokot zemē, zemes līmenī apstrādājot gulšņus ar </w:t>
            </w:r>
            <w:proofErr w:type="spellStart"/>
            <w:r>
              <w:rPr>
                <w:sz w:val="22"/>
                <w:szCs w:val="22"/>
              </w:rPr>
              <w:t>aizsargvielu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1423D22F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3D43107E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*Jāsagatavo vienots informācijas stends, kas sastāv no 2 informatīvajām daļām, konstrukcija jāveido tā, lai tajā varētu piestiprināt informācijas plāksnes attiecīgi izmēros </w:t>
            </w:r>
            <w:r>
              <w:rPr>
                <w:b/>
                <w:sz w:val="22"/>
                <w:szCs w:val="22"/>
              </w:rPr>
              <w:t>720x1140mm un 1650x1140mm</w:t>
            </w:r>
            <w:r>
              <w:rPr>
                <w:sz w:val="22"/>
                <w:szCs w:val="22"/>
              </w:rPr>
              <w:t xml:space="preserve"> (+/-30mm).</w:t>
            </w:r>
          </w:p>
          <w:p w14:paraId="50DC8D2F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382134FE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*Jāsagatavo plākšņu pamats – cinkota tērauda konstrukcija (izturīga, stiprinās pie gulšņiem).</w:t>
            </w:r>
            <w:r>
              <w:t xml:space="preserve"> Tērauda materiāls vismaz </w:t>
            </w:r>
            <w:r>
              <w:rPr>
                <w:sz w:val="22"/>
                <w:szCs w:val="22"/>
              </w:rPr>
              <w:t xml:space="preserve">30 x 20 x 2mm. Rāmis vienots abām informatīvajām daļām, stiprinās gulšņos, lai plāksnes vizuāli atrastos aptuveni pusē no gulšņa platuma. (Novietojumu un konstrukcijas risinājumu iespējams precizēt.) </w:t>
            </w:r>
          </w:p>
          <w:p w14:paraId="6CFAC3D8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6B3831EC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*Prasības planšetei un kopējam informācijas stendam: materiāla izturība pret nelabvēlīgiem laika apstākļiem (lietu, vēju, sniegu, mitrumu, sauli, nelieliem triecieniem u.c.).</w:t>
            </w:r>
          </w:p>
          <w:p w14:paraId="65E01FB2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622CDE55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*Viss stenda risinājums pirms izgatavošanas jāsaskaņo ar pasūtītāju. </w:t>
            </w:r>
          </w:p>
        </w:tc>
        <w:tc>
          <w:tcPr>
            <w:tcW w:w="846" w:type="dxa"/>
          </w:tcPr>
          <w:p w14:paraId="6E5A4794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</w:tr>
      <w:tr w:rsidR="0085086B" w14:paraId="46114891" w14:textId="77777777">
        <w:tc>
          <w:tcPr>
            <w:tcW w:w="1980" w:type="dxa"/>
          </w:tcPr>
          <w:p w14:paraId="74AC0B90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Informatīvais stends – planšete (lielais 2x3 m)</w:t>
            </w:r>
            <w:r>
              <w:rPr>
                <w:b/>
                <w:sz w:val="22"/>
                <w:szCs w:val="22"/>
              </w:rPr>
              <w:tab/>
            </w:r>
          </w:p>
          <w:p w14:paraId="07447878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14:paraId="68CE4F76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*Izmērs: 3,00 x 2,00 m </w:t>
            </w:r>
          </w:p>
          <w:p w14:paraId="4DCB40BA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*Vieta: Gulbene</w:t>
            </w:r>
          </w:p>
          <w:p w14:paraId="097EF7C4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*Kompozītmateriāla plāksne vismaz 3  mm (ar </w:t>
            </w:r>
            <w:proofErr w:type="spellStart"/>
            <w:r>
              <w:rPr>
                <w:sz w:val="22"/>
                <w:szCs w:val="22"/>
              </w:rPr>
              <w:t>aizsarglaminātu</w:t>
            </w:r>
            <w:proofErr w:type="spellEnd"/>
            <w:r>
              <w:rPr>
                <w:sz w:val="22"/>
                <w:szCs w:val="22"/>
              </w:rPr>
              <w:t>). Izturīga pret UV stariem, mitrumu,  neizbalo, izturīga pret triecieniem.</w:t>
            </w:r>
          </w:p>
          <w:p w14:paraId="66F3C5A9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*Pakalpojuma sniedzējam jānodrošina </w:t>
            </w:r>
            <w:r>
              <w:rPr>
                <w:b/>
                <w:sz w:val="22"/>
                <w:szCs w:val="22"/>
              </w:rPr>
              <w:t xml:space="preserve">maketēšana </w:t>
            </w:r>
            <w:r>
              <w:rPr>
                <w:sz w:val="22"/>
                <w:szCs w:val="22"/>
              </w:rPr>
              <w:t xml:space="preserve">un krāsainas planšetes </w:t>
            </w:r>
            <w:r>
              <w:rPr>
                <w:b/>
                <w:sz w:val="22"/>
                <w:szCs w:val="22"/>
              </w:rPr>
              <w:t>izgatavošana</w:t>
            </w:r>
            <w:r>
              <w:rPr>
                <w:sz w:val="22"/>
                <w:szCs w:val="22"/>
              </w:rPr>
              <w:t xml:space="preserve">. </w:t>
            </w:r>
          </w:p>
          <w:p w14:paraId="30F2CBB9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*Informāciju nodrošina pasūtītājs pēc vienota </w:t>
            </w:r>
            <w:proofErr w:type="spellStart"/>
            <w:r>
              <w:rPr>
                <w:sz w:val="22"/>
                <w:szCs w:val="22"/>
              </w:rPr>
              <w:t>Greenways</w:t>
            </w:r>
            <w:proofErr w:type="spellEnd"/>
            <w:r>
              <w:rPr>
                <w:sz w:val="22"/>
                <w:szCs w:val="22"/>
              </w:rPr>
              <w:t xml:space="preserve"> stila. Maketi jāsaskaņo ar pasūtītāju, paredzot vismaz 4 reizes labošanai un precizēšanai. </w:t>
            </w:r>
          </w:p>
          <w:p w14:paraId="6D7E3E30" w14:textId="0D3C6A4A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*Kartes, foto, aprakstus nodrošina pasūtītājs. Pakalp</w:t>
            </w:r>
            <w:r w:rsidR="00E929F9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juma sniedzējam pēc nepieciešamības jāizgūst informācija no vairākiem pieejamajiem failiem (</w:t>
            </w:r>
            <w:proofErr w:type="spellStart"/>
            <w:r>
              <w:rPr>
                <w:sz w:val="22"/>
                <w:szCs w:val="22"/>
              </w:rPr>
              <w:t>pdf</w:t>
            </w:r>
            <w:proofErr w:type="spellEnd"/>
            <w:r>
              <w:rPr>
                <w:sz w:val="22"/>
                <w:szCs w:val="22"/>
              </w:rPr>
              <w:t>.), jāpielāgo informācijas (fotogrāfij</w:t>
            </w:r>
            <w:r w:rsidR="00834225">
              <w:rPr>
                <w:sz w:val="22"/>
                <w:szCs w:val="22"/>
              </w:rPr>
              <w:t>as</w:t>
            </w:r>
            <w:r>
              <w:rPr>
                <w:sz w:val="22"/>
                <w:szCs w:val="22"/>
              </w:rPr>
              <w:t>, tekst</w:t>
            </w:r>
            <w:r w:rsidR="00834225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, objekt</w:t>
            </w:r>
            <w:r w:rsidR="00834225"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) izvietojums atbilstoši plānotajam dizainam. Iespējams, minimāli jāpapildina kartes informācija (līdz 7 punktiem).</w:t>
            </w:r>
            <w:r w:rsidR="00276062">
              <w:t xml:space="preserve"> </w:t>
            </w:r>
            <w:r w:rsidR="00276062" w:rsidRPr="00276062">
              <w:rPr>
                <w:sz w:val="22"/>
                <w:szCs w:val="22"/>
              </w:rPr>
              <w:t>Kartē jāapvieno 2 valodas (informācija jāizgūst no vairākiem dokumentiem un jāsavieto kopējā maketā).</w:t>
            </w:r>
          </w:p>
          <w:p w14:paraId="1F24AA4E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CA63758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6AE204D0" wp14:editId="7BDF9A97">
                  <wp:extent cx="1519174" cy="1139569"/>
                  <wp:effectExtent l="0" t="0" r="0" b="0"/>
                  <wp:docPr id="9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174" cy="11395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2"/>
                <w:szCs w:val="22"/>
              </w:rPr>
              <w:br/>
            </w:r>
            <w:r>
              <w:rPr>
                <w:i/>
                <w:sz w:val="22"/>
                <w:szCs w:val="22"/>
                <w:u w:val="single"/>
              </w:rPr>
              <w:t>Stends nav jāizgatavo</w:t>
            </w:r>
            <w:r>
              <w:rPr>
                <w:i/>
                <w:sz w:val="22"/>
                <w:szCs w:val="22"/>
              </w:rPr>
              <w:t xml:space="preserve"> – piegādātājam jāiestiprina planšete esošajā stendā, izmantojot savu aprīkojumu un materiālus.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6FA60FF8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50BF979A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lastRenderedPageBreak/>
              <w:drawing>
                <wp:inline distT="114300" distB="114300" distL="114300" distR="114300" wp14:anchorId="4C3A9CF3" wp14:editId="7FA3E71F">
                  <wp:extent cx="3788092" cy="2125027"/>
                  <wp:effectExtent l="0" t="0" r="0" b="0"/>
                  <wp:docPr id="6" name="image6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88092" cy="21250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127C82F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Maketa </w:t>
            </w:r>
            <w:proofErr w:type="spellStart"/>
            <w:r>
              <w:rPr>
                <w:i/>
                <w:sz w:val="22"/>
                <w:szCs w:val="22"/>
              </w:rPr>
              <w:t>vizualizācijas</w:t>
            </w:r>
            <w:proofErr w:type="spellEnd"/>
            <w:r>
              <w:rPr>
                <w:i/>
                <w:sz w:val="22"/>
                <w:szCs w:val="22"/>
              </w:rPr>
              <w:t xml:space="preserve"> skice</w:t>
            </w:r>
          </w:p>
        </w:tc>
        <w:tc>
          <w:tcPr>
            <w:tcW w:w="846" w:type="dxa"/>
          </w:tcPr>
          <w:p w14:paraId="4E3799BA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</w:p>
        </w:tc>
      </w:tr>
      <w:tr w:rsidR="0085086B" w14:paraId="467D4E15" w14:textId="77777777">
        <w:tc>
          <w:tcPr>
            <w:tcW w:w="1980" w:type="dxa"/>
          </w:tcPr>
          <w:p w14:paraId="2019ADE8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Informācijas zīmes - pieturas</w:t>
            </w:r>
            <w:r>
              <w:rPr>
                <w:b/>
                <w:sz w:val="22"/>
                <w:szCs w:val="22"/>
              </w:rPr>
              <w:tab/>
            </w:r>
          </w:p>
          <w:p w14:paraId="14315ED9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7229" w:type="dxa"/>
          </w:tcPr>
          <w:p w14:paraId="45105BD6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4DE69017" wp14:editId="213297B3">
                  <wp:extent cx="1042274" cy="1221826"/>
                  <wp:effectExtent l="0" t="0" r="0" b="0"/>
                  <wp:docPr id="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274" cy="122182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F9FF2A4" w14:textId="77777777" w:rsidR="0085086B" w:rsidRDefault="001A0D21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Aptuvena </w:t>
            </w:r>
            <w:proofErr w:type="spellStart"/>
            <w:r>
              <w:rPr>
                <w:i/>
                <w:sz w:val="22"/>
                <w:szCs w:val="22"/>
              </w:rPr>
              <w:t>vizualizācija</w:t>
            </w:r>
            <w:proofErr w:type="spellEnd"/>
          </w:p>
          <w:p w14:paraId="562C4582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Pieturvietu nosaukumi uz koka gulšņu balstiem.</w:t>
            </w:r>
          </w:p>
          <w:p w14:paraId="7B737473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  <w:p w14:paraId="17475305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  <w:u w:val="single"/>
              </w:rPr>
              <w:t xml:space="preserve">Gulšņus nodrošina pasūtītājs! </w:t>
            </w:r>
            <w:r>
              <w:rPr>
                <w:sz w:val="22"/>
                <w:szCs w:val="22"/>
              </w:rPr>
              <w:t>Pakalpojuma sniedzējs nodrošina gulšņu transportēšanu no Litenes pagasta un/vai Gulbenes pilsētas.</w:t>
            </w:r>
          </w:p>
          <w:p w14:paraId="2648A861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4C70689B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*Pakalpojuma sniedzējs nodrošina informācijas zīmju sagatavošanu un  uzstādīšanu pasūtītāja norādītās vietās uz “zaļā ceļa” posmā Gulbene – Balvu novada robeža.</w:t>
            </w:r>
          </w:p>
          <w:p w14:paraId="0F69D435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*Stiprināšana – ierokot zemē, zemes līmenī apstrādājot gulšņus ar </w:t>
            </w:r>
            <w:proofErr w:type="spellStart"/>
            <w:r>
              <w:rPr>
                <w:sz w:val="22"/>
                <w:szCs w:val="22"/>
              </w:rPr>
              <w:t>aizsargvielu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69FEBD2F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6CAC9C4C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*Nepieciešami 2 dažādi uzraksti “Melnupe” un “Litene” – burtu stils pirms izgatavošanas jāsaskaņo ar pasūtītāju.</w:t>
            </w:r>
          </w:p>
          <w:p w14:paraId="34F502DA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*Uzrakstu pamats – koks, slīpēts un apstrādāts ar aizsarglīdzekli. Uzrasti veidojami iegrebti un krāsoti tumšā tonī. Fons – tonēts gaišs. Skaņot ar pasūtītāju.</w:t>
            </w:r>
          </w:p>
          <w:p w14:paraId="367B26C2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*Koka plāksnes izmēri: 1500x500 (+/- 50 mm), biezums vismaz 30mm. Pakalpojuma sniedzējam jānodrošina izturīga kopējā konstrukcija. </w:t>
            </w:r>
          </w:p>
          <w:p w14:paraId="2D8AB7D8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3DBBAB5E" w14:textId="3B3D52DB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*Katra pieturvietas zīme papildināta ar 1 informatīvu kompozītmateriāla plāksni izmērā 200x300 (+/- 10mm) vismaz 3 mm biezumā ar informāciju par vēsturisko pieturu</w:t>
            </w:r>
            <w:r w:rsidR="00E110D0">
              <w:rPr>
                <w:sz w:val="22"/>
                <w:szCs w:val="22"/>
              </w:rPr>
              <w:t xml:space="preserve"> (informācija uz katras plāksnes atšķiras)</w:t>
            </w:r>
            <w:r>
              <w:rPr>
                <w:sz w:val="22"/>
                <w:szCs w:val="22"/>
              </w:rPr>
              <w:t>.</w:t>
            </w:r>
          </w:p>
          <w:p w14:paraId="63A9FD14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Pakalpojuma sniedzējam jānodrošina maketēšana un izgatavošana. Informāciju nodrošina pasūtītājs. Maketi jāsaskaņo ar pasūtītāju, paredzot vismaz 3 reizes labošanai un precizēšanai.</w:t>
            </w:r>
          </w:p>
          <w:p w14:paraId="0B5ED07F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6" w:type="dxa"/>
          </w:tcPr>
          <w:p w14:paraId="4F713EA6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85086B" w14:paraId="1F662F2C" w14:textId="77777777">
        <w:trPr>
          <w:trHeight w:val="2130"/>
        </w:trPr>
        <w:tc>
          <w:tcPr>
            <w:tcW w:w="1980" w:type="dxa"/>
          </w:tcPr>
          <w:p w14:paraId="5029450F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Informācijas plāksnes gulšņiem</w:t>
            </w:r>
          </w:p>
        </w:tc>
        <w:tc>
          <w:tcPr>
            <w:tcW w:w="7229" w:type="dxa"/>
          </w:tcPr>
          <w:p w14:paraId="5A4B2A96" w14:textId="77777777" w:rsidR="0085086B" w:rsidRDefault="001A0D21">
            <w:pPr>
              <w:spacing w:line="276" w:lineRule="auto"/>
              <w:rPr>
                <w:b/>
                <w:color w:val="3F3F33"/>
                <w:sz w:val="22"/>
                <w:szCs w:val="22"/>
              </w:rPr>
            </w:pPr>
            <w:r>
              <w:rPr>
                <w:b/>
                <w:color w:val="3F3F33"/>
                <w:sz w:val="22"/>
                <w:szCs w:val="22"/>
              </w:rPr>
              <w:t>150x 310 mm (+/- 5mm)</w:t>
            </w:r>
          </w:p>
          <w:p w14:paraId="10ADAA0A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Komplektācijā skrūves (6kanšu). </w:t>
            </w:r>
            <w:r>
              <w:rPr>
                <w:b/>
                <w:sz w:val="22"/>
                <w:szCs w:val="22"/>
              </w:rPr>
              <w:br/>
              <w:t>Katra plāksne ar 4 caurumiem (stūros)  plāksnes pieskrūvēšanai.</w:t>
            </w:r>
          </w:p>
          <w:p w14:paraId="71610A89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Plāksnes materiāls –vismaz 3mm kompozīts + </w:t>
            </w:r>
            <w:proofErr w:type="spellStart"/>
            <w:r>
              <w:rPr>
                <w:sz w:val="22"/>
                <w:szCs w:val="22"/>
              </w:rPr>
              <w:t>aizsarglamināts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br/>
              <w:t>Izturīgs pret UV, lietu, salu u.c. nelabvēlīgiem laikapstākļiem.</w:t>
            </w:r>
          </w:p>
          <w:p w14:paraId="32DE1FDC" w14:textId="77777777" w:rsidR="0085086B" w:rsidRDefault="0085086B">
            <w:pPr>
              <w:spacing w:line="276" w:lineRule="auto"/>
              <w:rPr>
                <w:sz w:val="22"/>
                <w:szCs w:val="22"/>
              </w:rPr>
            </w:pPr>
          </w:p>
          <w:p w14:paraId="0E78F897" w14:textId="77777777" w:rsidR="0085086B" w:rsidRDefault="001A0D21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Plāksnes pēc vienota dizaina - vienkāršs fons ar projekta logo (vienāds visām plāksnēm), foto un tekstu.</w:t>
            </w:r>
          </w:p>
          <w:p w14:paraId="51E57F23" w14:textId="2380E91F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Informāciju un foto nodrošina pasūtītājs.</w:t>
            </w:r>
            <w:r>
              <w:rPr>
                <w:sz w:val="22"/>
                <w:szCs w:val="22"/>
              </w:rPr>
              <w:br/>
              <w:t>Pakalpojuma sniedzējam jānodrošina maketēšanas darbi un izgatavošana.</w:t>
            </w:r>
          </w:p>
        </w:tc>
        <w:tc>
          <w:tcPr>
            <w:tcW w:w="846" w:type="dxa"/>
          </w:tcPr>
          <w:p w14:paraId="6C4B4A16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</w:tr>
      <w:tr w:rsidR="0085086B" w14:paraId="3E11B6F3" w14:textId="77777777">
        <w:tc>
          <w:tcPr>
            <w:tcW w:w="1980" w:type="dxa"/>
          </w:tcPr>
          <w:p w14:paraId="2E2C6428" w14:textId="77777777" w:rsidR="0085086B" w:rsidRDefault="001A0D21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Vispārējā informācija</w:t>
            </w:r>
          </w:p>
        </w:tc>
        <w:tc>
          <w:tcPr>
            <w:tcW w:w="7229" w:type="dxa"/>
          </w:tcPr>
          <w:p w14:paraId="780B1CB5" w14:textId="77777777" w:rsidR="0085086B" w:rsidRDefault="001A0D21">
            <w:pPr>
              <w:spacing w:line="276" w:lineRule="auto"/>
              <w:rPr>
                <w:b/>
                <w:color w:val="3F3F33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Termiņš: </w:t>
            </w:r>
            <w:r>
              <w:rPr>
                <w:b/>
                <w:color w:val="3F3F33"/>
                <w:sz w:val="22"/>
                <w:szCs w:val="22"/>
              </w:rPr>
              <w:t>8 nedēļas</w:t>
            </w:r>
          </w:p>
          <w:p w14:paraId="5D594536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846" w:type="dxa"/>
          </w:tcPr>
          <w:p w14:paraId="44C11364" w14:textId="77777777" w:rsidR="0085086B" w:rsidRDefault="0085086B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14:paraId="48A45707" w14:textId="77777777" w:rsidR="0085086B" w:rsidRDefault="001A0D21">
      <w:pPr>
        <w:jc w:val="both"/>
      </w:pPr>
      <w:r>
        <w:t>Reklāmas objektu izvietošanas saskaņošanu veic Gulbenes novada pašvaldība pati. Uzstādīšana iespējama pēc saskaņojuma saņemšanas.</w:t>
      </w:r>
    </w:p>
    <w:p w14:paraId="5FC5F894" w14:textId="56F75C05" w:rsidR="0085086B" w:rsidRDefault="0085086B" w:rsidP="001A0D21">
      <w:pPr>
        <w:jc w:val="both"/>
      </w:pPr>
    </w:p>
    <w:sectPr w:rsidR="0085086B">
      <w:pgSz w:w="11906" w:h="16838"/>
      <w:pgMar w:top="426" w:right="707" w:bottom="144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6B"/>
    <w:rsid w:val="001A0D21"/>
    <w:rsid w:val="00276062"/>
    <w:rsid w:val="00291E34"/>
    <w:rsid w:val="00834225"/>
    <w:rsid w:val="0085086B"/>
    <w:rsid w:val="00933EF4"/>
    <w:rsid w:val="00DD6FE4"/>
    <w:rsid w:val="00E110D0"/>
    <w:rsid w:val="00E9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F48B0"/>
  <w15:docId w15:val="{6B35BF15-5651-47D6-8B09-6F882459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447DF"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uiPriority w:val="34"/>
    <w:qFormat/>
    <w:rsid w:val="009523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2157D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157D7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157D7"/>
    <w:rPr>
      <w:rFonts w:ascii="Times New Roman" w:hAnsi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157D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157D7"/>
    <w:rPr>
      <w:rFonts w:ascii="Times New Roman" w:hAnsi="Times New Roman"/>
      <w:b/>
      <w:bCs/>
      <w:sz w:val="20"/>
      <w:szCs w:val="20"/>
    </w:rPr>
  </w:style>
  <w:style w:type="table" w:styleId="Reatabula">
    <w:name w:val="Table Grid"/>
    <w:basedOn w:val="Parastatabula"/>
    <w:uiPriority w:val="59"/>
    <w:rsid w:val="00836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w5hR6Sf0jn+J7tzyofeAKqzZIA==">AMUW2mW8qd20a1EUJEfmxCUqD5sNEyujpO8FWEOk3eEeN+i1SyXcJ0t3Xi9MXEIK6h0WzUqw68TfSf/5P6hGy/gt4/gzDQdofXBYNcCTXR8AiTiomZ62p5Y=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3434</Words>
  <Characters>1958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Igaviņa</dc:creator>
  <cp:lastModifiedBy>Elīna Strode</cp:lastModifiedBy>
  <cp:revision>11</cp:revision>
  <dcterms:created xsi:type="dcterms:W3CDTF">2022-04-20T10:47:00Z</dcterms:created>
  <dcterms:modified xsi:type="dcterms:W3CDTF">2022-04-21T10:40:00Z</dcterms:modified>
</cp:coreProperties>
</file>