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44FF9D00" w:rsidR="00FB7666" w:rsidRPr="00912157" w:rsidRDefault="00FB7666" w:rsidP="00912157">
      <w:pPr>
        <w:spacing w:after="0"/>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A0333" w:rsidRPr="00EA0333" w14:paraId="2C6218E8" w14:textId="77777777" w:rsidTr="00EA0333">
        <w:tc>
          <w:tcPr>
            <w:tcW w:w="9354" w:type="dxa"/>
            <w:tcBorders>
              <w:top w:val="nil"/>
              <w:left w:val="nil"/>
              <w:bottom w:val="nil"/>
              <w:right w:val="nil"/>
            </w:tcBorders>
            <w:hideMark/>
          </w:tcPr>
          <w:p w14:paraId="3C588E91" w14:textId="035E31B0"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drawing>
                <wp:inline distT="0" distB="0" distL="0" distR="0" wp14:anchorId="0F4DF264" wp14:editId="45A5C408">
                  <wp:extent cx="619125" cy="685800"/>
                  <wp:effectExtent l="0" t="0" r="9525" b="0"/>
                  <wp:docPr id="163082391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A0333" w:rsidRPr="00EA0333" w14:paraId="3A242E36" w14:textId="77777777" w:rsidTr="00EA0333">
        <w:tc>
          <w:tcPr>
            <w:tcW w:w="9354" w:type="dxa"/>
            <w:tcBorders>
              <w:top w:val="nil"/>
              <w:left w:val="nil"/>
              <w:bottom w:val="nil"/>
              <w:right w:val="nil"/>
            </w:tcBorders>
            <w:hideMark/>
          </w:tcPr>
          <w:p w14:paraId="4A625A0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b/>
                <w:bCs/>
                <w:noProof/>
                <w:sz w:val="24"/>
                <w:szCs w:val="24"/>
                <w:lang w:eastAsia="lv-LV"/>
              </w:rPr>
              <w:t>GULBENES NOVADA PAŠVALDĪBA</w:t>
            </w:r>
          </w:p>
        </w:tc>
      </w:tr>
      <w:tr w:rsidR="00EA0333" w:rsidRPr="00EA0333" w14:paraId="386E6CC0" w14:textId="77777777" w:rsidTr="00EA0333">
        <w:tc>
          <w:tcPr>
            <w:tcW w:w="9354" w:type="dxa"/>
            <w:tcBorders>
              <w:top w:val="nil"/>
              <w:left w:val="nil"/>
              <w:bottom w:val="nil"/>
              <w:right w:val="nil"/>
            </w:tcBorders>
            <w:hideMark/>
          </w:tcPr>
          <w:p w14:paraId="190D9088"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Reģ.Nr.90009116327</w:t>
            </w:r>
          </w:p>
        </w:tc>
      </w:tr>
      <w:tr w:rsidR="00EA0333" w:rsidRPr="00EA0333" w14:paraId="0E7C0AD8" w14:textId="77777777" w:rsidTr="00EA0333">
        <w:tc>
          <w:tcPr>
            <w:tcW w:w="9354" w:type="dxa"/>
            <w:tcBorders>
              <w:top w:val="nil"/>
              <w:left w:val="nil"/>
              <w:bottom w:val="nil"/>
              <w:right w:val="nil"/>
            </w:tcBorders>
            <w:hideMark/>
          </w:tcPr>
          <w:p w14:paraId="7F4ED631"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Ābeļu iela 2, Gulbene, Gulbenes nov., LV-4401</w:t>
            </w:r>
          </w:p>
        </w:tc>
      </w:tr>
      <w:tr w:rsidR="00EA0333" w:rsidRPr="00EA0333" w14:paraId="1249AEB2" w14:textId="77777777" w:rsidTr="00EA0333">
        <w:tc>
          <w:tcPr>
            <w:tcW w:w="9354" w:type="dxa"/>
            <w:tcBorders>
              <w:top w:val="nil"/>
              <w:left w:val="nil"/>
              <w:bottom w:val="single" w:sz="4" w:space="0" w:color="auto"/>
              <w:right w:val="nil"/>
            </w:tcBorders>
            <w:hideMark/>
          </w:tcPr>
          <w:p w14:paraId="47B8A97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Tālrunis 64497710, mob.26595362, e-pasts: dome@gulbene.lv, www.gulbene.lv</w:t>
            </w:r>
          </w:p>
        </w:tc>
      </w:tr>
    </w:tbl>
    <w:p w14:paraId="2FBF9731" w14:textId="77777777" w:rsidR="00EA0333" w:rsidRPr="00EA0333" w:rsidRDefault="00EA0333" w:rsidP="00EA0333">
      <w:pPr>
        <w:spacing w:after="0" w:line="240" w:lineRule="auto"/>
        <w:jc w:val="center"/>
        <w:rPr>
          <w:rFonts w:ascii="Times New Roman" w:eastAsia="Times New Roman" w:hAnsi="Times New Roman" w:cs="Times New Roman"/>
          <w:b/>
          <w:bCs/>
          <w:noProof/>
          <w:kern w:val="0"/>
          <w:sz w:val="24"/>
          <w:szCs w:val="24"/>
          <w:lang w:eastAsia="lv-LV"/>
          <w14:ligatures w14:val="none"/>
        </w:rPr>
      </w:pPr>
      <w:r w:rsidRPr="00EA0333">
        <w:rPr>
          <w:rFonts w:ascii="Times New Roman" w:eastAsia="Times New Roman" w:hAnsi="Times New Roman" w:cs="Times New Roman"/>
          <w:b/>
          <w:bCs/>
          <w:noProof/>
          <w:kern w:val="0"/>
          <w:sz w:val="24"/>
          <w:szCs w:val="24"/>
          <w:lang w:eastAsia="lv-LV"/>
          <w14:ligatures w14:val="none"/>
        </w:rPr>
        <w:t xml:space="preserve">GULBENES NOVADA </w:t>
      </w:r>
      <w:r w:rsidRPr="00EA0333">
        <w:rPr>
          <w:rFonts w:ascii="Times New Roman" w:eastAsia="Times New Roman" w:hAnsi="Times New Roman" w:cs="Times New Roman"/>
          <w:noProof/>
          <w:kern w:val="0"/>
          <w:sz w:val="24"/>
          <w:szCs w:val="24"/>
          <w:lang w:eastAsia="lv-LV"/>
          <w14:ligatures w14:val="none"/>
        </w:rPr>
        <w:t xml:space="preserve"> </w:t>
      </w:r>
      <w:r w:rsidRPr="00EA0333">
        <w:rPr>
          <w:rFonts w:ascii="Times New Roman" w:eastAsia="Times New Roman" w:hAnsi="Times New Roman" w:cs="Times New Roman"/>
          <w:b/>
          <w:bCs/>
          <w:noProof/>
          <w:kern w:val="0"/>
          <w:sz w:val="24"/>
          <w:szCs w:val="24"/>
          <w:lang w:eastAsia="lv-LV"/>
          <w14:ligatures w14:val="none"/>
        </w:rPr>
        <w:t>PAŠVALDĪBAS DOMES LĒMUMS</w:t>
      </w:r>
    </w:p>
    <w:p w14:paraId="05CFCD9D" w14:textId="54A4754C" w:rsidR="00EA0333" w:rsidRPr="00EA0333" w:rsidRDefault="00EA0333" w:rsidP="00912157">
      <w:pPr>
        <w:spacing w:after="0" w:line="240" w:lineRule="auto"/>
        <w:jc w:val="center"/>
        <w:rPr>
          <w:rFonts w:ascii="Times New Roman" w:eastAsia="Times New Roman" w:hAnsi="Times New Roman" w:cs="Times New Roman"/>
          <w:noProof/>
          <w:kern w:val="0"/>
          <w:sz w:val="24"/>
          <w:szCs w:val="24"/>
          <w:lang w:eastAsia="lv-LV"/>
          <w14:ligatures w14:val="none"/>
        </w:rPr>
      </w:pPr>
      <w:r w:rsidRPr="00EA0333">
        <w:rPr>
          <w:rFonts w:ascii="Times New Roman" w:eastAsia="Times New Roman" w:hAnsi="Times New Roman" w:cs="Times New Roman"/>
          <w:noProof/>
          <w:kern w:val="0"/>
          <w:sz w:val="24"/>
          <w:szCs w:val="24"/>
          <w:lang w:eastAsia="lv-LV"/>
          <w14:ligatures w14:val="none"/>
        </w:rPr>
        <w:t>Gulbenē</w:t>
      </w:r>
    </w:p>
    <w:tbl>
      <w:tblPr>
        <w:tblStyle w:val="Reatabula"/>
        <w:tblW w:w="93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D7322" w:rsidRPr="00912157" w14:paraId="78F9655C" w14:textId="77777777" w:rsidTr="00AD7322">
        <w:tc>
          <w:tcPr>
            <w:tcW w:w="4676" w:type="dxa"/>
          </w:tcPr>
          <w:p w14:paraId="7433E043" w14:textId="52EC2B2A" w:rsidR="00AD7322" w:rsidRPr="00912157" w:rsidRDefault="00AD7322" w:rsidP="00912157">
            <w:pPr>
              <w:rPr>
                <w:rFonts w:ascii="Times New Roman" w:eastAsia="Times New Roman" w:hAnsi="Times New Roman" w:cs="Times New Roman"/>
                <w:b/>
                <w:bCs/>
                <w:sz w:val="24"/>
                <w:szCs w:val="24"/>
                <w:lang w:eastAsia="lv-LV"/>
              </w:rPr>
            </w:pPr>
            <w:r w:rsidRPr="00912157">
              <w:rPr>
                <w:rFonts w:ascii="Times New Roman" w:eastAsia="Times New Roman" w:hAnsi="Times New Roman" w:cs="Times New Roman"/>
                <w:b/>
                <w:bCs/>
                <w:sz w:val="24"/>
                <w:szCs w:val="24"/>
                <w:lang w:eastAsia="lv-LV"/>
              </w:rPr>
              <w:t xml:space="preserve">2025.gada </w:t>
            </w:r>
            <w:r>
              <w:rPr>
                <w:rFonts w:ascii="Times New Roman" w:eastAsia="Times New Roman" w:hAnsi="Times New Roman" w:cs="Times New Roman"/>
                <w:b/>
                <w:bCs/>
                <w:sz w:val="24"/>
                <w:szCs w:val="24"/>
                <w:lang w:eastAsia="lv-LV"/>
              </w:rPr>
              <w:t>24.aprīlī</w:t>
            </w:r>
          </w:p>
        </w:tc>
        <w:tc>
          <w:tcPr>
            <w:tcW w:w="4678" w:type="dxa"/>
          </w:tcPr>
          <w:p w14:paraId="052F6CDE" w14:textId="4940BF9A" w:rsidR="00AD7322" w:rsidRPr="00912157" w:rsidRDefault="00AD7322" w:rsidP="00912157">
            <w:pPr>
              <w:rPr>
                <w:rFonts w:ascii="Times New Roman" w:eastAsia="Times New Roman" w:hAnsi="Times New Roman" w:cs="Times New Roman"/>
                <w:b/>
                <w:bCs/>
                <w:sz w:val="24"/>
                <w:szCs w:val="24"/>
                <w:lang w:eastAsia="lv-LV"/>
              </w:rPr>
            </w:pPr>
            <w:r w:rsidRPr="00912157">
              <w:rPr>
                <w:rFonts w:ascii="Times New Roman" w:eastAsia="Times New Roman" w:hAnsi="Times New Roman" w:cs="Times New Roman"/>
                <w:b/>
                <w:bCs/>
                <w:sz w:val="24"/>
                <w:szCs w:val="24"/>
                <w:lang w:eastAsia="lv-LV"/>
              </w:rPr>
              <w:t xml:space="preserve">                               Nr. GND/2025/</w:t>
            </w:r>
          </w:p>
        </w:tc>
      </w:tr>
      <w:tr w:rsidR="00AD7322" w:rsidRPr="00912157" w14:paraId="38D29450" w14:textId="77777777" w:rsidTr="00AD7322">
        <w:tc>
          <w:tcPr>
            <w:tcW w:w="4676" w:type="dxa"/>
          </w:tcPr>
          <w:p w14:paraId="12B27263" w14:textId="77777777" w:rsidR="00AD7322" w:rsidRPr="00912157" w:rsidRDefault="00AD7322" w:rsidP="00912157">
            <w:pPr>
              <w:rPr>
                <w:rFonts w:ascii="Times New Roman" w:eastAsia="Times New Roman" w:hAnsi="Times New Roman" w:cs="Times New Roman"/>
                <w:sz w:val="24"/>
                <w:szCs w:val="24"/>
                <w:lang w:eastAsia="lv-LV"/>
              </w:rPr>
            </w:pPr>
          </w:p>
        </w:tc>
        <w:tc>
          <w:tcPr>
            <w:tcW w:w="4678" w:type="dxa"/>
          </w:tcPr>
          <w:p w14:paraId="62DAEC19" w14:textId="1D9B2811" w:rsidR="00AD7322" w:rsidRPr="00912157" w:rsidRDefault="00AD7322" w:rsidP="00912157">
            <w:pPr>
              <w:rPr>
                <w:rFonts w:ascii="Times New Roman" w:eastAsia="Times New Roman" w:hAnsi="Times New Roman" w:cs="Times New Roman"/>
                <w:b/>
                <w:bCs/>
                <w:sz w:val="24"/>
                <w:szCs w:val="24"/>
                <w:lang w:eastAsia="lv-LV"/>
              </w:rPr>
            </w:pPr>
            <w:r w:rsidRPr="00912157">
              <w:rPr>
                <w:rFonts w:ascii="Times New Roman" w:eastAsia="Times New Roman" w:hAnsi="Times New Roman" w:cs="Times New Roman"/>
                <w:b/>
                <w:bCs/>
                <w:sz w:val="24"/>
                <w:szCs w:val="24"/>
                <w:lang w:eastAsia="lv-LV"/>
              </w:rPr>
              <w:t xml:space="preserve">                               (protokols Nr.; .p.)</w:t>
            </w:r>
          </w:p>
        </w:tc>
      </w:tr>
    </w:tbl>
    <w:p w14:paraId="019090F1" w14:textId="77777777" w:rsidR="00912157" w:rsidRPr="00912157" w:rsidRDefault="00912157" w:rsidP="00912157">
      <w:pPr>
        <w:spacing w:after="0" w:line="240" w:lineRule="auto"/>
        <w:rPr>
          <w:rFonts w:ascii="Times New Roman" w:eastAsia="Times New Roman" w:hAnsi="Times New Roman" w:cs="Times New Roman"/>
          <w:kern w:val="0"/>
          <w:sz w:val="24"/>
          <w:szCs w:val="24"/>
          <w:lang w:eastAsia="lv-LV"/>
          <w14:ligatures w14:val="none"/>
        </w:rPr>
      </w:pPr>
    </w:p>
    <w:p w14:paraId="221512CB" w14:textId="4729CFE3" w:rsidR="00912157" w:rsidRPr="00912157" w:rsidRDefault="00C7009B" w:rsidP="00912157">
      <w:pPr>
        <w:spacing w:after="0" w:line="240" w:lineRule="auto"/>
        <w:jc w:val="center"/>
        <w:rPr>
          <w:rFonts w:ascii="Times New Roman" w:eastAsia="Times New Roman" w:hAnsi="Times New Roman" w:cs="Times New Roman"/>
          <w:b/>
          <w:snapToGrid w:val="0"/>
          <w:kern w:val="0"/>
          <w:sz w:val="24"/>
          <w:szCs w:val="24"/>
          <w14:ligatures w14:val="none"/>
        </w:rPr>
      </w:pPr>
      <w:bookmarkStart w:id="0" w:name="_Hlk125102173"/>
      <w:r w:rsidRPr="00C7009B">
        <w:rPr>
          <w:rFonts w:ascii="Times New Roman" w:eastAsia="Times New Roman" w:hAnsi="Times New Roman" w:cs="Times New Roman"/>
          <w:b/>
          <w:snapToGrid w:val="0"/>
          <w:kern w:val="0"/>
          <w:sz w:val="24"/>
          <w:szCs w:val="24"/>
          <w14:ligatures w14:val="none"/>
        </w:rPr>
        <w:t>Par nekustamā īpašuma Rankas</w:t>
      </w:r>
      <w:r w:rsidR="00AD7322">
        <w:rPr>
          <w:rFonts w:ascii="Times New Roman" w:eastAsia="Times New Roman" w:hAnsi="Times New Roman" w:cs="Times New Roman"/>
          <w:b/>
          <w:snapToGrid w:val="0"/>
          <w:kern w:val="0"/>
          <w:sz w:val="24"/>
          <w:szCs w:val="24"/>
          <w14:ligatures w14:val="none"/>
        </w:rPr>
        <w:t xml:space="preserve"> pagastā ar nosaukumu “Eglītes”</w:t>
      </w:r>
      <w:r w:rsidRPr="00C7009B">
        <w:rPr>
          <w:rFonts w:ascii="Times New Roman" w:eastAsia="Times New Roman" w:hAnsi="Times New Roman" w:cs="Times New Roman"/>
          <w:b/>
          <w:snapToGrid w:val="0"/>
          <w:kern w:val="0"/>
          <w:sz w:val="24"/>
          <w:szCs w:val="24"/>
          <w14:ligatures w14:val="none"/>
        </w:rPr>
        <w:t xml:space="preserve"> ēkas ar kadastra apzīmējumu 50840040251001 nedzīvojamās telpas 19,4 m</w:t>
      </w:r>
      <w:r w:rsidRPr="00AD7322">
        <w:rPr>
          <w:rFonts w:ascii="Times New Roman" w:eastAsia="Times New Roman" w:hAnsi="Times New Roman" w:cs="Times New Roman"/>
          <w:b/>
          <w:snapToGrid w:val="0"/>
          <w:kern w:val="0"/>
          <w:sz w:val="24"/>
          <w:szCs w:val="24"/>
          <w:vertAlign w:val="superscript"/>
          <w14:ligatures w14:val="none"/>
        </w:rPr>
        <w:t>2</w:t>
      </w:r>
      <w:r w:rsidRPr="00C7009B">
        <w:rPr>
          <w:rFonts w:ascii="Times New Roman" w:eastAsia="Times New Roman" w:hAnsi="Times New Roman" w:cs="Times New Roman"/>
          <w:b/>
          <w:snapToGrid w:val="0"/>
          <w:kern w:val="0"/>
          <w:sz w:val="24"/>
          <w:szCs w:val="24"/>
          <w14:ligatures w14:val="none"/>
        </w:rPr>
        <w:t xml:space="preserve"> platībā un zemes vienības ar kadastra apzīmējumu 50840040251 daļas otrās </w:t>
      </w:r>
      <w:r w:rsidR="00912157" w:rsidRPr="00912157">
        <w:rPr>
          <w:rFonts w:ascii="Times New Roman" w:eastAsia="Times New Roman" w:hAnsi="Times New Roman" w:cs="Times New Roman"/>
          <w:b/>
          <w:snapToGrid w:val="0"/>
          <w:kern w:val="0"/>
          <w:sz w:val="24"/>
          <w:szCs w:val="24"/>
          <w14:ligatures w14:val="none"/>
        </w:rPr>
        <w:t>nomas tiesību izsoles rezultātu apstiprināšanu</w:t>
      </w:r>
      <w:bookmarkEnd w:id="0"/>
    </w:p>
    <w:p w14:paraId="1D7EB3CA" w14:textId="77777777" w:rsidR="00912157" w:rsidRPr="00912157" w:rsidRDefault="00912157" w:rsidP="00912157">
      <w:pPr>
        <w:spacing w:after="0" w:line="240" w:lineRule="auto"/>
        <w:rPr>
          <w:rFonts w:ascii="Times New Roman" w:eastAsia="Times New Roman" w:hAnsi="Times New Roman" w:cs="Times New Roman"/>
          <w:b/>
          <w:snapToGrid w:val="0"/>
          <w:kern w:val="0"/>
          <w:sz w:val="18"/>
          <w:szCs w:val="18"/>
          <w14:ligatures w14:val="none"/>
        </w:rPr>
      </w:pPr>
    </w:p>
    <w:p w14:paraId="20C41AA6" w14:textId="02A8080B" w:rsidR="00912157" w:rsidRPr="00912157" w:rsidRDefault="00912157" w:rsidP="00912157">
      <w:pPr>
        <w:spacing w:after="0" w:line="360" w:lineRule="auto"/>
        <w:jc w:val="both"/>
        <w:rPr>
          <w:rFonts w:ascii="Times New Roman" w:eastAsia="Times New Roman" w:hAnsi="Times New Roman" w:cs="Times New Roman"/>
          <w:bCs/>
          <w:snapToGrid w:val="0"/>
          <w:kern w:val="0"/>
          <w:sz w:val="24"/>
          <w:szCs w:val="24"/>
          <w14:ligatures w14:val="none"/>
        </w:rPr>
      </w:pPr>
      <w:r w:rsidRPr="00912157">
        <w:rPr>
          <w:rFonts w:ascii="Times New Roman" w:eastAsia="Times New Roman" w:hAnsi="Times New Roman" w:cs="Times New Roman"/>
          <w:b/>
          <w:snapToGrid w:val="0"/>
          <w:kern w:val="0"/>
          <w:sz w:val="18"/>
          <w:szCs w:val="18"/>
          <w14:ligatures w14:val="none"/>
        </w:rPr>
        <w:tab/>
      </w:r>
      <w:r w:rsidR="00C7009B" w:rsidRPr="00C7009B">
        <w:rPr>
          <w:rFonts w:ascii="Times New Roman" w:eastAsia="Times New Roman" w:hAnsi="Times New Roman" w:cs="Times New Roman"/>
          <w:bCs/>
          <w:snapToGrid w:val="0"/>
          <w:kern w:val="0"/>
          <w:sz w:val="24"/>
          <w:szCs w:val="24"/>
          <w14:ligatures w14:val="none"/>
        </w:rPr>
        <w:t>Gulbenes novada pašvaldības mantas iznomāšanas komisija 2025.gada 14.martā pieņēma lēmumu Nr. GND/2.6.2/25/91 “Par nekustamā īpašuma Rankas pagastā ar nosaukumu “Eglītes”, ēkas ar kadastra apzīmējumu 50840040251001 nedzīvojamās telpas 19,4 m</w:t>
      </w:r>
      <w:r w:rsidR="00C7009B" w:rsidRPr="00C7009B">
        <w:rPr>
          <w:rFonts w:ascii="Times New Roman" w:eastAsia="Times New Roman" w:hAnsi="Times New Roman" w:cs="Times New Roman"/>
          <w:bCs/>
          <w:snapToGrid w:val="0"/>
          <w:kern w:val="0"/>
          <w:sz w:val="24"/>
          <w:szCs w:val="24"/>
          <w:vertAlign w:val="superscript"/>
          <w14:ligatures w14:val="none"/>
        </w:rPr>
        <w:t xml:space="preserve">2 </w:t>
      </w:r>
      <w:r w:rsidR="00C7009B" w:rsidRPr="00C7009B">
        <w:rPr>
          <w:rFonts w:ascii="Times New Roman" w:eastAsia="Times New Roman" w:hAnsi="Times New Roman" w:cs="Times New Roman"/>
          <w:bCs/>
          <w:snapToGrid w:val="0"/>
          <w:kern w:val="0"/>
          <w:sz w:val="24"/>
          <w:szCs w:val="24"/>
          <w14:ligatures w14:val="none"/>
        </w:rPr>
        <w:t>platībā un zemes vienības ar kadastra apzīmējumu 50840040251 daļas otrās nomas tiesību izsoles rīkošanu” (protokols Nr.</w:t>
      </w:r>
      <w:r w:rsidR="00C7009B">
        <w:rPr>
          <w:rFonts w:ascii="Times New Roman" w:eastAsia="Times New Roman" w:hAnsi="Times New Roman" w:cs="Times New Roman"/>
          <w:bCs/>
          <w:snapToGrid w:val="0"/>
          <w:kern w:val="0"/>
          <w:sz w:val="24"/>
          <w:szCs w:val="24"/>
          <w14:ligatures w14:val="none"/>
        </w:rPr>
        <w:t xml:space="preserve"> </w:t>
      </w:r>
      <w:r w:rsidR="00C7009B" w:rsidRPr="00C7009B">
        <w:rPr>
          <w:rFonts w:ascii="Times New Roman" w:eastAsia="Times New Roman" w:hAnsi="Times New Roman" w:cs="Times New Roman"/>
          <w:bCs/>
          <w:snapToGrid w:val="0"/>
          <w:kern w:val="0"/>
          <w:sz w:val="24"/>
          <w:szCs w:val="24"/>
          <w14:ligatures w14:val="none"/>
        </w:rPr>
        <w:t>GND/2.6.1/25/4; 29.p)</w:t>
      </w:r>
      <w:r w:rsidRPr="00912157">
        <w:rPr>
          <w:rFonts w:ascii="Times New Roman" w:eastAsia="Times New Roman" w:hAnsi="Times New Roman" w:cs="Times New Roman"/>
          <w:bCs/>
          <w:snapToGrid w:val="0"/>
          <w:kern w:val="0"/>
          <w:sz w:val="24"/>
          <w:szCs w:val="24"/>
          <w14:ligatures w14:val="none"/>
        </w:rPr>
        <w:t>. Iznomāšanas mērķis: autogarāža transporta novietošanai.</w:t>
      </w:r>
    </w:p>
    <w:p w14:paraId="0EDE622F" w14:textId="5FD91063" w:rsidR="00C7009B" w:rsidRDefault="00912157" w:rsidP="00912157">
      <w:pPr>
        <w:spacing w:after="0" w:line="360" w:lineRule="auto"/>
        <w:ind w:firstLine="567"/>
        <w:jc w:val="both"/>
        <w:rPr>
          <w:rFonts w:ascii="Times New Roman" w:eastAsia="Times New Roman" w:hAnsi="Times New Roman" w:cs="Times New Roman"/>
          <w:bCs/>
          <w:snapToGrid w:val="0"/>
          <w:kern w:val="0"/>
          <w:sz w:val="24"/>
          <w:szCs w:val="24"/>
          <w14:ligatures w14:val="none"/>
        </w:rPr>
      </w:pPr>
      <w:r w:rsidRPr="00912157">
        <w:rPr>
          <w:rFonts w:ascii="Times New Roman" w:eastAsia="Times New Roman" w:hAnsi="Times New Roman" w:cs="Times New Roman"/>
          <w:bCs/>
          <w:snapToGrid w:val="0"/>
          <w:kern w:val="0"/>
          <w:sz w:val="24"/>
          <w:szCs w:val="24"/>
          <w14:ligatures w14:val="none"/>
        </w:rPr>
        <w:t>Nomas tiesību izsole notika 202</w:t>
      </w:r>
      <w:r w:rsidR="00C7009B">
        <w:rPr>
          <w:rFonts w:ascii="Times New Roman" w:eastAsia="Times New Roman" w:hAnsi="Times New Roman" w:cs="Times New Roman"/>
          <w:bCs/>
          <w:snapToGrid w:val="0"/>
          <w:kern w:val="0"/>
          <w:sz w:val="24"/>
          <w:szCs w:val="24"/>
          <w14:ligatures w14:val="none"/>
        </w:rPr>
        <w:t>5</w:t>
      </w:r>
      <w:r w:rsidRPr="00912157">
        <w:rPr>
          <w:rFonts w:ascii="Times New Roman" w:eastAsia="Times New Roman" w:hAnsi="Times New Roman" w:cs="Times New Roman"/>
          <w:bCs/>
          <w:snapToGrid w:val="0"/>
          <w:kern w:val="0"/>
          <w:sz w:val="24"/>
          <w:szCs w:val="24"/>
          <w14:ligatures w14:val="none"/>
        </w:rPr>
        <w:t xml:space="preserve">.gada </w:t>
      </w:r>
      <w:r w:rsidR="00C7009B">
        <w:rPr>
          <w:rFonts w:ascii="Times New Roman" w:eastAsia="Times New Roman" w:hAnsi="Times New Roman" w:cs="Times New Roman"/>
          <w:bCs/>
          <w:snapToGrid w:val="0"/>
          <w:kern w:val="0"/>
          <w:sz w:val="24"/>
          <w:szCs w:val="24"/>
          <w14:ligatures w14:val="none"/>
        </w:rPr>
        <w:t>3.aprīlī</w:t>
      </w:r>
      <w:r w:rsidRPr="00912157">
        <w:rPr>
          <w:rFonts w:ascii="Times New Roman" w:eastAsia="Times New Roman" w:hAnsi="Times New Roman" w:cs="Times New Roman"/>
          <w:bCs/>
          <w:snapToGrid w:val="0"/>
          <w:kern w:val="0"/>
          <w:sz w:val="24"/>
          <w:szCs w:val="24"/>
          <w14:ligatures w14:val="none"/>
        </w:rPr>
        <w:t xml:space="preserve"> plkst.9:</w:t>
      </w:r>
      <w:r w:rsidR="00C7009B">
        <w:rPr>
          <w:rFonts w:ascii="Times New Roman" w:eastAsia="Times New Roman" w:hAnsi="Times New Roman" w:cs="Times New Roman"/>
          <w:bCs/>
          <w:snapToGrid w:val="0"/>
          <w:kern w:val="0"/>
          <w:sz w:val="24"/>
          <w:szCs w:val="24"/>
          <w14:ligatures w14:val="none"/>
        </w:rPr>
        <w:t>40</w:t>
      </w:r>
      <w:r w:rsidRPr="00912157">
        <w:rPr>
          <w:rFonts w:ascii="Times New Roman" w:eastAsia="Times New Roman" w:hAnsi="Times New Roman" w:cs="Times New Roman"/>
          <w:bCs/>
          <w:snapToGrid w:val="0"/>
          <w:kern w:val="0"/>
          <w:sz w:val="24"/>
          <w:szCs w:val="24"/>
          <w14:ligatures w14:val="none"/>
        </w:rPr>
        <w:t xml:space="preserve">, izsoles vieta – Gulbenes novada Centrālās pārvaldes ēkā: Ābeļu ielā 2, Gulbenē, Gulbenes novadā. Dalību izsolē pieteica viens pretendents. </w:t>
      </w:r>
      <w:r w:rsidR="00DD08E2" w:rsidRPr="00DD08E2">
        <w:rPr>
          <w:rFonts w:ascii="Times New Roman" w:eastAsia="Times New Roman" w:hAnsi="Times New Roman" w:cs="Times New Roman"/>
          <w:b/>
          <w:snapToGrid w:val="0"/>
          <w:kern w:val="0"/>
          <w:sz w:val="24"/>
          <w:szCs w:val="24"/>
          <w14:ligatures w14:val="none"/>
        </w:rPr>
        <w:t>[…]</w:t>
      </w:r>
      <w:r w:rsidR="00C7009B" w:rsidRPr="00C7009B">
        <w:rPr>
          <w:rFonts w:ascii="Times New Roman" w:eastAsia="Times New Roman" w:hAnsi="Times New Roman" w:cs="Times New Roman"/>
          <w:bCs/>
          <w:snapToGrid w:val="0"/>
          <w:kern w:val="0"/>
          <w:sz w:val="24"/>
          <w:szCs w:val="24"/>
          <w14:ligatures w14:val="none"/>
        </w:rPr>
        <w:t>.</w:t>
      </w:r>
    </w:p>
    <w:p w14:paraId="5B8D7E55" w14:textId="0267C89C" w:rsidR="00C7009B" w:rsidRDefault="00C7009B" w:rsidP="00C7009B">
      <w:pPr>
        <w:pStyle w:val="Default"/>
        <w:spacing w:line="360" w:lineRule="auto"/>
        <w:ind w:firstLine="567"/>
        <w:jc w:val="both"/>
        <w:rPr>
          <w:b/>
          <w:szCs w:val="24"/>
        </w:rPr>
      </w:pPr>
      <w:r>
        <w:rPr>
          <w:bCs/>
          <w:szCs w:val="24"/>
        </w:rPr>
        <w:t xml:space="preserve">Nomas tiesības uz </w:t>
      </w:r>
      <w:r w:rsidRPr="001A78B7">
        <w:t xml:space="preserve">Gulbenes novada pašvaldībai piederošās nedzīvojamās ēkas ar kadastra apzīmējumu 5084 004 0251 001 un adresi: “Eglītes”, </w:t>
      </w:r>
      <w:proofErr w:type="spellStart"/>
      <w:r w:rsidRPr="001A78B7">
        <w:t>Gaujasrēveļi</w:t>
      </w:r>
      <w:proofErr w:type="spellEnd"/>
      <w:r w:rsidRPr="001A78B7">
        <w:t xml:space="preserve"> , Rankas pagasts, Gulbenes novads, telpu grupas kadastra apzīmējums 5084 004 0251 001 009, nedzīvojam</w:t>
      </w:r>
      <w:r w:rsidR="00AD7322">
        <w:t>o</w:t>
      </w:r>
      <w:r w:rsidRPr="001A78B7">
        <w:t xml:space="preserve"> telp</w:t>
      </w:r>
      <w:r w:rsidR="00AD7322">
        <w:t>u –</w:t>
      </w:r>
      <w:r w:rsidRPr="001A78B7">
        <w:t xml:space="preserve"> garāž</w:t>
      </w:r>
      <w:r w:rsidR="00AD7322">
        <w:t>u</w:t>
      </w:r>
      <w:r w:rsidRPr="001A78B7">
        <w:t xml:space="preserve"> 19,4 m</w:t>
      </w:r>
      <w:r w:rsidRPr="00C7009B">
        <w:rPr>
          <w:vertAlign w:val="superscript"/>
        </w:rPr>
        <w:t>2</w:t>
      </w:r>
      <w:r w:rsidRPr="001A78B7">
        <w:t xml:space="preserve"> platībā un tās uzturēšanai un piekļuvei</w:t>
      </w:r>
      <w:r w:rsidR="00AD7322">
        <w:t xml:space="preserve"> nepieciešamo</w:t>
      </w:r>
      <w:r w:rsidRPr="001A78B7">
        <w:t xml:space="preserve"> 194/6440 domājam</w:t>
      </w:r>
      <w:r w:rsidR="00AD7322">
        <w:t>o</w:t>
      </w:r>
      <w:r w:rsidRPr="001A78B7">
        <w:t xml:space="preserve"> daļ</w:t>
      </w:r>
      <w:r w:rsidR="00AD7322">
        <w:t>u</w:t>
      </w:r>
      <w:r w:rsidRPr="001A78B7">
        <w:t xml:space="preserve"> no zemes vienības</w:t>
      </w:r>
      <w:r w:rsidR="00AD7322">
        <w:t xml:space="preserve">, </w:t>
      </w:r>
      <w:r w:rsidRPr="001A78B7">
        <w:t>kadastra apzīmējum</w:t>
      </w:r>
      <w:r w:rsidR="00AD7322">
        <w:t>s</w:t>
      </w:r>
      <w:r w:rsidRPr="001A78B7">
        <w:t xml:space="preserve"> 5084 004 0251</w:t>
      </w:r>
      <w:r w:rsidR="00AD7322">
        <w:t>,</w:t>
      </w:r>
      <w:r>
        <w:t xml:space="preserve"> </w:t>
      </w:r>
      <w:r>
        <w:rPr>
          <w:bCs/>
          <w:szCs w:val="24"/>
        </w:rPr>
        <w:t xml:space="preserve">par nomas maksu </w:t>
      </w:r>
      <w:r w:rsidRPr="001A78B7">
        <w:rPr>
          <w:bCs/>
          <w:szCs w:val="24"/>
        </w:rPr>
        <w:t xml:space="preserve">25,22 EUR (divdesmit pieci </w:t>
      </w:r>
      <w:r w:rsidRPr="00AD7322">
        <w:rPr>
          <w:bCs/>
          <w:i/>
          <w:szCs w:val="24"/>
        </w:rPr>
        <w:t>euro</w:t>
      </w:r>
      <w:r w:rsidRPr="001A78B7">
        <w:rPr>
          <w:bCs/>
          <w:szCs w:val="24"/>
        </w:rPr>
        <w:t xml:space="preserve"> divdesmit divi centi) </w:t>
      </w:r>
      <w:r>
        <w:rPr>
          <w:bCs/>
          <w:szCs w:val="24"/>
        </w:rPr>
        <w:t xml:space="preserve">mēnesī bez pievienotās vērtības nodokļa uz 5 (pieciem) gadiem ieguva </w:t>
      </w:r>
      <w:r w:rsidR="00DD08E2" w:rsidRPr="00DD08E2">
        <w:rPr>
          <w:b/>
          <w:szCs w:val="24"/>
        </w:rPr>
        <w:t>[…]</w:t>
      </w:r>
      <w:r>
        <w:rPr>
          <w:bCs/>
          <w:szCs w:val="24"/>
        </w:rPr>
        <w:t>.</w:t>
      </w:r>
    </w:p>
    <w:p w14:paraId="274B1B63" w14:textId="77777777" w:rsidR="00912157" w:rsidRPr="00912157" w:rsidRDefault="00912157" w:rsidP="00912157">
      <w:pPr>
        <w:spacing w:after="0" w:line="360" w:lineRule="auto"/>
        <w:ind w:firstLine="567"/>
        <w:jc w:val="both"/>
        <w:rPr>
          <w:rFonts w:ascii="Times New Roman" w:eastAsia="Times New Roman" w:hAnsi="Times New Roman" w:cs="Times New Roman"/>
          <w:snapToGrid w:val="0"/>
          <w:kern w:val="0"/>
          <w:sz w:val="24"/>
          <w:szCs w:val="20"/>
          <w14:ligatures w14:val="none"/>
        </w:rPr>
      </w:pPr>
      <w:r w:rsidRPr="00912157">
        <w:rPr>
          <w:rFonts w:ascii="Times New Roman" w:eastAsia="Times New Roman" w:hAnsi="Times New Roman" w:cs="Times New Roman"/>
          <w:snapToGrid w:val="0"/>
          <w:kern w:val="0"/>
          <w:sz w:val="24"/>
          <w:szCs w:val="24"/>
          <w14:ligatures w14:val="none"/>
        </w:rPr>
        <w:t xml:space="preserve">Pašvaldību likuma 10.panta pirmās daļas 21.punkts nosaka, ka </w:t>
      </w:r>
      <w:r w:rsidRPr="00912157">
        <w:rPr>
          <w:rFonts w:ascii="Times New Roman" w:eastAsia="Times New Roman" w:hAnsi="Times New Roman" w:cs="Times New Roman"/>
          <w:snapToGrid w:val="0"/>
          <w:kern w:val="0"/>
          <w:sz w:val="24"/>
          <w:szCs w:val="20"/>
          <w14:ligatures w14:val="none"/>
        </w:rPr>
        <w:t>dome ir tiesīga izlemt ikvienu pašvaldības kompetences jautājumu. Tikai domes kompetencē ir pieņemt lēmumus citos ārējos normatīvajos aktos paredzētajos gadījumos.</w:t>
      </w:r>
    </w:p>
    <w:p w14:paraId="076677C4" w14:textId="77777777" w:rsidR="00912157" w:rsidRPr="00912157" w:rsidRDefault="00912157" w:rsidP="00912157">
      <w:pPr>
        <w:spacing w:after="0" w:line="360" w:lineRule="auto"/>
        <w:ind w:firstLine="567"/>
        <w:jc w:val="both"/>
        <w:rPr>
          <w:rFonts w:ascii="Times New Roman" w:eastAsia="Times New Roman" w:hAnsi="Times New Roman" w:cs="Times New Roman"/>
          <w:snapToGrid w:val="0"/>
          <w:kern w:val="0"/>
          <w:sz w:val="24"/>
          <w:szCs w:val="24"/>
          <w14:ligatures w14:val="none"/>
        </w:rPr>
      </w:pPr>
      <w:r w:rsidRPr="00912157">
        <w:rPr>
          <w:rFonts w:ascii="Times New Roman" w:eastAsia="Times New Roman" w:hAnsi="Times New Roman" w:cs="Times New Roman"/>
          <w:snapToGrid w:val="0"/>
          <w:kern w:val="0"/>
          <w:sz w:val="24"/>
          <w:szCs w:val="24"/>
          <w14:ligatures w14:val="none"/>
        </w:rPr>
        <w:t>Ministru kabineta 2018.gada 20.februāra noteikumu Nr.97 “Publiskas personas mantas iznomāšanas noteikumi” 61.punkts nosaka, ka iznomātājs apstiprina mutiskās izsoles rezultātus un 10 darbdienu laikā pēc izsoles rezultātu paziņošanas publicē vai nodrošina attiecīgās informācijas publicēšanu šo noteikumu 26. punktā minētajā tīmekļvietnē.</w:t>
      </w:r>
    </w:p>
    <w:p w14:paraId="010D42AB" w14:textId="1FFC48A6" w:rsidR="00912157" w:rsidRPr="00912157" w:rsidRDefault="00C832AB" w:rsidP="00912157">
      <w:pPr>
        <w:spacing w:after="0" w:line="360" w:lineRule="auto"/>
        <w:ind w:firstLine="567"/>
        <w:jc w:val="both"/>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Ievērojot iepriekš</w:t>
      </w:r>
      <w:r w:rsidR="00912157" w:rsidRPr="00912157">
        <w:rPr>
          <w:rFonts w:ascii="Times New Roman" w:eastAsia="Times New Roman" w:hAnsi="Times New Roman" w:cs="Times New Roman"/>
          <w:snapToGrid w:val="0"/>
          <w:kern w:val="0"/>
          <w:sz w:val="24"/>
          <w:szCs w:val="24"/>
          <w14:ligatures w14:val="none"/>
        </w:rPr>
        <w:t xml:space="preserve"> minēto un pamatojoties uz Pašvaldību likuma 10.panta pirmās daļas 21.punktu, Ministru kabineta 2018.gada 20.februāra noteikumu Nr.97 “Publiskas personas mantas iznomāšanas noteikumi” 61.punktu, </w:t>
      </w:r>
      <w:r w:rsidRPr="00C7009B">
        <w:rPr>
          <w:rFonts w:ascii="Times New Roman" w:eastAsia="Times New Roman" w:hAnsi="Times New Roman" w:cs="Times New Roman"/>
          <w:bCs/>
          <w:snapToGrid w:val="0"/>
          <w:kern w:val="0"/>
          <w:sz w:val="24"/>
          <w:szCs w:val="24"/>
          <w14:ligatures w14:val="none"/>
        </w:rPr>
        <w:t>Gulbenes novada pašvaldī</w:t>
      </w:r>
      <w:r>
        <w:rPr>
          <w:rFonts w:ascii="Times New Roman" w:eastAsia="Times New Roman" w:hAnsi="Times New Roman" w:cs="Times New Roman"/>
          <w:bCs/>
          <w:snapToGrid w:val="0"/>
          <w:kern w:val="0"/>
          <w:sz w:val="24"/>
          <w:szCs w:val="24"/>
          <w14:ligatures w14:val="none"/>
        </w:rPr>
        <w:t xml:space="preserve">bas mantas iznomāšanas komisijas </w:t>
      </w:r>
      <w:r>
        <w:rPr>
          <w:rFonts w:ascii="Times New Roman" w:eastAsia="Times New Roman" w:hAnsi="Times New Roman" w:cs="Times New Roman"/>
          <w:snapToGrid w:val="0"/>
          <w:kern w:val="0"/>
          <w:sz w:val="24"/>
          <w:szCs w:val="24"/>
          <w14:ligatures w14:val="none"/>
        </w:rPr>
        <w:lastRenderedPageBreak/>
        <w:t xml:space="preserve">2025.gada 3.aprīļa nomas tiesību izsoles protokolu Nr. GND/2.6.3/25/28-NP, </w:t>
      </w:r>
      <w:r w:rsidR="00912157" w:rsidRPr="00912157">
        <w:rPr>
          <w:rFonts w:ascii="Times New Roman" w:eastAsia="Times New Roman" w:hAnsi="Times New Roman" w:cs="Times New Roman"/>
          <w:snapToGrid w:val="0"/>
          <w:kern w:val="0"/>
          <w:sz w:val="24"/>
          <w:szCs w:val="24"/>
          <w14:ligatures w14:val="none"/>
        </w:rPr>
        <w:t xml:space="preserve">ņemot vērā Attīstības un tautsaimniecības komitejas ieteikumu un Finanšu komitejas ieteikumu, atklāti balsojot: </w:t>
      </w:r>
      <w:r w:rsidR="00912157" w:rsidRPr="00912157">
        <w:rPr>
          <w:rFonts w:ascii="Times New Roman" w:eastAsia="Times New Roman" w:hAnsi="Times New Roman" w:cs="Times New Roman"/>
          <w:noProof/>
          <w:snapToGrid w:val="0"/>
          <w:kern w:val="0"/>
          <w:sz w:val="24"/>
          <w:szCs w:val="20"/>
          <w14:ligatures w14:val="none"/>
        </w:rPr>
        <w:t xml:space="preserve">ar  balsīm "Par", "Pret" – , "Atturas" – , "Nepiedalās" – </w:t>
      </w:r>
      <w:r w:rsidR="00912157" w:rsidRPr="00912157">
        <w:rPr>
          <w:rFonts w:ascii="Times New Roman" w:eastAsia="Times New Roman" w:hAnsi="Times New Roman" w:cs="Times New Roman"/>
          <w:snapToGrid w:val="0"/>
          <w:kern w:val="0"/>
          <w:sz w:val="24"/>
          <w:szCs w:val="24"/>
          <w14:ligatures w14:val="none"/>
        </w:rPr>
        <w:t>, Gulbenes novada pašvaldības dome NOLEMJ:</w:t>
      </w:r>
    </w:p>
    <w:p w14:paraId="37E31A34" w14:textId="5D5DB77B" w:rsidR="00CB665A" w:rsidRPr="00CB665A" w:rsidRDefault="00912157" w:rsidP="001E10E3">
      <w:pPr>
        <w:widowControl w:val="0"/>
        <w:numPr>
          <w:ilvl w:val="0"/>
          <w:numId w:val="1"/>
        </w:numPr>
        <w:tabs>
          <w:tab w:val="left" w:pos="709"/>
          <w:tab w:val="left" w:pos="851"/>
          <w:tab w:val="left" w:pos="993"/>
        </w:tabs>
        <w:spacing w:after="0" w:line="360" w:lineRule="auto"/>
        <w:ind w:left="0" w:firstLine="567"/>
        <w:jc w:val="both"/>
        <w:rPr>
          <w:rFonts w:ascii="Times New Roman" w:eastAsia="Times New Roman" w:hAnsi="Times New Roman" w:cs="Times New Roman"/>
          <w:snapToGrid w:val="0"/>
          <w:color w:val="000000"/>
          <w:kern w:val="0"/>
          <w:sz w:val="24"/>
          <w:szCs w:val="24"/>
          <w14:ligatures w14:val="none"/>
        </w:rPr>
      </w:pPr>
      <w:r w:rsidRPr="00CB665A">
        <w:rPr>
          <w:rFonts w:ascii="Times New Roman" w:eastAsia="Times New Roman" w:hAnsi="Times New Roman" w:cs="Times New Roman"/>
          <w:snapToGrid w:val="0"/>
          <w:color w:val="000000"/>
          <w:kern w:val="0"/>
          <w:sz w:val="24"/>
          <w:szCs w:val="24"/>
          <w14:ligatures w14:val="none"/>
        </w:rPr>
        <w:t xml:space="preserve">APSTIPRINĀT </w:t>
      </w:r>
      <w:r w:rsidR="00CB665A" w:rsidRPr="00CB665A">
        <w:rPr>
          <w:rFonts w:ascii="Times New Roman" w:eastAsia="Times New Roman" w:hAnsi="Times New Roman" w:cs="Times New Roman"/>
          <w:snapToGrid w:val="0"/>
          <w:kern w:val="0"/>
          <w:sz w:val="24"/>
          <w:szCs w:val="20"/>
          <w14:ligatures w14:val="none"/>
        </w:rPr>
        <w:t xml:space="preserve">Gulbenes novada pašvaldībai piederošās nedzīvojamās ēkas ar kadastra apzīmējumu 5084 004 0251 001 un adresi: “Eglītes”, </w:t>
      </w:r>
      <w:proofErr w:type="spellStart"/>
      <w:r w:rsidR="00CB665A" w:rsidRPr="00CB665A">
        <w:rPr>
          <w:rFonts w:ascii="Times New Roman" w:eastAsia="Times New Roman" w:hAnsi="Times New Roman" w:cs="Times New Roman"/>
          <w:snapToGrid w:val="0"/>
          <w:kern w:val="0"/>
          <w:sz w:val="24"/>
          <w:szCs w:val="20"/>
          <w14:ligatures w14:val="none"/>
        </w:rPr>
        <w:t>Gaujasrēveļi</w:t>
      </w:r>
      <w:proofErr w:type="spellEnd"/>
      <w:r w:rsidR="00CB665A" w:rsidRPr="00CB665A">
        <w:rPr>
          <w:rFonts w:ascii="Times New Roman" w:eastAsia="Times New Roman" w:hAnsi="Times New Roman" w:cs="Times New Roman"/>
          <w:snapToGrid w:val="0"/>
          <w:kern w:val="0"/>
          <w:sz w:val="24"/>
          <w:szCs w:val="20"/>
          <w14:ligatures w14:val="none"/>
        </w:rPr>
        <w:t xml:space="preserve"> , Rankas pagasts, Gulbenes novads, telpu grupas kadastra apzīmējums 5084 004 0251 001 009, nedzīvojamās telpas</w:t>
      </w:r>
      <w:r w:rsidR="00AD7322">
        <w:rPr>
          <w:rFonts w:ascii="Times New Roman" w:eastAsia="Times New Roman" w:hAnsi="Times New Roman" w:cs="Times New Roman"/>
          <w:snapToGrid w:val="0"/>
          <w:kern w:val="0"/>
          <w:sz w:val="24"/>
          <w:szCs w:val="20"/>
          <w14:ligatures w14:val="none"/>
        </w:rPr>
        <w:t xml:space="preserve"> –</w:t>
      </w:r>
      <w:r w:rsidR="00CB665A" w:rsidRPr="00CB665A">
        <w:rPr>
          <w:rFonts w:ascii="Times New Roman" w:eastAsia="Times New Roman" w:hAnsi="Times New Roman" w:cs="Times New Roman"/>
          <w:snapToGrid w:val="0"/>
          <w:kern w:val="0"/>
          <w:sz w:val="24"/>
          <w:szCs w:val="20"/>
          <w14:ligatures w14:val="none"/>
        </w:rPr>
        <w:t xml:space="preserve"> garāžas 19,4 m</w:t>
      </w:r>
      <w:r w:rsidR="00CB665A" w:rsidRPr="00AD7322">
        <w:rPr>
          <w:rFonts w:ascii="Times New Roman" w:eastAsia="Times New Roman" w:hAnsi="Times New Roman" w:cs="Times New Roman"/>
          <w:snapToGrid w:val="0"/>
          <w:kern w:val="0"/>
          <w:sz w:val="24"/>
          <w:szCs w:val="20"/>
          <w:vertAlign w:val="superscript"/>
          <w14:ligatures w14:val="none"/>
        </w:rPr>
        <w:t>2</w:t>
      </w:r>
      <w:r w:rsidR="00CB665A" w:rsidRPr="00CB665A">
        <w:rPr>
          <w:rFonts w:ascii="Times New Roman" w:eastAsia="Times New Roman" w:hAnsi="Times New Roman" w:cs="Times New Roman"/>
          <w:snapToGrid w:val="0"/>
          <w:kern w:val="0"/>
          <w:sz w:val="24"/>
          <w:szCs w:val="20"/>
          <w14:ligatures w14:val="none"/>
        </w:rPr>
        <w:t xml:space="preserve"> platībā un tās uzturēšanai un piekļuvei </w:t>
      </w:r>
      <w:r w:rsidR="00AD7322">
        <w:rPr>
          <w:rFonts w:ascii="Times New Roman" w:eastAsia="Times New Roman" w:hAnsi="Times New Roman" w:cs="Times New Roman"/>
          <w:snapToGrid w:val="0"/>
          <w:kern w:val="0"/>
          <w:sz w:val="24"/>
          <w:szCs w:val="20"/>
          <w14:ligatures w14:val="none"/>
        </w:rPr>
        <w:t xml:space="preserve">nepieciešamās </w:t>
      </w:r>
      <w:r w:rsidR="00CB665A" w:rsidRPr="00CB665A">
        <w:rPr>
          <w:rFonts w:ascii="Times New Roman" w:eastAsia="Times New Roman" w:hAnsi="Times New Roman" w:cs="Times New Roman"/>
          <w:snapToGrid w:val="0"/>
          <w:kern w:val="0"/>
          <w:sz w:val="24"/>
          <w:szCs w:val="20"/>
          <w14:ligatures w14:val="none"/>
        </w:rPr>
        <w:t>194/6440 domājamās daļas no zemes vienības ar kadastra apzīmējumu 5084 004 0251 otrās</w:t>
      </w:r>
      <w:r w:rsidRPr="00CB665A">
        <w:rPr>
          <w:rFonts w:ascii="Times New Roman" w:eastAsia="Times New Roman" w:hAnsi="Times New Roman" w:cs="Times New Roman"/>
          <w:snapToGrid w:val="0"/>
          <w:kern w:val="0"/>
          <w:sz w:val="24"/>
          <w:szCs w:val="20"/>
          <w14:ligatures w14:val="none"/>
        </w:rPr>
        <w:t xml:space="preserve"> </w:t>
      </w:r>
      <w:r w:rsidRPr="00CB665A">
        <w:rPr>
          <w:rFonts w:ascii="Times New Roman" w:eastAsia="Times New Roman" w:hAnsi="Times New Roman" w:cs="Times New Roman"/>
          <w:snapToGrid w:val="0"/>
          <w:color w:val="000000"/>
          <w:kern w:val="0"/>
          <w:sz w:val="24"/>
          <w:szCs w:val="24"/>
          <w14:ligatures w14:val="none"/>
        </w:rPr>
        <w:t xml:space="preserve">nomas tiesību izsoles rezultātus: nomas tiesības par nomas maksu </w:t>
      </w:r>
      <w:r w:rsidR="00CB665A" w:rsidRPr="00CB665A">
        <w:rPr>
          <w:rFonts w:ascii="Times New Roman" w:eastAsia="Times New Roman" w:hAnsi="Times New Roman" w:cs="Times New Roman"/>
          <w:snapToGrid w:val="0"/>
          <w:color w:val="000000"/>
          <w:kern w:val="0"/>
          <w:sz w:val="24"/>
          <w:szCs w:val="24"/>
          <w14:ligatures w14:val="none"/>
        </w:rPr>
        <w:t xml:space="preserve">25,22 EUR (divdesmit pieci </w:t>
      </w:r>
      <w:r w:rsidR="00CB665A" w:rsidRPr="00AD7322">
        <w:rPr>
          <w:rFonts w:ascii="Times New Roman" w:eastAsia="Times New Roman" w:hAnsi="Times New Roman" w:cs="Times New Roman"/>
          <w:i/>
          <w:snapToGrid w:val="0"/>
          <w:color w:val="000000"/>
          <w:kern w:val="0"/>
          <w:sz w:val="24"/>
          <w:szCs w:val="24"/>
          <w14:ligatures w14:val="none"/>
        </w:rPr>
        <w:t>euro</w:t>
      </w:r>
      <w:r w:rsidR="00CB665A" w:rsidRPr="00CB665A">
        <w:rPr>
          <w:rFonts w:ascii="Times New Roman" w:eastAsia="Times New Roman" w:hAnsi="Times New Roman" w:cs="Times New Roman"/>
          <w:snapToGrid w:val="0"/>
          <w:color w:val="000000"/>
          <w:kern w:val="0"/>
          <w:sz w:val="24"/>
          <w:szCs w:val="24"/>
          <w14:ligatures w14:val="none"/>
        </w:rPr>
        <w:t xml:space="preserve"> divdesmit divi centi)</w:t>
      </w:r>
      <w:r w:rsidRPr="00CB665A">
        <w:rPr>
          <w:rFonts w:ascii="Times New Roman" w:eastAsia="Times New Roman" w:hAnsi="Times New Roman" w:cs="Times New Roman"/>
          <w:snapToGrid w:val="0"/>
          <w:color w:val="000000"/>
          <w:kern w:val="0"/>
          <w:sz w:val="24"/>
          <w:szCs w:val="24"/>
          <w14:ligatures w14:val="none"/>
        </w:rPr>
        <w:t xml:space="preserve"> mēnesī bez pievienotās vērtības nodokļa uz 5 (pieciem) gadiem ieguva</w:t>
      </w:r>
      <w:r w:rsidRPr="00CB665A">
        <w:rPr>
          <w:rFonts w:ascii="Times New Roman" w:eastAsia="Times New Roman" w:hAnsi="Times New Roman" w:cs="Times New Roman"/>
          <w:bCs/>
          <w:snapToGrid w:val="0"/>
          <w:kern w:val="0"/>
          <w:sz w:val="24"/>
          <w:szCs w:val="24"/>
          <w14:ligatures w14:val="none"/>
        </w:rPr>
        <w:t xml:space="preserve"> </w:t>
      </w:r>
      <w:r w:rsidR="00DD08E2" w:rsidRPr="00DD08E2">
        <w:rPr>
          <w:rFonts w:ascii="Times New Roman" w:eastAsia="Times New Roman" w:hAnsi="Times New Roman" w:cs="Times New Roman"/>
          <w:b/>
          <w:snapToGrid w:val="0"/>
          <w:kern w:val="0"/>
          <w:sz w:val="24"/>
          <w:szCs w:val="24"/>
          <w14:ligatures w14:val="none"/>
        </w:rPr>
        <w:t>[…]</w:t>
      </w:r>
      <w:r w:rsidR="00CB665A" w:rsidRPr="00CB665A">
        <w:rPr>
          <w:rFonts w:ascii="Times New Roman" w:eastAsia="Times New Roman" w:hAnsi="Times New Roman" w:cs="Times New Roman"/>
          <w:bCs/>
          <w:snapToGrid w:val="0"/>
          <w:kern w:val="0"/>
          <w:sz w:val="24"/>
          <w:szCs w:val="24"/>
          <w14:ligatures w14:val="none"/>
        </w:rPr>
        <w:t>.</w:t>
      </w:r>
    </w:p>
    <w:p w14:paraId="04033292" w14:textId="64E81E66" w:rsidR="00912157" w:rsidRPr="00CB665A" w:rsidRDefault="00912157" w:rsidP="001E10E3">
      <w:pPr>
        <w:widowControl w:val="0"/>
        <w:numPr>
          <w:ilvl w:val="0"/>
          <w:numId w:val="1"/>
        </w:numPr>
        <w:tabs>
          <w:tab w:val="left" w:pos="709"/>
          <w:tab w:val="left" w:pos="851"/>
          <w:tab w:val="left" w:pos="993"/>
        </w:tabs>
        <w:spacing w:after="0" w:line="360" w:lineRule="auto"/>
        <w:ind w:left="0" w:firstLine="567"/>
        <w:jc w:val="both"/>
        <w:rPr>
          <w:rFonts w:ascii="Times New Roman" w:eastAsia="Times New Roman" w:hAnsi="Times New Roman" w:cs="Times New Roman"/>
          <w:snapToGrid w:val="0"/>
          <w:color w:val="000000"/>
          <w:kern w:val="0"/>
          <w:sz w:val="24"/>
          <w:szCs w:val="24"/>
          <w14:ligatures w14:val="none"/>
        </w:rPr>
      </w:pPr>
      <w:r w:rsidRPr="00CB665A">
        <w:rPr>
          <w:rFonts w:ascii="Times New Roman" w:eastAsia="Times New Roman" w:hAnsi="Times New Roman" w:cs="Times New Roman"/>
          <w:snapToGrid w:val="0"/>
          <w:color w:val="000000"/>
          <w:kern w:val="0"/>
          <w:sz w:val="24"/>
          <w:szCs w:val="24"/>
          <w14:ligatures w14:val="none"/>
        </w:rPr>
        <w:t xml:space="preserve">UZDOT Gulbenes novada Centrālās pārvaldes Īpašumu pārraudzības nodaļai sagatavot informāciju par nomas izsoles rezultātu apstiprināšanu un publicēt to Gulbenes novada pašvaldības tīmekļvietnē </w:t>
      </w:r>
      <w:hyperlink r:id="rId6" w:history="1">
        <w:r w:rsidRPr="00CB665A">
          <w:rPr>
            <w:rFonts w:ascii="Times New Roman" w:eastAsia="Times New Roman" w:hAnsi="Times New Roman" w:cs="Times New Roman"/>
            <w:snapToGrid w:val="0"/>
            <w:color w:val="0563C1"/>
            <w:kern w:val="0"/>
            <w:sz w:val="24"/>
            <w:szCs w:val="24"/>
            <w:u w:val="single"/>
            <w14:ligatures w14:val="none"/>
          </w:rPr>
          <w:t>www.gulbene.lv</w:t>
        </w:r>
      </w:hyperlink>
      <w:r w:rsidRPr="00CB665A">
        <w:rPr>
          <w:rFonts w:ascii="Times New Roman" w:eastAsia="Times New Roman" w:hAnsi="Times New Roman" w:cs="Times New Roman"/>
          <w:snapToGrid w:val="0"/>
          <w:color w:val="000000"/>
          <w:kern w:val="0"/>
          <w:sz w:val="24"/>
          <w:szCs w:val="24"/>
          <w14:ligatures w14:val="none"/>
        </w:rPr>
        <w:t>.</w:t>
      </w:r>
    </w:p>
    <w:p w14:paraId="681DD94A" w14:textId="545F67C5" w:rsidR="00912157" w:rsidRPr="00DD08E2" w:rsidRDefault="00912157" w:rsidP="006C701E">
      <w:pPr>
        <w:widowControl w:val="0"/>
        <w:numPr>
          <w:ilvl w:val="0"/>
          <w:numId w:val="1"/>
        </w:numPr>
        <w:tabs>
          <w:tab w:val="left" w:pos="709"/>
          <w:tab w:val="left" w:pos="851"/>
          <w:tab w:val="left" w:pos="993"/>
        </w:tabs>
        <w:spacing w:after="0" w:line="360" w:lineRule="auto"/>
        <w:ind w:left="0" w:firstLine="567"/>
        <w:jc w:val="both"/>
        <w:rPr>
          <w:rFonts w:ascii="Calibri" w:eastAsia="Calibri" w:hAnsi="Calibri" w:cs="Times New Roman"/>
          <w:kern w:val="0"/>
          <w14:ligatures w14:val="none"/>
        </w:rPr>
      </w:pPr>
      <w:r w:rsidRPr="00DD08E2">
        <w:rPr>
          <w:rFonts w:ascii="Times New Roman" w:eastAsia="SimSun" w:hAnsi="Times New Roman" w:cs="Times New Roman"/>
          <w:snapToGrid w:val="0"/>
          <w:kern w:val="0"/>
          <w:sz w:val="24"/>
          <w:szCs w:val="24"/>
          <w:lang w:eastAsia="zh-CN" w:bidi="hi-IN"/>
          <w14:ligatures w14:val="none"/>
        </w:rPr>
        <w:t xml:space="preserve">Lēmumu nosūtīt </w:t>
      </w:r>
      <w:r w:rsidR="00DD08E2" w:rsidRPr="00DD08E2">
        <w:rPr>
          <w:rFonts w:ascii="Times New Roman" w:eastAsia="Times New Roman" w:hAnsi="Times New Roman" w:cs="Times New Roman"/>
          <w:bCs/>
          <w:snapToGrid w:val="0"/>
          <w:kern w:val="0"/>
          <w:sz w:val="24"/>
          <w:szCs w:val="24"/>
          <w14:ligatures w14:val="none"/>
        </w:rPr>
        <w:t>[…]</w:t>
      </w:r>
    </w:p>
    <w:p w14:paraId="527C8BB1" w14:textId="14692E12" w:rsidR="00FD33E8" w:rsidRPr="00FD33E8" w:rsidRDefault="00FD33E8" w:rsidP="00104BA6">
      <w:pPr>
        <w:tabs>
          <w:tab w:val="left" w:pos="7371"/>
        </w:tabs>
        <w:spacing w:after="0" w:line="360" w:lineRule="auto"/>
        <w:rPr>
          <w:rFonts w:ascii="Times New Roman" w:eastAsia="Times New Roman" w:hAnsi="Times New Roman" w:cs="Times New Roman"/>
          <w:noProof/>
          <w:kern w:val="0"/>
          <w:sz w:val="24"/>
          <w:szCs w:val="24"/>
          <w:lang w:eastAsia="lv-LV"/>
          <w14:ligatures w14:val="none"/>
        </w:rPr>
      </w:pPr>
      <w:r w:rsidRPr="00FD33E8">
        <w:rPr>
          <w:rFonts w:ascii="Times New Roman" w:eastAsia="Times New Roman" w:hAnsi="Times New Roman" w:cs="Times New Roman"/>
          <w:noProof/>
          <w:kern w:val="0"/>
          <w:sz w:val="24"/>
          <w:szCs w:val="24"/>
          <w:lang w:eastAsia="lv-LV"/>
          <w14:ligatures w14:val="none"/>
        </w:rPr>
        <w:t xml:space="preserve">Gulbenes novada pašvaldības domes priekšsēdētājs </w:t>
      </w:r>
      <w:r w:rsidRPr="00FD33E8">
        <w:rPr>
          <w:rFonts w:ascii="Times New Roman" w:eastAsia="Times New Roman" w:hAnsi="Times New Roman" w:cs="Times New Roman"/>
          <w:noProof/>
          <w:kern w:val="0"/>
          <w:sz w:val="24"/>
          <w:szCs w:val="24"/>
          <w:lang w:eastAsia="lv-LV"/>
          <w14:ligatures w14:val="none"/>
        </w:rPr>
        <w:tab/>
        <w:t>A.Caunītis</w:t>
      </w:r>
    </w:p>
    <w:sectPr w:rsidR="00FD33E8" w:rsidRPr="00FD33E8" w:rsidSect="0091215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5"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7" w15:restartNumberingAfterBreak="0">
    <w:nsid w:val="6E115E45"/>
    <w:multiLevelType w:val="multilevel"/>
    <w:tmpl w:val="2F843F32"/>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70DD2896"/>
    <w:multiLevelType w:val="multilevel"/>
    <w:tmpl w:val="B866BF40"/>
    <w:lvl w:ilvl="0">
      <w:start w:val="1"/>
      <w:numFmt w:val="decimal"/>
      <w:lvlText w:val="%1."/>
      <w:lvlJc w:val="left"/>
      <w:pPr>
        <w:ind w:left="927" w:hanging="360"/>
      </w:pPr>
    </w:lvl>
    <w:lvl w:ilvl="1">
      <w:start w:val="1"/>
      <w:numFmt w:val="decimal"/>
      <w:isLgl/>
      <w:lvlText w:val="%1.%2."/>
      <w:lvlJc w:val="left"/>
      <w:pPr>
        <w:ind w:left="1032" w:hanging="465"/>
      </w:pPr>
      <w:rPr>
        <w:color w:val="auto"/>
      </w:rPr>
    </w:lvl>
    <w:lvl w:ilvl="2">
      <w:start w:val="1"/>
      <w:numFmt w:val="decimal"/>
      <w:isLgl/>
      <w:lvlText w:val="%1.%2.%3."/>
      <w:lvlJc w:val="left"/>
      <w:pPr>
        <w:ind w:left="1287" w:hanging="720"/>
      </w:pPr>
      <w:rPr>
        <w:color w:val="auto"/>
      </w:rPr>
    </w:lvl>
    <w:lvl w:ilvl="3">
      <w:start w:val="1"/>
      <w:numFmt w:val="decimal"/>
      <w:isLgl/>
      <w:lvlText w:val="%1.%2.%3.%4."/>
      <w:lvlJc w:val="left"/>
      <w:pPr>
        <w:ind w:left="1287" w:hanging="720"/>
      </w:pPr>
      <w:rPr>
        <w:color w:val="auto"/>
      </w:rPr>
    </w:lvl>
    <w:lvl w:ilvl="4">
      <w:start w:val="1"/>
      <w:numFmt w:val="decimal"/>
      <w:isLgl/>
      <w:lvlText w:val="%1.%2.%3.%4.%5."/>
      <w:lvlJc w:val="left"/>
      <w:pPr>
        <w:ind w:left="1647" w:hanging="1080"/>
      </w:pPr>
      <w:rPr>
        <w:color w:val="auto"/>
      </w:rPr>
    </w:lvl>
    <w:lvl w:ilvl="5">
      <w:start w:val="1"/>
      <w:numFmt w:val="decimal"/>
      <w:isLgl/>
      <w:lvlText w:val="%1.%2.%3.%4.%5.%6."/>
      <w:lvlJc w:val="left"/>
      <w:pPr>
        <w:ind w:left="1647" w:hanging="1080"/>
      </w:pPr>
      <w:rPr>
        <w:color w:val="auto"/>
      </w:rPr>
    </w:lvl>
    <w:lvl w:ilvl="6">
      <w:start w:val="1"/>
      <w:numFmt w:val="decimal"/>
      <w:isLgl/>
      <w:lvlText w:val="%1.%2.%3.%4.%5.%6.%7."/>
      <w:lvlJc w:val="left"/>
      <w:pPr>
        <w:ind w:left="2007" w:hanging="1440"/>
      </w:pPr>
      <w:rPr>
        <w:color w:val="auto"/>
      </w:rPr>
    </w:lvl>
    <w:lvl w:ilvl="7">
      <w:start w:val="1"/>
      <w:numFmt w:val="decimal"/>
      <w:isLgl/>
      <w:lvlText w:val="%1.%2.%3.%4.%5.%6.%7.%8."/>
      <w:lvlJc w:val="left"/>
      <w:pPr>
        <w:ind w:left="2007" w:hanging="1440"/>
      </w:pPr>
      <w:rPr>
        <w:color w:val="auto"/>
      </w:rPr>
    </w:lvl>
    <w:lvl w:ilvl="8">
      <w:start w:val="1"/>
      <w:numFmt w:val="decimal"/>
      <w:isLgl/>
      <w:lvlText w:val="%1.%2.%3.%4.%5.%6.%7.%8.%9."/>
      <w:lvlJc w:val="left"/>
      <w:pPr>
        <w:ind w:left="2367" w:hanging="1800"/>
      </w:pPr>
      <w:rPr>
        <w:color w:val="auto"/>
      </w:rPr>
    </w:lvl>
  </w:abstractNum>
  <w:abstractNum w:abstractNumId="19"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21" w15:restartNumberingAfterBreak="0">
    <w:nsid w:val="7CE8368C"/>
    <w:multiLevelType w:val="multilevel"/>
    <w:tmpl w:val="A16AE472"/>
    <w:lvl w:ilvl="0">
      <w:start w:val="1"/>
      <w:numFmt w:val="decimal"/>
      <w:lvlText w:val="%1."/>
      <w:lvlJc w:val="left"/>
      <w:pPr>
        <w:ind w:left="480" w:hanging="480"/>
      </w:pPr>
      <w:rPr>
        <w:color w:val="auto"/>
      </w:rPr>
    </w:lvl>
    <w:lvl w:ilvl="1">
      <w:start w:val="1"/>
      <w:numFmt w:val="decimal"/>
      <w:lvlText w:val="%1.%2."/>
      <w:lvlJc w:val="left"/>
      <w:pPr>
        <w:ind w:left="480" w:hanging="48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num w:numId="1" w16cid:durableId="1420131007">
    <w:abstractNumId w:val="11"/>
  </w:num>
  <w:num w:numId="2" w16cid:durableId="18972069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3900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62256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9112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583586">
    <w:abstractNumId w:val="15"/>
  </w:num>
  <w:num w:numId="7" w16cid:durableId="307705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893986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5510331">
    <w:abstractNumId w:val="14"/>
  </w:num>
  <w:num w:numId="10" w16cid:durableId="316618317">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3325975">
    <w:abstractNumId w:val="0"/>
  </w:num>
  <w:num w:numId="12" w16cid:durableId="383213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8533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2208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319148">
    <w:abstractNumId w:val="1"/>
  </w:num>
  <w:num w:numId="16" w16cid:durableId="1396782918">
    <w:abstractNumId w:val="5"/>
  </w:num>
  <w:num w:numId="17" w16cid:durableId="29838455">
    <w:abstractNumId w:val="7"/>
  </w:num>
  <w:num w:numId="18" w16cid:durableId="1421412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272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9696306">
    <w:abstractNumId w:val="6"/>
  </w:num>
  <w:num w:numId="21" w16cid:durableId="6072027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96861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44129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72911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76E90"/>
    <w:rsid w:val="000966BA"/>
    <w:rsid w:val="000B0E8E"/>
    <w:rsid w:val="000C6158"/>
    <w:rsid w:val="000D0742"/>
    <w:rsid w:val="00104BA6"/>
    <w:rsid w:val="00132CBB"/>
    <w:rsid w:val="001B6A81"/>
    <w:rsid w:val="001F4043"/>
    <w:rsid w:val="00234915"/>
    <w:rsid w:val="00235100"/>
    <w:rsid w:val="00253A15"/>
    <w:rsid w:val="0027111A"/>
    <w:rsid w:val="0027132F"/>
    <w:rsid w:val="00302D51"/>
    <w:rsid w:val="00345C4E"/>
    <w:rsid w:val="0035196E"/>
    <w:rsid w:val="003731D3"/>
    <w:rsid w:val="0039139E"/>
    <w:rsid w:val="00392F3D"/>
    <w:rsid w:val="003964CE"/>
    <w:rsid w:val="003E01A8"/>
    <w:rsid w:val="003E4048"/>
    <w:rsid w:val="003F7D8D"/>
    <w:rsid w:val="00466FCD"/>
    <w:rsid w:val="00481EE5"/>
    <w:rsid w:val="004C09D3"/>
    <w:rsid w:val="004D5A12"/>
    <w:rsid w:val="004D6026"/>
    <w:rsid w:val="005404EA"/>
    <w:rsid w:val="005407B5"/>
    <w:rsid w:val="00551EA5"/>
    <w:rsid w:val="00597FA0"/>
    <w:rsid w:val="005C48B3"/>
    <w:rsid w:val="00606AE6"/>
    <w:rsid w:val="00614394"/>
    <w:rsid w:val="00620EE2"/>
    <w:rsid w:val="0062253E"/>
    <w:rsid w:val="006411EA"/>
    <w:rsid w:val="00677651"/>
    <w:rsid w:val="00686197"/>
    <w:rsid w:val="006D6FE8"/>
    <w:rsid w:val="006F14B5"/>
    <w:rsid w:val="00704738"/>
    <w:rsid w:val="00727097"/>
    <w:rsid w:val="00730433"/>
    <w:rsid w:val="00750106"/>
    <w:rsid w:val="007832A8"/>
    <w:rsid w:val="0079621F"/>
    <w:rsid w:val="007C78B8"/>
    <w:rsid w:val="008770E9"/>
    <w:rsid w:val="0089313F"/>
    <w:rsid w:val="008B16E4"/>
    <w:rsid w:val="008E2F71"/>
    <w:rsid w:val="00912157"/>
    <w:rsid w:val="009311F0"/>
    <w:rsid w:val="0094395A"/>
    <w:rsid w:val="009E3E2C"/>
    <w:rsid w:val="00A31867"/>
    <w:rsid w:val="00A333E9"/>
    <w:rsid w:val="00A36D45"/>
    <w:rsid w:val="00A4618E"/>
    <w:rsid w:val="00A712CB"/>
    <w:rsid w:val="00A87182"/>
    <w:rsid w:val="00A91FB4"/>
    <w:rsid w:val="00A92424"/>
    <w:rsid w:val="00AA6CDD"/>
    <w:rsid w:val="00AD3928"/>
    <w:rsid w:val="00AD44D7"/>
    <w:rsid w:val="00AD7322"/>
    <w:rsid w:val="00B43884"/>
    <w:rsid w:val="00B73233"/>
    <w:rsid w:val="00BC7026"/>
    <w:rsid w:val="00C34D23"/>
    <w:rsid w:val="00C7009B"/>
    <w:rsid w:val="00C832AB"/>
    <w:rsid w:val="00C9461B"/>
    <w:rsid w:val="00CB665A"/>
    <w:rsid w:val="00D0439D"/>
    <w:rsid w:val="00D201DD"/>
    <w:rsid w:val="00D218EE"/>
    <w:rsid w:val="00D5552F"/>
    <w:rsid w:val="00D6474E"/>
    <w:rsid w:val="00DC1A6E"/>
    <w:rsid w:val="00DD08E2"/>
    <w:rsid w:val="00DE0854"/>
    <w:rsid w:val="00E308F0"/>
    <w:rsid w:val="00E36D8E"/>
    <w:rsid w:val="00E40BE2"/>
    <w:rsid w:val="00E53AEC"/>
    <w:rsid w:val="00E95AAE"/>
    <w:rsid w:val="00EA0333"/>
    <w:rsid w:val="00EB4C40"/>
    <w:rsid w:val="00F752F2"/>
    <w:rsid w:val="00FB7666"/>
    <w:rsid w:val="00FD33E8"/>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8B1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0879809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80095836">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29859651">
      <w:bodyDiv w:val="1"/>
      <w:marLeft w:val="0"/>
      <w:marRight w:val="0"/>
      <w:marTop w:val="0"/>
      <w:marBottom w:val="0"/>
      <w:divBdr>
        <w:top w:val="none" w:sz="0" w:space="0" w:color="auto"/>
        <w:left w:val="none" w:sz="0" w:space="0" w:color="auto"/>
        <w:bottom w:val="none" w:sz="0" w:space="0" w:color="auto"/>
        <w:right w:val="none" w:sz="0" w:space="0" w:color="auto"/>
      </w:divBdr>
    </w:div>
    <w:div w:id="1319185304">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53059297">
      <w:bodyDiv w:val="1"/>
      <w:marLeft w:val="0"/>
      <w:marRight w:val="0"/>
      <w:marTop w:val="0"/>
      <w:marBottom w:val="0"/>
      <w:divBdr>
        <w:top w:val="none" w:sz="0" w:space="0" w:color="auto"/>
        <w:left w:val="none" w:sz="0" w:space="0" w:color="auto"/>
        <w:bottom w:val="none" w:sz="0" w:space="0" w:color="auto"/>
        <w:right w:val="none" w:sz="0" w:space="0" w:color="auto"/>
      </w:divBdr>
    </w:div>
    <w:div w:id="1858229150">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728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2450</Words>
  <Characters>1397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2025-01-08T13:20:00Z</cp:lastPrinted>
  <dcterms:created xsi:type="dcterms:W3CDTF">2025-04-15T12:05:00Z</dcterms:created>
  <dcterms:modified xsi:type="dcterms:W3CDTF">2025-04-15T13:39:00Z</dcterms:modified>
</cp:coreProperties>
</file>