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E4D6" w14:textId="4F1862C2" w:rsidR="008B6828" w:rsidRDefault="008B6828"/>
    <w:p w14:paraId="2E300803" w14:textId="48411415" w:rsidR="008427A2" w:rsidRPr="00BB1A59" w:rsidRDefault="00BE13B8" w:rsidP="00ED07A7">
      <w:pPr>
        <w:ind w:left="5760" w:firstLine="7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8427A2" w:rsidRPr="00BB1A59">
        <w:rPr>
          <w:rFonts w:ascii="Times New Roman" w:hAnsi="Times New Roman" w:cs="Times New Roman"/>
          <w:i/>
          <w:iCs/>
        </w:rPr>
        <w:t>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</w:t>
      </w:r>
      <w:r w:rsidR="00ED07A7">
        <w:rPr>
          <w:rFonts w:ascii="Times New Roman" w:hAnsi="Times New Roman" w:cs="Times New Roman"/>
          <w:i/>
          <w:iCs/>
        </w:rPr>
        <w:br/>
      </w:r>
      <w:r w:rsidR="00BB1A59" w:rsidRPr="00BB1A59">
        <w:rPr>
          <w:rFonts w:ascii="Times New Roman" w:hAnsi="Times New Roman" w:cs="Times New Roman"/>
          <w:i/>
          <w:iCs/>
        </w:rPr>
        <w:t>pie 202</w:t>
      </w:r>
      <w:r w:rsidR="00651720">
        <w:rPr>
          <w:rFonts w:ascii="Times New Roman" w:hAnsi="Times New Roman" w:cs="Times New Roman"/>
          <w:i/>
          <w:iCs/>
        </w:rPr>
        <w:t>5</w:t>
      </w:r>
      <w:r w:rsidR="00BB1A59" w:rsidRPr="00BB1A59">
        <w:rPr>
          <w:rFonts w:ascii="Times New Roman" w:hAnsi="Times New Roman" w:cs="Times New Roman"/>
          <w:i/>
          <w:iCs/>
        </w:rPr>
        <w:t xml:space="preserve">.gada </w:t>
      </w:r>
      <w:r w:rsidR="00651720">
        <w:rPr>
          <w:rFonts w:ascii="Times New Roman" w:hAnsi="Times New Roman" w:cs="Times New Roman"/>
          <w:i/>
          <w:iCs/>
        </w:rPr>
        <w:t>__.</w:t>
      </w:r>
      <w:r w:rsidR="00ED07A7">
        <w:rPr>
          <w:rFonts w:ascii="Times New Roman" w:hAnsi="Times New Roman" w:cs="Times New Roman"/>
          <w:i/>
          <w:iCs/>
        </w:rPr>
        <w:t>februāra</w:t>
      </w:r>
      <w:r w:rsidR="00BB1A59" w:rsidRPr="00BB1A59">
        <w:rPr>
          <w:rFonts w:ascii="Times New Roman" w:hAnsi="Times New Roman" w:cs="Times New Roman"/>
          <w:i/>
          <w:iCs/>
        </w:rPr>
        <w:t xml:space="preserve"> Gulbenes novada pašvaldības saistošajiem</w:t>
      </w:r>
      <w:r w:rsidR="00010AEF">
        <w:rPr>
          <w:rFonts w:ascii="Times New Roman" w:hAnsi="Times New Roman" w:cs="Times New Roman"/>
          <w:i/>
          <w:iCs/>
        </w:rPr>
        <w:t xml:space="preserve">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</w:t>
      </w:r>
      <w:r w:rsidR="00651720">
        <w:rPr>
          <w:rFonts w:ascii="Times New Roman" w:hAnsi="Times New Roman" w:cs="Times New Roman"/>
          <w:i/>
          <w:iCs/>
        </w:rPr>
        <w:t>____</w:t>
      </w:r>
      <w:r w:rsidR="00BB1A59" w:rsidRPr="00BB1A59">
        <w:rPr>
          <w:rFonts w:ascii="Times New Roman" w:hAnsi="Times New Roman" w:cs="Times New Roman"/>
          <w:i/>
          <w:iCs/>
        </w:rPr>
        <w:t xml:space="preserve"> “</w:t>
      </w:r>
      <w:r w:rsidR="00C443CE">
        <w:rPr>
          <w:rFonts w:ascii="Times New Roman" w:hAnsi="Times New Roman" w:cs="Times New Roman"/>
          <w:i/>
          <w:iCs/>
        </w:rPr>
        <w:t>P</w:t>
      </w:r>
      <w:r w:rsidR="00BB1A59" w:rsidRPr="00BB1A59">
        <w:rPr>
          <w:rFonts w:ascii="Times New Roman" w:hAnsi="Times New Roman" w:cs="Times New Roman"/>
          <w:i/>
          <w:iCs/>
        </w:rPr>
        <w:t>ar Gulbenes novada pašvaldības budžetu 202</w:t>
      </w:r>
      <w:r w:rsidR="00651720">
        <w:rPr>
          <w:rFonts w:ascii="Times New Roman" w:hAnsi="Times New Roman" w:cs="Times New Roman"/>
          <w:i/>
          <w:iCs/>
        </w:rPr>
        <w:t>5</w:t>
      </w:r>
      <w:r w:rsidR="00BB1A59" w:rsidRPr="00BB1A59">
        <w:rPr>
          <w:rFonts w:ascii="Times New Roman" w:hAnsi="Times New Roman" w:cs="Times New Roman"/>
          <w:i/>
          <w:iCs/>
        </w:rPr>
        <w:t>.gadam”</w:t>
      </w:r>
    </w:p>
    <w:p w14:paraId="4E6341B6" w14:textId="4BEA8064" w:rsidR="008427A2" w:rsidRPr="00516BFE" w:rsidRDefault="008427A2" w:rsidP="00516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5488"/>
        <w:gridCol w:w="1625"/>
        <w:gridCol w:w="1580"/>
        <w:gridCol w:w="1397"/>
        <w:gridCol w:w="1854"/>
        <w:gridCol w:w="1609"/>
      </w:tblGrid>
      <w:tr w:rsidR="00D10EC1" w:rsidRPr="00BB1A59" w14:paraId="30CE3432" w14:textId="77777777" w:rsidTr="00D10EC1">
        <w:trPr>
          <w:trHeight w:val="1032"/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D10EC1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1595" w:type="dxa"/>
            <w:vAlign w:val="center"/>
            <w:hideMark/>
          </w:tcPr>
          <w:p w14:paraId="79FF9F1E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1550" w:type="dxa"/>
            <w:vAlign w:val="center"/>
            <w:hideMark/>
          </w:tcPr>
          <w:p w14:paraId="5E884B9D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1367" w:type="dxa"/>
            <w:vAlign w:val="center"/>
            <w:hideMark/>
          </w:tcPr>
          <w:p w14:paraId="2DC9C0D8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1824" w:type="dxa"/>
            <w:vAlign w:val="center"/>
            <w:hideMark/>
          </w:tcPr>
          <w:p w14:paraId="2FF7ED25" w14:textId="07403218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</w:t>
            </w:r>
            <w:r w:rsidR="00ED07A7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  <w:tc>
          <w:tcPr>
            <w:tcW w:w="0" w:type="auto"/>
            <w:vAlign w:val="center"/>
            <w:hideMark/>
          </w:tcPr>
          <w:p w14:paraId="555173A4" w14:textId="3D06EB74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</w:t>
            </w:r>
            <w:r w:rsidR="00ED07A7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</w:tr>
      <w:tr w:rsidR="00D10EC1" w:rsidRPr="00BB1A59" w14:paraId="11DCD824" w14:textId="77777777" w:rsidTr="00D10EC1">
        <w:trPr>
          <w:trHeight w:val="506"/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</w:tcPr>
          <w:p w14:paraId="4C707637" w14:textId="070C6B30" w:rsidR="008145C9" w:rsidRPr="008145C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Druvienas muižas ēkas jumta konstrukciju pastiprināšana, pārseguma siltināšana</w:t>
            </w:r>
            <w:r w:rsidR="007202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 apkures sakārtošana</w:t>
            </w:r>
          </w:p>
        </w:tc>
        <w:tc>
          <w:tcPr>
            <w:tcW w:w="1595" w:type="dxa"/>
            <w:vAlign w:val="center"/>
            <w:hideMark/>
          </w:tcPr>
          <w:p w14:paraId="1173E93C" w14:textId="70D4F5E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250 000</w:t>
            </w:r>
          </w:p>
        </w:tc>
        <w:tc>
          <w:tcPr>
            <w:tcW w:w="1550" w:type="dxa"/>
            <w:vAlign w:val="center"/>
            <w:hideMark/>
          </w:tcPr>
          <w:p w14:paraId="26C760B1" w14:textId="78207A28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  <w:hideMark/>
          </w:tcPr>
          <w:p w14:paraId="49D51B20" w14:textId="729FE8F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  <w:hideMark/>
          </w:tcPr>
          <w:p w14:paraId="0F7E76A4" w14:textId="782E6BE4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25 000</w:t>
            </w:r>
          </w:p>
        </w:tc>
        <w:tc>
          <w:tcPr>
            <w:tcW w:w="0" w:type="auto"/>
            <w:vAlign w:val="center"/>
            <w:hideMark/>
          </w:tcPr>
          <w:p w14:paraId="019A2728" w14:textId="328D391E" w:rsidR="008427A2" w:rsidRPr="005803E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225 000</w:t>
            </w:r>
          </w:p>
        </w:tc>
      </w:tr>
      <w:tr w:rsidR="00D10EC1" w:rsidRPr="00BB1A59" w14:paraId="11480FF4" w14:textId="77777777" w:rsidTr="00D10EC1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51ECB279" w:rsidR="008427A2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un energoefektivitātes uzlabošana Gulbenes novada vēstures un mākslas muzeja ēkā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(ārpus projekta izmaksas)</w:t>
            </w:r>
          </w:p>
        </w:tc>
        <w:tc>
          <w:tcPr>
            <w:tcW w:w="1595" w:type="dxa"/>
            <w:vAlign w:val="center"/>
          </w:tcPr>
          <w:p w14:paraId="2825FB92" w14:textId="61C0974C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429 311</w:t>
            </w:r>
          </w:p>
        </w:tc>
        <w:tc>
          <w:tcPr>
            <w:tcW w:w="1550" w:type="dxa"/>
            <w:vAlign w:val="center"/>
            <w:hideMark/>
          </w:tcPr>
          <w:p w14:paraId="5430EAA0" w14:textId="24CA18A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73A5ED1D" w14:textId="34791AB3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3F866E71" w14:textId="73B1601B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42 931</w:t>
            </w:r>
          </w:p>
        </w:tc>
        <w:tc>
          <w:tcPr>
            <w:tcW w:w="0" w:type="auto"/>
            <w:vAlign w:val="center"/>
          </w:tcPr>
          <w:p w14:paraId="2347B719" w14:textId="36383FFC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386 380</w:t>
            </w:r>
          </w:p>
        </w:tc>
      </w:tr>
      <w:tr w:rsidR="00D10EC1" w:rsidRPr="00BB1A59" w14:paraId="01454275" w14:textId="77777777" w:rsidTr="00D10EC1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42A180F7" w14:textId="0D7C8B42" w:rsidR="008145C9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Brīvības ielas atjaunošana posmā no Parka ielas līdz Upes ielai Gulbenē</w:t>
            </w:r>
          </w:p>
        </w:tc>
        <w:tc>
          <w:tcPr>
            <w:tcW w:w="1595" w:type="dxa"/>
            <w:vAlign w:val="center"/>
          </w:tcPr>
          <w:p w14:paraId="48DD6476" w14:textId="2F487E41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948 401</w:t>
            </w:r>
          </w:p>
        </w:tc>
        <w:tc>
          <w:tcPr>
            <w:tcW w:w="1550" w:type="dxa"/>
            <w:vAlign w:val="center"/>
          </w:tcPr>
          <w:p w14:paraId="7063EFCF" w14:textId="5EED71C5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44F3DC73" w14:textId="66CE2DF6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711 401</w:t>
            </w:r>
          </w:p>
        </w:tc>
        <w:tc>
          <w:tcPr>
            <w:tcW w:w="1824" w:type="dxa"/>
            <w:vAlign w:val="center"/>
          </w:tcPr>
          <w:p w14:paraId="5A5CF22E" w14:textId="0F661B09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35 550</w:t>
            </w:r>
          </w:p>
        </w:tc>
        <w:tc>
          <w:tcPr>
            <w:tcW w:w="0" w:type="auto"/>
            <w:vAlign w:val="center"/>
          </w:tcPr>
          <w:p w14:paraId="3AC3B6B6" w14:textId="7C3D60DE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201 450</w:t>
            </w:r>
          </w:p>
        </w:tc>
      </w:tr>
      <w:tr w:rsidR="00D10EC1" w:rsidRPr="00BB1A59" w14:paraId="56EE4C0F" w14:textId="77777777" w:rsidTr="00D10EC1">
        <w:trPr>
          <w:trHeight w:val="409"/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4F3BE4AD" w14:textId="5BDE5D90" w:rsidR="008427A2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Autoceļa Stradu skola-</w:t>
            </w:r>
            <w:proofErr w:type="spellStart"/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Antani</w:t>
            </w:r>
            <w:proofErr w:type="spellEnd"/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pārbūve, Stradu pagastā</w:t>
            </w:r>
          </w:p>
        </w:tc>
        <w:tc>
          <w:tcPr>
            <w:tcW w:w="1595" w:type="dxa"/>
            <w:vAlign w:val="center"/>
          </w:tcPr>
          <w:p w14:paraId="47C0B104" w14:textId="0ED6B3C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167 899</w:t>
            </w:r>
          </w:p>
        </w:tc>
        <w:tc>
          <w:tcPr>
            <w:tcW w:w="1550" w:type="dxa"/>
            <w:vAlign w:val="center"/>
          </w:tcPr>
          <w:p w14:paraId="4653BD12" w14:textId="06F27C3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1589347B" w14:textId="5DBAD6EB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4BAF1D76" w14:textId="503F0C55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8 997</w:t>
            </w:r>
          </w:p>
        </w:tc>
        <w:tc>
          <w:tcPr>
            <w:tcW w:w="0" w:type="auto"/>
            <w:vAlign w:val="center"/>
          </w:tcPr>
          <w:p w14:paraId="180A1C59" w14:textId="027D323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38 902</w:t>
            </w:r>
          </w:p>
        </w:tc>
      </w:tr>
      <w:tr w:rsidR="00D10EC1" w:rsidRPr="00BB1A59" w14:paraId="01529DE8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25EDA9CB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07E51C91" w14:textId="7EBD19AD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Autoceļa Litenes stacija-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Sopuļi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Jaunsilenieki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un autoceļa 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Sopuļi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Monte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-Betona tilts posmu pārbūve, Litenes pagasts</w:t>
            </w:r>
          </w:p>
        </w:tc>
        <w:tc>
          <w:tcPr>
            <w:tcW w:w="1595" w:type="dxa"/>
            <w:vAlign w:val="center"/>
          </w:tcPr>
          <w:p w14:paraId="7B859EA5" w14:textId="009069C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406 931</w:t>
            </w:r>
          </w:p>
        </w:tc>
        <w:tc>
          <w:tcPr>
            <w:tcW w:w="1550" w:type="dxa"/>
            <w:vAlign w:val="center"/>
          </w:tcPr>
          <w:p w14:paraId="50241414" w14:textId="487C9E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13233216" w14:textId="3F36A6F3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48454245" w14:textId="1D701F2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6 612</w:t>
            </w:r>
          </w:p>
        </w:tc>
        <w:tc>
          <w:tcPr>
            <w:tcW w:w="0" w:type="auto"/>
            <w:vAlign w:val="center"/>
          </w:tcPr>
          <w:p w14:paraId="240C2776" w14:textId="1919989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40 319</w:t>
            </w:r>
          </w:p>
        </w:tc>
      </w:tr>
      <w:tr w:rsidR="00D10EC1" w:rsidRPr="00BB1A59" w14:paraId="032046C7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385026FF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170E8CE" w14:textId="128475A7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un Lizuma pamatskolu infrastruktūras pilnveide un aprīkošana</w:t>
            </w:r>
          </w:p>
        </w:tc>
        <w:tc>
          <w:tcPr>
            <w:tcW w:w="1595" w:type="dxa"/>
            <w:vAlign w:val="center"/>
          </w:tcPr>
          <w:p w14:paraId="53A00698" w14:textId="0EDD669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1 944 798</w:t>
            </w:r>
          </w:p>
        </w:tc>
        <w:tc>
          <w:tcPr>
            <w:tcW w:w="1550" w:type="dxa"/>
            <w:vAlign w:val="center"/>
          </w:tcPr>
          <w:p w14:paraId="3D29D44E" w14:textId="6D70855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134 869</w:t>
            </w:r>
          </w:p>
        </w:tc>
        <w:tc>
          <w:tcPr>
            <w:tcW w:w="1367" w:type="dxa"/>
            <w:vAlign w:val="center"/>
          </w:tcPr>
          <w:p w14:paraId="08C27B12" w14:textId="3193AC39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1 213 422</w:t>
            </w:r>
          </w:p>
        </w:tc>
        <w:tc>
          <w:tcPr>
            <w:tcW w:w="1824" w:type="dxa"/>
            <w:vAlign w:val="center"/>
          </w:tcPr>
          <w:p w14:paraId="27F82700" w14:textId="10B8C1D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75FCED15" w14:textId="4AF0CB1D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596 507</w:t>
            </w:r>
          </w:p>
        </w:tc>
      </w:tr>
      <w:tr w:rsidR="00D10EC1" w:rsidRPr="00BB1A59" w14:paraId="2605D6E6" w14:textId="77777777" w:rsidTr="00D10EC1">
        <w:trPr>
          <w:trHeight w:val="422"/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4BCE9999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4B9EDB65" w14:textId="089DAD84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un energoefektivitātes uzlabošana Gulbenes novada vēstures un mākslas muzeja ēkā</w:t>
            </w:r>
          </w:p>
        </w:tc>
        <w:tc>
          <w:tcPr>
            <w:tcW w:w="1595" w:type="dxa"/>
            <w:vAlign w:val="center"/>
          </w:tcPr>
          <w:p w14:paraId="28539424" w14:textId="36B67F4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1 058 948</w:t>
            </w:r>
          </w:p>
        </w:tc>
        <w:tc>
          <w:tcPr>
            <w:tcW w:w="1550" w:type="dxa"/>
            <w:vAlign w:val="center"/>
          </w:tcPr>
          <w:p w14:paraId="2966E732" w14:textId="05D6E6E3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275 116</w:t>
            </w:r>
          </w:p>
        </w:tc>
        <w:tc>
          <w:tcPr>
            <w:tcW w:w="1367" w:type="dxa"/>
            <w:vAlign w:val="center"/>
          </w:tcPr>
          <w:p w14:paraId="6BC032E4" w14:textId="5367F7BF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534 884</w:t>
            </w:r>
          </w:p>
        </w:tc>
        <w:tc>
          <w:tcPr>
            <w:tcW w:w="1824" w:type="dxa"/>
            <w:vAlign w:val="center"/>
          </w:tcPr>
          <w:p w14:paraId="476D4AD7" w14:textId="56983EB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46DCF73E" w14:textId="61D4B99C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248 948</w:t>
            </w:r>
          </w:p>
        </w:tc>
      </w:tr>
      <w:tr w:rsidR="00D10EC1" w:rsidRPr="00BB1A59" w14:paraId="63CCB0A6" w14:textId="77777777" w:rsidTr="00D10EC1">
        <w:trPr>
          <w:trHeight w:val="421"/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B4CDBD5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0A6D83F" w14:textId="278F92D6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Sociālo mājokļu atjaunošana Gulbenes novadā</w:t>
            </w:r>
          </w:p>
        </w:tc>
        <w:tc>
          <w:tcPr>
            <w:tcW w:w="1595" w:type="dxa"/>
            <w:vAlign w:val="center"/>
          </w:tcPr>
          <w:p w14:paraId="2BC2D981" w14:textId="5B84CC68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513 878</w:t>
            </w:r>
          </w:p>
        </w:tc>
        <w:tc>
          <w:tcPr>
            <w:tcW w:w="1550" w:type="dxa"/>
            <w:vAlign w:val="center"/>
          </w:tcPr>
          <w:p w14:paraId="6D1F03ED" w14:textId="7443DC01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20 360</w:t>
            </w:r>
          </w:p>
        </w:tc>
        <w:tc>
          <w:tcPr>
            <w:tcW w:w="1367" w:type="dxa"/>
            <w:vAlign w:val="center"/>
          </w:tcPr>
          <w:p w14:paraId="59E681AC" w14:textId="1BBECD0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286 742</w:t>
            </w:r>
          </w:p>
        </w:tc>
        <w:tc>
          <w:tcPr>
            <w:tcW w:w="1824" w:type="dxa"/>
            <w:vAlign w:val="center"/>
          </w:tcPr>
          <w:p w14:paraId="7B0996F2" w14:textId="01CCCDA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39F0BE98" w14:textId="0127D38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206 776</w:t>
            </w:r>
          </w:p>
        </w:tc>
      </w:tr>
      <w:tr w:rsidR="00D10EC1" w:rsidRPr="00BB1A59" w14:paraId="725E62FA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40D82373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B3FBCA8" w14:textId="333CA415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Uzņēmējdarbības publiskās infrastruktūras uzlabošana Dzelzceļa ielā un Viestura ielā</w:t>
            </w:r>
          </w:p>
        </w:tc>
        <w:tc>
          <w:tcPr>
            <w:tcW w:w="1595" w:type="dxa"/>
            <w:vAlign w:val="center"/>
          </w:tcPr>
          <w:p w14:paraId="373550D9" w14:textId="5B33439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2 642 974</w:t>
            </w:r>
          </w:p>
        </w:tc>
        <w:tc>
          <w:tcPr>
            <w:tcW w:w="1550" w:type="dxa"/>
            <w:vAlign w:val="center"/>
          </w:tcPr>
          <w:p w14:paraId="136B6A2E" w14:textId="1709E60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0 </w:t>
            </w:r>
          </w:p>
        </w:tc>
        <w:tc>
          <w:tcPr>
            <w:tcW w:w="1367" w:type="dxa"/>
            <w:vAlign w:val="center"/>
          </w:tcPr>
          <w:p w14:paraId="1AD515EB" w14:textId="69DE1E9F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1 714 087</w:t>
            </w:r>
          </w:p>
        </w:tc>
        <w:tc>
          <w:tcPr>
            <w:tcW w:w="1824" w:type="dxa"/>
            <w:vAlign w:val="center"/>
          </w:tcPr>
          <w:p w14:paraId="7BB69C7A" w14:textId="79777D30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0 </w:t>
            </w:r>
          </w:p>
        </w:tc>
        <w:tc>
          <w:tcPr>
            <w:tcW w:w="0" w:type="auto"/>
            <w:vAlign w:val="center"/>
          </w:tcPr>
          <w:p w14:paraId="279DF8CC" w14:textId="08A2CAC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928 887</w:t>
            </w:r>
          </w:p>
        </w:tc>
      </w:tr>
      <w:tr w:rsidR="00D10EC1" w:rsidRPr="00BB1A59" w14:paraId="7DCA5182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029E3363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1BB8DEE" w14:textId="4403108D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Uzņēmējdarbības attīstība Gulbenes pilsētā (Kalna, Raiņa un Vītolu iela)</w:t>
            </w:r>
          </w:p>
        </w:tc>
        <w:tc>
          <w:tcPr>
            <w:tcW w:w="1595" w:type="dxa"/>
            <w:vAlign w:val="center"/>
          </w:tcPr>
          <w:p w14:paraId="63408DDE" w14:textId="35C03D9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2 027 460</w:t>
            </w:r>
          </w:p>
        </w:tc>
        <w:tc>
          <w:tcPr>
            <w:tcW w:w="1550" w:type="dxa"/>
            <w:vAlign w:val="center"/>
          </w:tcPr>
          <w:p w14:paraId="3E8F7682" w14:textId="08F2867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20C2328B" w14:textId="0A37224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882 764</w:t>
            </w:r>
          </w:p>
        </w:tc>
        <w:tc>
          <w:tcPr>
            <w:tcW w:w="1824" w:type="dxa"/>
            <w:vAlign w:val="center"/>
          </w:tcPr>
          <w:p w14:paraId="5519C5C0" w14:textId="002B518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58C44CFC" w14:textId="1F75C76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1 144 696</w:t>
            </w:r>
          </w:p>
        </w:tc>
      </w:tr>
      <w:tr w:rsidR="00D10EC1" w:rsidRPr="00BB1A59" w14:paraId="3FE86E96" w14:textId="77777777" w:rsidTr="00D10EC1">
        <w:trPr>
          <w:trHeight w:val="677"/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585E654D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A67E366" w14:textId="6FAAE0C8" w:rsidR="008427A2" w:rsidRPr="00BB1A59" w:rsidRDefault="00D10EC1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ar viedajām pilsētvides tehnoloģijām,  II.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k</w:t>
            </w: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ārta</w:t>
            </w:r>
          </w:p>
        </w:tc>
        <w:tc>
          <w:tcPr>
            <w:tcW w:w="1595" w:type="dxa"/>
            <w:vAlign w:val="center"/>
          </w:tcPr>
          <w:p w14:paraId="5E8B93D3" w14:textId="3982BCDD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120 000</w:t>
            </w:r>
          </w:p>
        </w:tc>
        <w:tc>
          <w:tcPr>
            <w:tcW w:w="1550" w:type="dxa"/>
            <w:vAlign w:val="center"/>
          </w:tcPr>
          <w:p w14:paraId="2BB2E257" w14:textId="0E4F3A7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08A1F189" w14:textId="3B07E3DF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75 600</w:t>
            </w:r>
          </w:p>
        </w:tc>
        <w:tc>
          <w:tcPr>
            <w:tcW w:w="1824" w:type="dxa"/>
            <w:vAlign w:val="center"/>
          </w:tcPr>
          <w:p w14:paraId="47BBC4A6" w14:textId="38BDA6DF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0973F0C5" w14:textId="108B554A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44 400</w:t>
            </w:r>
          </w:p>
        </w:tc>
      </w:tr>
      <w:tr w:rsidR="00EF60AC" w:rsidRPr="00BB1A59" w14:paraId="3D353BA8" w14:textId="77777777" w:rsidTr="00D10EC1">
        <w:trPr>
          <w:trHeight w:val="474"/>
          <w:tblCellSpacing w:w="15" w:type="dxa"/>
        </w:trPr>
        <w:tc>
          <w:tcPr>
            <w:tcW w:w="0" w:type="auto"/>
            <w:vAlign w:val="center"/>
          </w:tcPr>
          <w:p w14:paraId="5AF724E6" w14:textId="3205533F" w:rsidR="00EF60AC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</w:tcPr>
          <w:p w14:paraId="564F82C4" w14:textId="51C2D901" w:rsidR="00EF60AC" w:rsidRPr="00BB1A59" w:rsidRDefault="00D10EC1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Ēku siltumapgādes vieda vadība</w:t>
            </w:r>
          </w:p>
        </w:tc>
        <w:tc>
          <w:tcPr>
            <w:tcW w:w="1595" w:type="dxa"/>
            <w:vAlign w:val="center"/>
          </w:tcPr>
          <w:p w14:paraId="435872AB" w14:textId="0760C85B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181 286</w:t>
            </w:r>
          </w:p>
        </w:tc>
        <w:tc>
          <w:tcPr>
            <w:tcW w:w="1550" w:type="dxa"/>
            <w:vAlign w:val="center"/>
          </w:tcPr>
          <w:p w14:paraId="3333DF51" w14:textId="26F301C2" w:rsidR="00EF60AC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680AEE0E" w14:textId="6C4CE428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96 308</w:t>
            </w:r>
          </w:p>
        </w:tc>
        <w:tc>
          <w:tcPr>
            <w:tcW w:w="1824" w:type="dxa"/>
            <w:vAlign w:val="center"/>
          </w:tcPr>
          <w:p w14:paraId="065B81CE" w14:textId="1E4AC81B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14:paraId="7F8F72D4" w14:textId="0EC9358D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84 978</w:t>
            </w:r>
          </w:p>
        </w:tc>
      </w:tr>
      <w:tr w:rsidR="00D10EC1" w:rsidRPr="00BB1A59" w14:paraId="39E43D64" w14:textId="77777777" w:rsidTr="00D10EC1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D10EC1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1595" w:type="dxa"/>
            <w:vAlign w:val="center"/>
          </w:tcPr>
          <w:p w14:paraId="00F494D5" w14:textId="73DDB23A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10 691 886</w:t>
            </w:r>
          </w:p>
        </w:tc>
        <w:tc>
          <w:tcPr>
            <w:tcW w:w="1550" w:type="dxa"/>
            <w:vAlign w:val="center"/>
          </w:tcPr>
          <w:p w14:paraId="41FE6913" w14:textId="789EA5BC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430 345</w:t>
            </w:r>
          </w:p>
        </w:tc>
        <w:tc>
          <w:tcPr>
            <w:tcW w:w="1367" w:type="dxa"/>
            <w:vAlign w:val="center"/>
          </w:tcPr>
          <w:p w14:paraId="5811D27F" w14:textId="7B67E5CC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5 515 208</w:t>
            </w:r>
          </w:p>
        </w:tc>
        <w:tc>
          <w:tcPr>
            <w:tcW w:w="1824" w:type="dxa"/>
            <w:vAlign w:val="center"/>
          </w:tcPr>
          <w:p w14:paraId="3EC53A36" w14:textId="51DFD5E5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99 090</w:t>
            </w:r>
          </w:p>
        </w:tc>
        <w:tc>
          <w:tcPr>
            <w:tcW w:w="0" w:type="auto"/>
            <w:vAlign w:val="center"/>
          </w:tcPr>
          <w:p w14:paraId="2F570EEC" w14:textId="00A2CE7F" w:rsidR="008427A2" w:rsidRPr="00D10EC1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D10EC1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47 243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7229B1A2" w14:textId="45EDBC21" w:rsidR="00BB1A59" w:rsidRPr="00BB1A59" w:rsidRDefault="00BB1A59">
      <w:pPr>
        <w:rPr>
          <w:rFonts w:ascii="Times New Roman" w:hAnsi="Times New Roman" w:cs="Times New Roman"/>
          <w:sz w:val="24"/>
          <w:szCs w:val="24"/>
        </w:rPr>
      </w:pPr>
      <w:r w:rsidRPr="00BB1A59">
        <w:rPr>
          <w:rFonts w:ascii="Times New Roman" w:hAnsi="Times New Roman" w:cs="Times New Roman"/>
          <w:sz w:val="24"/>
          <w:szCs w:val="24"/>
        </w:rPr>
        <w:t>Gulbenes novada</w:t>
      </w:r>
      <w:r w:rsidR="00010AE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B1A59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DD1F37">
        <w:rPr>
          <w:rFonts w:ascii="Times New Roman" w:hAnsi="Times New Roman" w:cs="Times New Roman"/>
          <w:sz w:val="24"/>
          <w:szCs w:val="24"/>
        </w:rPr>
        <w:t>s</w:t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>A.</w:t>
      </w:r>
      <w:r w:rsidR="00D10EC1">
        <w:rPr>
          <w:rFonts w:ascii="Times New Roman" w:hAnsi="Times New Roman" w:cs="Times New Roman"/>
          <w:sz w:val="24"/>
          <w:szCs w:val="24"/>
        </w:rPr>
        <w:t xml:space="preserve"> </w:t>
      </w:r>
      <w:r w:rsidR="00DD1F37">
        <w:rPr>
          <w:rFonts w:ascii="Times New Roman" w:hAnsi="Times New Roman" w:cs="Times New Roman"/>
          <w:sz w:val="24"/>
          <w:szCs w:val="24"/>
        </w:rPr>
        <w:t>Caunītis</w:t>
      </w:r>
    </w:p>
    <w:sectPr w:rsidR="00BB1A59" w:rsidRPr="00BB1A59" w:rsidSect="00516BFE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010AEF"/>
    <w:rsid w:val="00033137"/>
    <w:rsid w:val="00041BA1"/>
    <w:rsid w:val="0004239E"/>
    <w:rsid w:val="001F1B17"/>
    <w:rsid w:val="002F0A8A"/>
    <w:rsid w:val="003D33FE"/>
    <w:rsid w:val="00516BFE"/>
    <w:rsid w:val="005803E9"/>
    <w:rsid w:val="005E522B"/>
    <w:rsid w:val="00651720"/>
    <w:rsid w:val="00660815"/>
    <w:rsid w:val="00674F98"/>
    <w:rsid w:val="006B1F43"/>
    <w:rsid w:val="006D647A"/>
    <w:rsid w:val="00713224"/>
    <w:rsid w:val="00720219"/>
    <w:rsid w:val="00741876"/>
    <w:rsid w:val="007A36ED"/>
    <w:rsid w:val="008145C9"/>
    <w:rsid w:val="008427A2"/>
    <w:rsid w:val="008B6828"/>
    <w:rsid w:val="008B7B80"/>
    <w:rsid w:val="0090058D"/>
    <w:rsid w:val="00A15DCD"/>
    <w:rsid w:val="00A41B43"/>
    <w:rsid w:val="00A42B82"/>
    <w:rsid w:val="00B365F8"/>
    <w:rsid w:val="00BB1A59"/>
    <w:rsid w:val="00BE13B8"/>
    <w:rsid w:val="00C443CE"/>
    <w:rsid w:val="00D10EC1"/>
    <w:rsid w:val="00D82E89"/>
    <w:rsid w:val="00DD1F37"/>
    <w:rsid w:val="00E836F5"/>
    <w:rsid w:val="00ED07A7"/>
    <w:rsid w:val="00EF2DF2"/>
    <w:rsid w:val="00EF4AE6"/>
    <w:rsid w:val="00EF60AC"/>
    <w:rsid w:val="00F15E27"/>
    <w:rsid w:val="00F36272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Vita Bašķere</cp:lastModifiedBy>
  <cp:revision>2</cp:revision>
  <cp:lastPrinted>2024-02-21T14:19:00Z</cp:lastPrinted>
  <dcterms:created xsi:type="dcterms:W3CDTF">2025-02-03T08:10:00Z</dcterms:created>
  <dcterms:modified xsi:type="dcterms:W3CDTF">2025-02-03T08:10:00Z</dcterms:modified>
</cp:coreProperties>
</file>