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C1F76" w:rsidRPr="00BC1F76" w14:paraId="0814ECA0" w14:textId="77777777" w:rsidTr="00F843EF">
        <w:tc>
          <w:tcPr>
            <w:tcW w:w="9354" w:type="dxa"/>
          </w:tcPr>
          <w:p w14:paraId="7D6E35DA" w14:textId="77777777" w:rsidR="00B97398" w:rsidRPr="00BC1F76" w:rsidRDefault="00B97398" w:rsidP="00B97398">
            <w:pPr>
              <w:jc w:val="center"/>
            </w:pPr>
            <w:bookmarkStart w:id="0" w:name="_Hlk111184042"/>
            <w:r w:rsidRPr="00BC1F7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EB8B79" wp14:editId="6C52737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F76" w:rsidRPr="00BC1F76" w14:paraId="49BC745F" w14:textId="77777777" w:rsidTr="00F843EF">
        <w:tc>
          <w:tcPr>
            <w:tcW w:w="9354" w:type="dxa"/>
          </w:tcPr>
          <w:p w14:paraId="25C6767E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C1F76" w:rsidRPr="00BC1F76" w14:paraId="0EC17E7D" w14:textId="77777777" w:rsidTr="00F843EF">
        <w:tc>
          <w:tcPr>
            <w:tcW w:w="9354" w:type="dxa"/>
          </w:tcPr>
          <w:p w14:paraId="5DC94DFB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C1F76" w:rsidRPr="00BC1F76" w14:paraId="10F9C47C" w14:textId="77777777" w:rsidTr="00F843EF">
        <w:tc>
          <w:tcPr>
            <w:tcW w:w="9354" w:type="dxa"/>
          </w:tcPr>
          <w:p w14:paraId="301E2EE5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C1F76" w:rsidRPr="00BC1F76" w14:paraId="13558BD1" w14:textId="77777777" w:rsidTr="00F843EF">
        <w:tc>
          <w:tcPr>
            <w:tcW w:w="9354" w:type="dxa"/>
          </w:tcPr>
          <w:p w14:paraId="58F392DA" w14:textId="77777777" w:rsidR="00B97398" w:rsidRPr="00BC1F76" w:rsidRDefault="00B97398" w:rsidP="00B97398">
            <w:pPr>
              <w:jc w:val="center"/>
            </w:pPr>
            <w:r w:rsidRPr="00BC1F7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A55DCFF" w14:textId="77777777" w:rsidR="00F843EF" w:rsidRPr="00BC1F76" w:rsidRDefault="00F843EF" w:rsidP="00F843EF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F76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68BDE9BC" w14:textId="62CBBB46" w:rsidR="00147019" w:rsidRPr="00BC1F76" w:rsidRDefault="00B97398" w:rsidP="00147019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C1F76">
        <w:rPr>
          <w:rFonts w:ascii="Times New Roman" w:hAnsi="Times New Roman" w:cs="Times New Roman"/>
          <w:sz w:val="24"/>
          <w:szCs w:val="24"/>
        </w:rPr>
        <w:t>Gulbenē</w:t>
      </w:r>
    </w:p>
    <w:p w14:paraId="7656872D" w14:textId="77777777" w:rsidR="00B97398" w:rsidRPr="00BC1F76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C1F76" w:rsidRPr="00BC1F76" w14:paraId="30F98466" w14:textId="77777777" w:rsidTr="00380695">
        <w:tc>
          <w:tcPr>
            <w:tcW w:w="4729" w:type="dxa"/>
          </w:tcPr>
          <w:p w14:paraId="708CBF5B" w14:textId="3AE59B22" w:rsidR="00B97398" w:rsidRPr="00BC1F76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843EF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087D5A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4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356275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054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decembrī</w:t>
            </w:r>
          </w:p>
        </w:tc>
        <w:tc>
          <w:tcPr>
            <w:tcW w:w="4729" w:type="dxa"/>
          </w:tcPr>
          <w:p w14:paraId="6296098E" w14:textId="65FCA0B9" w:rsidR="00B97398" w:rsidRPr="00BC1F76" w:rsidRDefault="00336A26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F843EF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24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F843EF" w:rsidRPr="00BC1F76" w14:paraId="5225B4E9" w14:textId="77777777" w:rsidTr="00380695">
        <w:tc>
          <w:tcPr>
            <w:tcW w:w="4729" w:type="dxa"/>
          </w:tcPr>
          <w:p w14:paraId="6F590189" w14:textId="77777777" w:rsidR="00B97398" w:rsidRPr="00BC1F76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449CE5B9" w14:textId="461F78A6" w:rsidR="00B97398" w:rsidRPr="00BC1F76" w:rsidRDefault="00336A26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B97398" w:rsidRPr="00BC1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5D6ABC6E" w14:textId="77777777" w:rsidR="00147019" w:rsidRPr="00BC1F76" w:rsidRDefault="00147019" w:rsidP="00147019">
      <w:pPr>
        <w:spacing w:after="0" w:line="360" w:lineRule="auto"/>
        <w:ind w:right="-96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5302410B" w14:textId="20522C7E" w:rsidR="009B1CFA" w:rsidRPr="00BC1F76" w:rsidRDefault="00B71C39" w:rsidP="00ED3C10">
      <w:pPr>
        <w:spacing w:after="0" w:line="240" w:lineRule="auto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F76">
        <w:rPr>
          <w:rFonts w:ascii="Times New Roman" w:eastAsia="Calibri" w:hAnsi="Times New Roman" w:cs="Times New Roman"/>
          <w:b/>
          <w:sz w:val="24"/>
          <w:szCs w:val="24"/>
        </w:rPr>
        <w:t>Par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1" w:name="_Hlk184722742"/>
      <w:r w:rsidR="00016EA6">
        <w:rPr>
          <w:rFonts w:ascii="Times New Roman" w:eastAsia="Calibri" w:hAnsi="Times New Roman" w:cs="Times New Roman"/>
          <w:b/>
          <w:sz w:val="24"/>
          <w:szCs w:val="24"/>
        </w:rPr>
        <w:t>iekšējā normatīvā akta “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</w:t>
      </w:r>
      <w:r w:rsidR="00016EA6">
        <w:rPr>
          <w:rFonts w:ascii="Times New Roman" w:eastAsia="Calibri" w:hAnsi="Times New Roman" w:cs="Times New Roman"/>
          <w:b/>
          <w:sz w:val="24"/>
          <w:szCs w:val="24"/>
        </w:rPr>
        <w:t>pašvaldības domes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2" w:name="_Hlk184731172"/>
      <w:r w:rsidR="00114E3A">
        <w:rPr>
          <w:rFonts w:ascii="Times New Roman" w:eastAsia="Calibri" w:hAnsi="Times New Roman" w:cs="Times New Roman"/>
          <w:b/>
          <w:sz w:val="24"/>
          <w:szCs w:val="24"/>
        </w:rPr>
        <w:t xml:space="preserve">2019.gada 29.augusta iekšējo noteikumu </w:t>
      </w:r>
      <w:proofErr w:type="spellStart"/>
      <w:r w:rsidR="00114E3A">
        <w:rPr>
          <w:rFonts w:ascii="Times New Roman" w:eastAsia="Calibri" w:hAnsi="Times New Roman" w:cs="Times New Roman"/>
          <w:b/>
          <w:sz w:val="24"/>
          <w:szCs w:val="24"/>
        </w:rPr>
        <w:t>Nr.GND</w:t>
      </w:r>
      <w:proofErr w:type="spellEnd"/>
      <w:r w:rsidR="00114E3A">
        <w:rPr>
          <w:rFonts w:ascii="Times New Roman" w:eastAsia="Calibri" w:hAnsi="Times New Roman" w:cs="Times New Roman"/>
          <w:b/>
          <w:sz w:val="24"/>
          <w:szCs w:val="24"/>
        </w:rPr>
        <w:t>/IEK/2019/14 “</w:t>
      </w:r>
      <w:r w:rsidRPr="00BC1F76">
        <w:rPr>
          <w:rFonts w:ascii="Times New Roman" w:eastAsia="Calibri" w:hAnsi="Times New Roman" w:cs="Times New Roman"/>
          <w:b/>
          <w:sz w:val="24"/>
          <w:szCs w:val="24"/>
        </w:rPr>
        <w:t xml:space="preserve">Gulbenes novada </w:t>
      </w:r>
      <w:r w:rsidR="00653244" w:rsidRPr="00BC1F76">
        <w:rPr>
          <w:rFonts w:ascii="Times New Roman" w:eastAsia="Calibri" w:hAnsi="Times New Roman" w:cs="Times New Roman"/>
          <w:b/>
          <w:sz w:val="24"/>
          <w:szCs w:val="24"/>
        </w:rPr>
        <w:t xml:space="preserve">pašvaldības 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>grāmatvedības politika</w:t>
      </w:r>
      <w:bookmarkEnd w:id="2"/>
      <w:r w:rsidR="00114E3A">
        <w:rPr>
          <w:rFonts w:ascii="Times New Roman" w:eastAsia="Calibri" w:hAnsi="Times New Roman" w:cs="Times New Roman"/>
          <w:b/>
          <w:sz w:val="24"/>
          <w:szCs w:val="24"/>
        </w:rPr>
        <w:t>”(protokols Nr.14 35.p)</w:t>
      </w:r>
      <w:bookmarkEnd w:id="1"/>
      <w:r w:rsidR="00B776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14E3A">
        <w:rPr>
          <w:rFonts w:ascii="Times New Roman" w:eastAsia="Calibri" w:hAnsi="Times New Roman" w:cs="Times New Roman"/>
          <w:b/>
          <w:sz w:val="24"/>
          <w:szCs w:val="24"/>
        </w:rPr>
        <w:t>atzīšanu par spēku zaudējušu</w:t>
      </w:r>
    </w:p>
    <w:p w14:paraId="3060E893" w14:textId="1CC4382E" w:rsidR="00653244" w:rsidRPr="00BC1F76" w:rsidRDefault="00653244" w:rsidP="00B86156">
      <w:pPr>
        <w:spacing w:after="0" w:line="360" w:lineRule="auto"/>
        <w:ind w:right="-96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386B0CDE" w14:textId="5DC76283" w:rsidR="00E56361" w:rsidRDefault="00C6249E" w:rsidP="00E56361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9E">
        <w:rPr>
          <w:rFonts w:ascii="Times New Roman" w:eastAsia="Calibri" w:hAnsi="Times New Roman" w:cs="Times New Roman"/>
          <w:sz w:val="24"/>
          <w:szCs w:val="24"/>
        </w:rPr>
        <w:t xml:space="preserve">Lai </w:t>
      </w:r>
      <w:r w:rsidR="00E56361">
        <w:rPr>
          <w:rFonts w:ascii="Times New Roman" w:eastAsia="Calibri" w:hAnsi="Times New Roman" w:cs="Times New Roman"/>
          <w:sz w:val="24"/>
          <w:szCs w:val="24"/>
        </w:rPr>
        <w:t xml:space="preserve">optimizētu </w:t>
      </w:r>
      <w:r w:rsidR="00E56361" w:rsidRPr="00E56361">
        <w:rPr>
          <w:rFonts w:ascii="Times New Roman" w:eastAsia="Calibri" w:hAnsi="Times New Roman" w:cs="Times New Roman"/>
          <w:sz w:val="24"/>
          <w:szCs w:val="24"/>
        </w:rPr>
        <w:t xml:space="preserve">iekšējo normatīvo aktu izstrādes procesu, </w:t>
      </w:r>
      <w:r w:rsidR="00FE13DB">
        <w:rPr>
          <w:rFonts w:ascii="Times New Roman" w:eastAsia="Calibri" w:hAnsi="Times New Roman" w:cs="Times New Roman"/>
          <w:sz w:val="24"/>
          <w:szCs w:val="24"/>
        </w:rPr>
        <w:t>papildus nenoslogotu pašvaldības domes darbu</w:t>
      </w:r>
      <w:r w:rsidR="00E56361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FE13DB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Ministru kabineta </w:t>
      </w:r>
      <w:r w:rsidR="00FE13DB">
        <w:rPr>
          <w:rFonts w:ascii="Times New Roman" w:eastAsia="Calibri" w:hAnsi="Times New Roman" w:cs="Times New Roman"/>
          <w:sz w:val="24"/>
          <w:szCs w:val="24"/>
        </w:rPr>
        <w:t xml:space="preserve">2024.gada </w:t>
      </w:r>
      <w:r w:rsidR="00E82DDC">
        <w:rPr>
          <w:rFonts w:ascii="Times New Roman" w:eastAsia="Calibri" w:hAnsi="Times New Roman" w:cs="Times New Roman"/>
          <w:sz w:val="24"/>
          <w:szCs w:val="24"/>
        </w:rPr>
        <w:t>2.jūlija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 noteikumiem </w:t>
      </w:r>
      <w:r w:rsidR="00E82DDC">
        <w:rPr>
          <w:rFonts w:ascii="Times New Roman" w:eastAsia="Calibri" w:hAnsi="Times New Roman" w:cs="Times New Roman"/>
          <w:sz w:val="24"/>
          <w:szCs w:val="24"/>
        </w:rPr>
        <w:t>Nr.418 “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Grozījumi 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>Ministru kabineta 20</w:t>
      </w:r>
      <w:r w:rsidR="00E82DDC">
        <w:rPr>
          <w:rFonts w:ascii="Times New Roman" w:eastAsia="Calibri" w:hAnsi="Times New Roman" w:cs="Times New Roman"/>
          <w:sz w:val="24"/>
          <w:szCs w:val="24"/>
        </w:rPr>
        <w:t>18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E82DDC">
        <w:rPr>
          <w:rFonts w:ascii="Times New Roman" w:eastAsia="Calibri" w:hAnsi="Times New Roman" w:cs="Times New Roman"/>
          <w:sz w:val="24"/>
          <w:szCs w:val="24"/>
        </w:rPr>
        <w:t>13.februāra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 xml:space="preserve"> noteikum</w:t>
      </w:r>
      <w:r w:rsidR="00FE13DB">
        <w:rPr>
          <w:rFonts w:ascii="Times New Roman" w:eastAsia="Calibri" w:hAnsi="Times New Roman" w:cs="Times New Roman"/>
          <w:sz w:val="24"/>
          <w:szCs w:val="24"/>
        </w:rPr>
        <w:t>os</w:t>
      </w:r>
      <w:r w:rsidR="00FE13DB" w:rsidRPr="00FE13DB">
        <w:rPr>
          <w:rFonts w:ascii="Times New Roman" w:eastAsia="Calibri" w:hAnsi="Times New Roman" w:cs="Times New Roman"/>
          <w:sz w:val="24"/>
          <w:szCs w:val="24"/>
        </w:rPr>
        <w:t xml:space="preserve"> Nr.87 </w:t>
      </w:r>
      <w:r w:rsidR="00016EA6">
        <w:rPr>
          <w:rFonts w:ascii="Times New Roman" w:eastAsia="Calibri" w:hAnsi="Times New Roman" w:cs="Times New Roman"/>
          <w:sz w:val="24"/>
          <w:szCs w:val="24"/>
        </w:rPr>
        <w:t>“</w:t>
      </w:r>
      <w:r w:rsidR="00E82DDC" w:rsidRPr="00E82DDC">
        <w:rPr>
          <w:rFonts w:ascii="Times New Roman" w:eastAsia="Calibri" w:hAnsi="Times New Roman" w:cs="Times New Roman"/>
          <w:sz w:val="24"/>
          <w:szCs w:val="24"/>
        </w:rPr>
        <w:t>Grāmatvedības uzskaites kārtība budžeta iestādēs</w:t>
      </w:r>
      <w:r w:rsidR="00E82DDC">
        <w:rPr>
          <w:rFonts w:ascii="Times New Roman" w:eastAsia="Calibri" w:hAnsi="Times New Roman" w:cs="Times New Roman"/>
          <w:sz w:val="24"/>
          <w:szCs w:val="24"/>
        </w:rPr>
        <w:t>”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”, kas nosaka, ka </w:t>
      </w:r>
      <w:r w:rsidR="00E82DDC">
        <w:rPr>
          <w:rFonts w:ascii="Times New Roman" w:eastAsia="Calibri" w:hAnsi="Times New Roman" w:cs="Times New Roman"/>
          <w:sz w:val="24"/>
          <w:szCs w:val="24"/>
        </w:rPr>
        <w:t xml:space="preserve">grāmatvedības uzskaites kārtība vairs nav </w:t>
      </w:r>
      <w:r w:rsidR="00E56361" w:rsidRPr="00E56361">
        <w:rPr>
          <w:rFonts w:ascii="Times New Roman" w:eastAsia="Calibri" w:hAnsi="Times New Roman" w:cs="Times New Roman"/>
          <w:sz w:val="24"/>
          <w:szCs w:val="24"/>
        </w:rPr>
        <w:t>budžeta iestādes</w:t>
      </w:r>
      <w:r w:rsidR="00E82DDC">
        <w:rPr>
          <w:rFonts w:ascii="Times New Roman" w:eastAsia="Calibri" w:hAnsi="Times New Roman" w:cs="Times New Roman"/>
          <w:sz w:val="24"/>
          <w:szCs w:val="24"/>
        </w:rPr>
        <w:t xml:space="preserve"> iekšējais normatīvais akts</w:t>
      </w:r>
      <w:r w:rsidR="00705D64">
        <w:rPr>
          <w:rFonts w:ascii="Times New Roman" w:eastAsia="Calibri" w:hAnsi="Times New Roman" w:cs="Times New Roman"/>
          <w:sz w:val="24"/>
          <w:szCs w:val="24"/>
        </w:rPr>
        <w:t xml:space="preserve">, bet </w:t>
      </w:r>
      <w:r w:rsidR="00E56361">
        <w:rPr>
          <w:rFonts w:ascii="Times New Roman" w:eastAsia="Calibri" w:hAnsi="Times New Roman" w:cs="Times New Roman"/>
          <w:sz w:val="24"/>
          <w:szCs w:val="24"/>
        </w:rPr>
        <w:t>i</w:t>
      </w:r>
      <w:r w:rsidR="00705D64" w:rsidRPr="00705D64">
        <w:rPr>
          <w:rFonts w:ascii="Times New Roman" w:eastAsia="Calibri" w:hAnsi="Times New Roman" w:cs="Times New Roman"/>
          <w:sz w:val="24"/>
          <w:szCs w:val="24"/>
        </w:rPr>
        <w:t>estādes vadītāja noteiktajā kārtībā izdots dokumentu kopums</w:t>
      </w:r>
      <w:r w:rsidR="00E563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6361" w:rsidRPr="00E56361">
        <w:rPr>
          <w:rFonts w:ascii="Times New Roman" w:eastAsia="Calibri" w:hAnsi="Times New Roman" w:cs="Times New Roman"/>
          <w:sz w:val="24"/>
          <w:szCs w:val="24"/>
        </w:rPr>
        <w:t>kurš reglamentē grāmatvedības uzskaites organizāciju konkrētā budžeta iestādē</w:t>
      </w:r>
      <w:r w:rsidR="00546FA5">
        <w:rPr>
          <w:rFonts w:ascii="Times New Roman" w:eastAsia="Calibri" w:hAnsi="Times New Roman" w:cs="Times New Roman"/>
          <w:sz w:val="24"/>
          <w:szCs w:val="24"/>
        </w:rPr>
        <w:t>,</w:t>
      </w:r>
      <w:r w:rsidR="00B77686">
        <w:rPr>
          <w:rFonts w:ascii="Times New Roman" w:eastAsia="Calibri" w:hAnsi="Times New Roman" w:cs="Times New Roman"/>
          <w:sz w:val="24"/>
          <w:szCs w:val="24"/>
        </w:rPr>
        <w:t xml:space="preserve"> kā arī ņemot vērā, ka </w:t>
      </w:r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>2019.gada 29.augusta iekšējo</w:t>
      </w:r>
      <w:r w:rsidR="00B77686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 xml:space="preserve"> noteikum</w:t>
      </w:r>
      <w:r w:rsidR="00B77686">
        <w:rPr>
          <w:rFonts w:ascii="Times New Roman" w:eastAsia="Calibri" w:hAnsi="Times New Roman" w:cs="Times New Roman"/>
          <w:bCs/>
          <w:sz w:val="24"/>
          <w:szCs w:val="24"/>
        </w:rPr>
        <w:t>os</w:t>
      </w:r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>Nr.GND</w:t>
      </w:r>
      <w:proofErr w:type="spellEnd"/>
      <w:r w:rsidR="00B77686" w:rsidRPr="00026F24">
        <w:rPr>
          <w:rFonts w:ascii="Times New Roman" w:eastAsia="Calibri" w:hAnsi="Times New Roman" w:cs="Times New Roman"/>
          <w:bCs/>
          <w:sz w:val="24"/>
          <w:szCs w:val="24"/>
        </w:rPr>
        <w:t>/IEK/2019/14 “Gulbenes novada pašvaldības grāmatvedības politika</w:t>
      </w:r>
      <w:r w:rsidR="00B77686">
        <w:rPr>
          <w:rFonts w:ascii="Times New Roman" w:eastAsia="Calibri" w:hAnsi="Times New Roman" w:cs="Times New Roman"/>
          <w:bCs/>
          <w:sz w:val="24"/>
          <w:szCs w:val="24"/>
        </w:rPr>
        <w:t xml:space="preserve">” ir minēti </w:t>
      </w:r>
      <w:r w:rsidR="00B77686">
        <w:rPr>
          <w:rFonts w:ascii="Times New Roman" w:eastAsia="Calibri" w:hAnsi="Times New Roman" w:cs="Times New Roman"/>
          <w:sz w:val="24"/>
          <w:szCs w:val="24"/>
        </w:rPr>
        <w:t xml:space="preserve">normatīvie akti, kas vairs nav spēkā, </w:t>
      </w:r>
      <w:r w:rsidR="001152D2">
        <w:rPr>
          <w:rFonts w:ascii="Times New Roman" w:eastAsia="Calibri" w:hAnsi="Times New Roman" w:cs="Times New Roman"/>
          <w:sz w:val="24"/>
          <w:szCs w:val="24"/>
        </w:rPr>
        <w:t xml:space="preserve">ir nepieciešams </w:t>
      </w:r>
      <w:r w:rsidR="00B77686">
        <w:rPr>
          <w:rFonts w:ascii="Times New Roman" w:eastAsia="Calibri" w:hAnsi="Times New Roman" w:cs="Times New Roman"/>
          <w:sz w:val="24"/>
          <w:szCs w:val="24"/>
        </w:rPr>
        <w:t>atzīt par spēku zaudējušu Gulbenes novada pašvaldības grāmatvedības politiku</w:t>
      </w:r>
      <w:r w:rsidR="001152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C5FB26" w14:textId="220A22B1" w:rsidR="00F515C3" w:rsidRDefault="00F515C3" w:rsidP="00E56361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5C3">
        <w:rPr>
          <w:rFonts w:ascii="Times New Roman" w:eastAsia="Calibri" w:hAnsi="Times New Roman" w:cs="Times New Roman"/>
          <w:sz w:val="24"/>
          <w:szCs w:val="24"/>
        </w:rPr>
        <w:t>Grāmatvedības uzskaites kārtībā paredzētos grāmatojumu</w:t>
      </w:r>
      <w:r w:rsidR="00633878">
        <w:rPr>
          <w:rFonts w:ascii="Times New Roman" w:eastAsia="Calibri" w:hAnsi="Times New Roman" w:cs="Times New Roman"/>
          <w:sz w:val="24"/>
          <w:szCs w:val="24"/>
        </w:rPr>
        <w:t>s</w:t>
      </w:r>
      <w:r w:rsidRPr="00F515C3">
        <w:rPr>
          <w:rFonts w:ascii="Times New Roman" w:eastAsia="Calibri" w:hAnsi="Times New Roman" w:cs="Times New Roman"/>
          <w:sz w:val="24"/>
          <w:szCs w:val="24"/>
        </w:rPr>
        <w:t xml:space="preserve"> un citu klasifikāciju aprakstus iespējams iekļaut vairākos atsevišķos dokumentos un veidot arī kā informācijas sistēmas dokumentus, nedublējot tos vairākos normatīvajos aktos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34B2CD7" w14:textId="0BFA0CD0" w:rsidR="005B01D8" w:rsidRPr="005B01D8" w:rsidRDefault="005B01D8" w:rsidP="005B01D8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ašvaldībai </w:t>
      </w:r>
      <w:r w:rsidR="00415A90">
        <w:rPr>
          <w:rFonts w:ascii="Times New Roman" w:eastAsia="Calibri" w:hAnsi="Times New Roman" w:cs="Times New Roman"/>
          <w:sz w:val="24"/>
          <w:szCs w:val="24"/>
        </w:rPr>
        <w:t xml:space="preserve">jau </w:t>
      </w:r>
      <w:r>
        <w:rPr>
          <w:rFonts w:ascii="Times New Roman" w:eastAsia="Calibri" w:hAnsi="Times New Roman" w:cs="Times New Roman"/>
          <w:sz w:val="24"/>
          <w:szCs w:val="24"/>
        </w:rPr>
        <w:t xml:space="preserve">ir </w:t>
      </w:r>
      <w:r w:rsidRPr="005B01D8">
        <w:rPr>
          <w:rFonts w:ascii="Times New Roman" w:eastAsia="Calibri" w:hAnsi="Times New Roman" w:cs="Times New Roman"/>
          <w:sz w:val="24"/>
          <w:szCs w:val="24"/>
        </w:rPr>
        <w:t>izstrādāt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F515C3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="00633878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F515C3">
        <w:rPr>
          <w:rFonts w:ascii="Times New Roman" w:eastAsia="Calibri" w:hAnsi="Times New Roman" w:cs="Times New Roman"/>
          <w:sz w:val="24"/>
          <w:szCs w:val="24"/>
        </w:rPr>
        <w:t>domes priekšsēdētaj</w:t>
      </w:r>
      <w:r w:rsidR="00633878">
        <w:rPr>
          <w:rFonts w:ascii="Times New Roman" w:eastAsia="Calibri" w:hAnsi="Times New Roman" w:cs="Times New Roman"/>
          <w:sz w:val="24"/>
          <w:szCs w:val="24"/>
        </w:rPr>
        <w:t>a</w:t>
      </w:r>
      <w:r w:rsidR="00F515C3">
        <w:rPr>
          <w:rFonts w:ascii="Times New Roman" w:eastAsia="Calibri" w:hAnsi="Times New Roman" w:cs="Times New Roman"/>
          <w:sz w:val="24"/>
          <w:szCs w:val="24"/>
        </w:rPr>
        <w:t xml:space="preserve"> apstiprināti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 iekšēj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 normatīv</w:t>
      </w:r>
      <w:r>
        <w:rPr>
          <w:rFonts w:ascii="Times New Roman" w:eastAsia="Calibri" w:hAnsi="Times New Roman" w:cs="Times New Roman"/>
          <w:sz w:val="24"/>
          <w:szCs w:val="24"/>
        </w:rPr>
        <w:t>ie</w:t>
      </w:r>
      <w:r w:rsidRPr="005B01D8">
        <w:rPr>
          <w:rFonts w:ascii="Times New Roman" w:eastAsia="Calibri" w:hAnsi="Times New Roman" w:cs="Times New Roman"/>
          <w:sz w:val="24"/>
          <w:szCs w:val="24"/>
        </w:rPr>
        <w:t xml:space="preserve"> akt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5B01D8">
        <w:rPr>
          <w:rFonts w:ascii="Times New Roman" w:eastAsia="Calibri" w:hAnsi="Times New Roman" w:cs="Times New Roman"/>
          <w:sz w:val="24"/>
          <w:szCs w:val="24"/>
        </w:rPr>
        <w:t>, kuros noteikti grāmatvedības uzskaites principi, darījumu grāmatojumi un citi jautājumi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ko </w:t>
      </w:r>
      <w:r w:rsidRPr="005B01D8">
        <w:rPr>
          <w:rFonts w:ascii="Times New Roman" w:eastAsia="Calibri" w:hAnsi="Times New Roman" w:cs="Times New Roman"/>
          <w:sz w:val="24"/>
          <w:szCs w:val="24"/>
        </w:rPr>
        <w:t>lieto, veicot grāmatvedības uzskaiti un sagatavojot pārskatus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32CAA">
        <w:rPr>
          <w:rFonts w:ascii="Times New Roman" w:eastAsia="Calibri" w:hAnsi="Times New Roman" w:cs="Times New Roman"/>
          <w:sz w:val="24"/>
          <w:szCs w:val="24"/>
        </w:rPr>
        <w:t>grāmatvedības kontu plāns, g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rāmatvedības dokumentu apgrozības shēm</w:t>
      </w:r>
      <w:r w:rsidR="00A32CAA">
        <w:rPr>
          <w:rFonts w:ascii="Times New Roman" w:eastAsia="Calibri" w:hAnsi="Times New Roman" w:cs="Times New Roman"/>
          <w:sz w:val="24"/>
          <w:szCs w:val="24"/>
        </w:rPr>
        <w:t>a,</w:t>
      </w:r>
      <w:r w:rsidR="00A32CAA" w:rsidRPr="00A32CAA">
        <w:rPr>
          <w:rFonts w:ascii="Arial" w:eastAsia="Times New Roman" w:hAnsi="Arial" w:cs="Arial"/>
          <w:color w:val="000000"/>
          <w:lang w:eastAsia="lv-LV"/>
        </w:rPr>
        <w:t xml:space="preserve">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inventarizācijas instrukcija</w:t>
      </w:r>
      <w:r w:rsidR="00A32CAA">
        <w:rPr>
          <w:rFonts w:ascii="Times New Roman" w:eastAsia="Calibri" w:hAnsi="Times New Roman" w:cs="Times New Roman"/>
          <w:sz w:val="24"/>
          <w:szCs w:val="24"/>
        </w:rPr>
        <w:t>, un k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ārtība</w:t>
      </w:r>
      <w:r w:rsidR="00A32CAA">
        <w:rPr>
          <w:rFonts w:ascii="Times New Roman" w:eastAsia="Calibri" w:hAnsi="Times New Roman" w:cs="Times New Roman"/>
          <w:sz w:val="24"/>
          <w:szCs w:val="24"/>
        </w:rPr>
        <w:t>s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 xml:space="preserve"> par pašvaldības budžetu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grāmatvedības uzskaiti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projektu grāmatvedības uzskaiti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pievienotās vērtības nodokļa aprēķināšanu un uzskai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ti,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skaidrās naudas uzskaiti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reprezentācijas un pasākumu izdevumu uzskaiti un norakstīšanu</w:t>
      </w:r>
      <w:r w:rsidR="00A32CAA">
        <w:rPr>
          <w:rFonts w:ascii="Times New Roman" w:eastAsia="Calibri" w:hAnsi="Times New Roman" w:cs="Times New Roman"/>
          <w:sz w:val="24"/>
          <w:szCs w:val="24"/>
        </w:rPr>
        <w:t>,</w:t>
      </w:r>
      <w:r w:rsidR="00633878">
        <w:rPr>
          <w:rFonts w:ascii="Times New Roman" w:eastAsia="Calibri" w:hAnsi="Times New Roman" w:cs="Times New Roman"/>
          <w:sz w:val="24"/>
          <w:szCs w:val="24"/>
        </w:rPr>
        <w:t xml:space="preserve"> nekustamā īpašuma nodokļa uzskaiti,</w:t>
      </w:r>
      <w:r w:rsidR="00A32C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CAA" w:rsidRPr="00A32CAA">
        <w:rPr>
          <w:rFonts w:ascii="Times New Roman" w:eastAsia="Calibri" w:hAnsi="Times New Roman" w:cs="Times New Roman"/>
          <w:sz w:val="24"/>
          <w:szCs w:val="24"/>
        </w:rPr>
        <w:t>gada pārskata sagatavošanu</w:t>
      </w:r>
      <w:r w:rsidR="00A32CAA">
        <w:rPr>
          <w:rFonts w:ascii="Times New Roman" w:eastAsia="Calibri" w:hAnsi="Times New Roman" w:cs="Times New Roman"/>
          <w:sz w:val="24"/>
          <w:szCs w:val="24"/>
        </w:rPr>
        <w:t>.</w:t>
      </w:r>
      <w:r w:rsidR="00415A90">
        <w:rPr>
          <w:rFonts w:ascii="Times New Roman" w:eastAsia="Calibri" w:hAnsi="Times New Roman" w:cs="Times New Roman"/>
          <w:sz w:val="24"/>
          <w:szCs w:val="24"/>
        </w:rPr>
        <w:t xml:space="preserve"> Grāmatvedības politika tikai dublē šos normatīvos dokumentus.</w:t>
      </w:r>
    </w:p>
    <w:p w14:paraId="741975A7" w14:textId="6290A88D" w:rsidR="002D7040" w:rsidRPr="00332C0E" w:rsidRDefault="00D5166D" w:rsidP="0030567A">
      <w:pPr>
        <w:spacing w:after="0" w:line="360" w:lineRule="auto"/>
        <w:ind w:right="-9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Ņemot vērā augstāk minēto un p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 xml:space="preserve">amatojoties uz Pašvaldību likuma </w:t>
      </w:r>
      <w:r w:rsidR="00124402">
        <w:rPr>
          <w:rFonts w:ascii="Times New Roman" w:eastAsia="Calibri" w:hAnsi="Times New Roman" w:cs="Times New Roman"/>
          <w:sz w:val="24"/>
          <w:szCs w:val="24"/>
        </w:rPr>
        <w:t>50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>.panta pirm</w:t>
      </w:r>
      <w:r w:rsidR="00124402">
        <w:rPr>
          <w:rFonts w:ascii="Times New Roman" w:eastAsia="Calibri" w:hAnsi="Times New Roman" w:cs="Times New Roman"/>
          <w:sz w:val="24"/>
          <w:szCs w:val="24"/>
        </w:rPr>
        <w:t>o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 xml:space="preserve"> daļ</w:t>
      </w:r>
      <w:r w:rsidR="00124402">
        <w:rPr>
          <w:rFonts w:ascii="Times New Roman" w:eastAsia="Calibri" w:hAnsi="Times New Roman" w:cs="Times New Roman"/>
          <w:sz w:val="24"/>
          <w:szCs w:val="24"/>
        </w:rPr>
        <w:t>u</w:t>
      </w:r>
      <w:r w:rsidR="000C3492">
        <w:rPr>
          <w:rFonts w:ascii="Times New Roman" w:eastAsia="Calibri" w:hAnsi="Times New Roman" w:cs="Times New Roman"/>
          <w:sz w:val="24"/>
          <w:szCs w:val="24"/>
        </w:rPr>
        <w:t>, kas nosaka, ka</w:t>
      </w:r>
      <w:r w:rsidR="0030567A" w:rsidRPr="00BC1F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402">
        <w:rPr>
          <w:rFonts w:ascii="Times New Roman" w:eastAsia="Calibri" w:hAnsi="Times New Roman" w:cs="Times New Roman"/>
          <w:sz w:val="24"/>
          <w:szCs w:val="24"/>
        </w:rPr>
        <w:t>d</w:t>
      </w:r>
      <w:r w:rsidR="00124402" w:rsidRPr="00124402">
        <w:rPr>
          <w:rFonts w:ascii="Times New Roman" w:eastAsia="Calibri" w:hAnsi="Times New Roman" w:cs="Times New Roman"/>
          <w:sz w:val="24"/>
          <w:szCs w:val="24"/>
        </w:rPr>
        <w:t>ome</w:t>
      </w:r>
      <w:r w:rsidR="00124402">
        <w:rPr>
          <w:rFonts w:ascii="Times New Roman" w:eastAsia="Calibri" w:hAnsi="Times New Roman" w:cs="Times New Roman"/>
          <w:sz w:val="24"/>
          <w:szCs w:val="24"/>
        </w:rPr>
        <w:t>s</w:t>
      </w:r>
      <w:r w:rsidR="00124402" w:rsidRPr="00124402">
        <w:rPr>
          <w:rFonts w:ascii="Times New Roman" w:eastAsia="Calibri" w:hAnsi="Times New Roman" w:cs="Times New Roman"/>
          <w:sz w:val="24"/>
          <w:szCs w:val="24"/>
        </w:rPr>
        <w:t xml:space="preserve"> un pašvaldības administrācija iekšējos normatīvos aktus izdod likumā noteiktajā kārtībā</w:t>
      </w:r>
      <w:r w:rsidR="00B26D6D" w:rsidRPr="00332C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,</w:t>
      </w:r>
      <w:r w:rsidR="00511DF8" w:rsidRPr="00332C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</w:t>
      </w:r>
      <w:r w:rsidR="001075DB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kā arī </w:t>
      </w:r>
      <w:r w:rsidR="00016EA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Gulbenes novada pašvaldības domes apvienoto Attīstības un tautsaimniecības un </w:t>
      </w:r>
      <w:r w:rsidR="00511DF8" w:rsidRPr="00332C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lastRenderedPageBreak/>
        <w:t>Finanšu komitej</w:t>
      </w:r>
      <w:r w:rsidR="00016EA6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u</w:t>
      </w:r>
      <w:r w:rsidR="00511DF8" w:rsidRPr="00332C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ieteikumu</w:t>
      </w:r>
      <w:r w:rsidR="000C3492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>,</w:t>
      </w:r>
      <w:r w:rsidR="00B26D6D" w:rsidRPr="00332C0E">
        <w:rPr>
          <w:rFonts w:ascii="Times New Roman" w:eastAsia="Calibri" w:hAnsi="Times New Roman" w:cs="Times New Roman"/>
          <w:bCs/>
          <w:sz w:val="24"/>
          <w:szCs w:val="24"/>
          <w:lang w:eastAsia="lv-LV"/>
        </w:rPr>
        <w:t xml:space="preserve"> atklāti balsojot: </w:t>
      </w:r>
      <w:r w:rsidR="00332C0E" w:rsidRPr="00332C0E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1075DB">
        <w:rPr>
          <w:rFonts w:ascii="Times New Roman" w:hAnsi="Times New Roman" w:cs="Times New Roman"/>
          <w:noProof/>
          <w:sz w:val="24"/>
          <w:szCs w:val="24"/>
        </w:rPr>
        <w:t>___</w:t>
      </w:r>
      <w:r w:rsidR="00332C0E" w:rsidRPr="00332C0E">
        <w:rPr>
          <w:rFonts w:ascii="Times New Roman" w:hAnsi="Times New Roman" w:cs="Times New Roman"/>
          <w:noProof/>
          <w:sz w:val="24"/>
          <w:szCs w:val="24"/>
        </w:rPr>
        <w:t xml:space="preserve"> balsīm "Par" </w:t>
      </w:r>
      <w:r w:rsidR="001075DB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32C0E" w:rsidRPr="00332C0E">
        <w:rPr>
          <w:rFonts w:ascii="Times New Roman" w:hAnsi="Times New Roman" w:cs="Times New Roman"/>
          <w:noProof/>
          <w:sz w:val="24"/>
          <w:szCs w:val="24"/>
        </w:rPr>
        <w:t xml:space="preserve">, "Pret" – , "Atturas" – , "Nepiedalās" – </w:t>
      </w:r>
      <w:r w:rsidR="00336A26" w:rsidRPr="00332C0E">
        <w:rPr>
          <w:rFonts w:ascii="Times New Roman" w:hAnsi="Times New Roman" w:cs="Times New Roman"/>
          <w:sz w:val="24"/>
          <w:szCs w:val="24"/>
        </w:rPr>
        <w:t>,</w:t>
      </w:r>
      <w:r w:rsidR="00B26D6D" w:rsidRPr="00332C0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843EF" w:rsidRPr="00332C0E">
        <w:rPr>
          <w:rFonts w:ascii="Times New Roman" w:hAnsi="Times New Roman" w:cs="Times New Roman"/>
          <w:sz w:val="24"/>
          <w:szCs w:val="24"/>
        </w:rPr>
        <w:t xml:space="preserve">Gulbenes novada pašvaldības dome </w:t>
      </w:r>
      <w:r w:rsidR="00B26D6D" w:rsidRPr="00332C0E">
        <w:rPr>
          <w:rFonts w:ascii="Times New Roman" w:eastAsia="Calibri" w:hAnsi="Times New Roman" w:cs="Times New Roman"/>
          <w:sz w:val="24"/>
          <w:szCs w:val="24"/>
        </w:rPr>
        <w:t>NOLEMJ:</w:t>
      </w:r>
    </w:p>
    <w:p w14:paraId="297E6821" w14:textId="737555AA" w:rsidR="000A5CD0" w:rsidRPr="000A5CD0" w:rsidRDefault="00ED3C10" w:rsidP="00332C0E">
      <w:pPr>
        <w:pStyle w:val="Sarakstarindkopa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  <w:lang w:bidi="hi-IN"/>
        </w:rPr>
        <w:t>ATZĪT par spēku zaudējušu</w:t>
      </w:r>
      <w:r w:rsidR="00F616BA">
        <w:rPr>
          <w:rFonts w:ascii="Times New Roman" w:hAnsi="Times New Roman"/>
          <w:kern w:val="3"/>
          <w:sz w:val="24"/>
          <w:szCs w:val="24"/>
          <w:lang w:bidi="hi-IN"/>
        </w:rPr>
        <w:t>s</w:t>
      </w:r>
      <w:r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r w:rsidR="00C6249E" w:rsidRPr="00C6249E">
        <w:rPr>
          <w:rFonts w:ascii="Times New Roman" w:hAnsi="Times New Roman"/>
          <w:kern w:val="3"/>
          <w:sz w:val="24"/>
          <w:szCs w:val="24"/>
          <w:lang w:bidi="hi-IN"/>
        </w:rPr>
        <w:t>Gulbenes novada pašvaldības 2019.gada 29.augusta iekšējo</w:t>
      </w:r>
      <w:r w:rsidR="00C6249E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="00C6249E" w:rsidRPr="00C6249E">
        <w:rPr>
          <w:rFonts w:ascii="Times New Roman" w:hAnsi="Times New Roman"/>
          <w:kern w:val="3"/>
          <w:sz w:val="24"/>
          <w:szCs w:val="24"/>
          <w:lang w:bidi="hi-IN"/>
        </w:rPr>
        <w:t xml:space="preserve"> noteikumu</w:t>
      </w:r>
      <w:r w:rsidR="00C6249E">
        <w:rPr>
          <w:rFonts w:ascii="Times New Roman" w:hAnsi="Times New Roman"/>
          <w:kern w:val="3"/>
          <w:sz w:val="24"/>
          <w:szCs w:val="24"/>
          <w:lang w:bidi="hi-IN"/>
        </w:rPr>
        <w:t>s</w:t>
      </w:r>
      <w:r w:rsidR="00633878">
        <w:rPr>
          <w:rFonts w:ascii="Times New Roman" w:hAnsi="Times New Roman"/>
          <w:kern w:val="3"/>
          <w:sz w:val="24"/>
          <w:szCs w:val="24"/>
          <w:lang w:bidi="hi-IN"/>
        </w:rPr>
        <w:t xml:space="preserve"> </w:t>
      </w:r>
      <w:proofErr w:type="spellStart"/>
      <w:r w:rsidR="00C6249E" w:rsidRPr="00C6249E">
        <w:rPr>
          <w:rFonts w:ascii="Times New Roman" w:hAnsi="Times New Roman"/>
          <w:kern w:val="3"/>
          <w:sz w:val="24"/>
          <w:szCs w:val="24"/>
          <w:lang w:bidi="hi-IN"/>
        </w:rPr>
        <w:t>Nr.GND</w:t>
      </w:r>
      <w:proofErr w:type="spellEnd"/>
      <w:r w:rsidR="00C6249E" w:rsidRPr="00C6249E">
        <w:rPr>
          <w:rFonts w:ascii="Times New Roman" w:hAnsi="Times New Roman"/>
          <w:kern w:val="3"/>
          <w:sz w:val="24"/>
          <w:szCs w:val="24"/>
          <w:lang w:bidi="hi-IN"/>
        </w:rPr>
        <w:t>/IEK/2019/14 “Gulbenes novada pašvaldības grāmatvedības politika”(protokols Nr.14 35.p)</w:t>
      </w:r>
      <w:r w:rsidR="00F616BA">
        <w:rPr>
          <w:rFonts w:ascii="Times New Roman" w:hAnsi="Times New Roman"/>
          <w:kern w:val="3"/>
          <w:sz w:val="24"/>
          <w:szCs w:val="24"/>
          <w:lang w:bidi="hi-IN"/>
        </w:rPr>
        <w:t>.</w:t>
      </w:r>
    </w:p>
    <w:p w14:paraId="6293B988" w14:textId="6300CB44" w:rsidR="0083436F" w:rsidRPr="00BC1F76" w:rsidRDefault="0083436F" w:rsidP="00332C0E">
      <w:pPr>
        <w:pStyle w:val="Sarakstarindkopa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1F76">
        <w:rPr>
          <w:rFonts w:ascii="Times New Roman" w:hAnsi="Times New Roman"/>
          <w:kern w:val="3"/>
          <w:sz w:val="24"/>
          <w:szCs w:val="24"/>
          <w:lang w:bidi="hi-IN"/>
        </w:rPr>
        <w:t xml:space="preserve">Lēmums stājas spēkā </w:t>
      </w:r>
      <w:r w:rsidR="00A10780" w:rsidRPr="00BC1F76">
        <w:rPr>
          <w:rFonts w:ascii="Times New Roman" w:hAnsi="Times New Roman"/>
          <w:kern w:val="3"/>
          <w:sz w:val="24"/>
          <w:szCs w:val="24"/>
          <w:lang w:bidi="hi-IN"/>
        </w:rPr>
        <w:t>ar tā pieņemšanas brīdi.</w:t>
      </w:r>
    </w:p>
    <w:p w14:paraId="0704C60B" w14:textId="77777777" w:rsidR="00147019" w:rsidRDefault="00147019" w:rsidP="00332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E128B" w14:textId="77777777" w:rsidR="00147019" w:rsidRDefault="00147019" w:rsidP="00332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DD60F" w14:textId="77777777" w:rsidR="002C6653" w:rsidRDefault="002C6653" w:rsidP="002C665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20C0D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A20C0D">
        <w:rPr>
          <w:rFonts w:ascii="Times New Roman" w:hAnsi="Times New Roman" w:cs="Times New Roman"/>
          <w:sz w:val="24"/>
          <w:szCs w:val="24"/>
        </w:rPr>
        <w:tab/>
      </w:r>
      <w:r w:rsidRPr="00A20C0D">
        <w:rPr>
          <w:rFonts w:ascii="Times New Roman" w:hAnsi="Times New Roman" w:cs="Times New Roman"/>
          <w:sz w:val="24"/>
          <w:szCs w:val="24"/>
        </w:rPr>
        <w:tab/>
      </w:r>
      <w:r w:rsidRPr="00A20C0D">
        <w:rPr>
          <w:rFonts w:ascii="Times New Roman" w:hAnsi="Times New Roman" w:cs="Times New Roman"/>
          <w:sz w:val="24"/>
          <w:szCs w:val="24"/>
        </w:rPr>
        <w:tab/>
      </w:r>
      <w:r w:rsidRPr="00A20C0D">
        <w:rPr>
          <w:rFonts w:ascii="Times New Roman" w:hAnsi="Times New Roman" w:cs="Times New Roman"/>
          <w:sz w:val="24"/>
          <w:szCs w:val="24"/>
        </w:rPr>
        <w:tab/>
        <w:t>A. Caunītis</w:t>
      </w:r>
    </w:p>
    <w:bookmarkEnd w:id="0"/>
    <w:p w14:paraId="2179DBE4" w14:textId="77777777" w:rsidR="009247E8" w:rsidRDefault="009247E8">
      <w:pPr>
        <w:rPr>
          <w:rFonts w:ascii="Times New Roman" w:hAnsi="Times New Roman" w:cs="Times New Roman"/>
          <w:sz w:val="24"/>
          <w:szCs w:val="24"/>
        </w:rPr>
      </w:pPr>
    </w:p>
    <w:sectPr w:rsidR="009247E8" w:rsidSect="00332C0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E38D0"/>
    <w:multiLevelType w:val="multilevel"/>
    <w:tmpl w:val="802454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862052"/>
    <w:multiLevelType w:val="multilevel"/>
    <w:tmpl w:val="80245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DD1AB8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CED07E6"/>
    <w:multiLevelType w:val="hybridMultilevel"/>
    <w:tmpl w:val="D0DAE2B8"/>
    <w:lvl w:ilvl="0" w:tplc="064AC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21E"/>
    <w:multiLevelType w:val="multilevel"/>
    <w:tmpl w:val="D3366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906642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B4D1E66"/>
    <w:multiLevelType w:val="hybridMultilevel"/>
    <w:tmpl w:val="2F06763E"/>
    <w:lvl w:ilvl="0" w:tplc="8EC6A3D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0D24E76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915142"/>
    <w:multiLevelType w:val="multilevel"/>
    <w:tmpl w:val="55622118"/>
    <w:lvl w:ilvl="0">
      <w:start w:val="1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685074"/>
    <w:multiLevelType w:val="multilevel"/>
    <w:tmpl w:val="FA808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645EDA"/>
    <w:multiLevelType w:val="hybridMultilevel"/>
    <w:tmpl w:val="488C9F6C"/>
    <w:lvl w:ilvl="0" w:tplc="0426000F">
      <w:start w:val="1"/>
      <w:numFmt w:val="decimal"/>
      <w:lvlText w:val="%1."/>
      <w:lvlJc w:val="left"/>
      <w:pPr>
        <w:ind w:left="1505" w:hanging="360"/>
      </w:pPr>
    </w:lvl>
    <w:lvl w:ilvl="1" w:tplc="04260019" w:tentative="1">
      <w:start w:val="1"/>
      <w:numFmt w:val="lowerLetter"/>
      <w:lvlText w:val="%2."/>
      <w:lvlJc w:val="left"/>
      <w:pPr>
        <w:ind w:left="2225" w:hanging="360"/>
      </w:pPr>
    </w:lvl>
    <w:lvl w:ilvl="2" w:tplc="0426001B" w:tentative="1">
      <w:start w:val="1"/>
      <w:numFmt w:val="lowerRoman"/>
      <w:lvlText w:val="%3."/>
      <w:lvlJc w:val="right"/>
      <w:pPr>
        <w:ind w:left="2945" w:hanging="180"/>
      </w:pPr>
    </w:lvl>
    <w:lvl w:ilvl="3" w:tplc="0426000F" w:tentative="1">
      <w:start w:val="1"/>
      <w:numFmt w:val="decimal"/>
      <w:lvlText w:val="%4."/>
      <w:lvlJc w:val="left"/>
      <w:pPr>
        <w:ind w:left="3665" w:hanging="360"/>
      </w:pPr>
    </w:lvl>
    <w:lvl w:ilvl="4" w:tplc="04260019" w:tentative="1">
      <w:start w:val="1"/>
      <w:numFmt w:val="lowerLetter"/>
      <w:lvlText w:val="%5."/>
      <w:lvlJc w:val="left"/>
      <w:pPr>
        <w:ind w:left="4385" w:hanging="360"/>
      </w:pPr>
    </w:lvl>
    <w:lvl w:ilvl="5" w:tplc="0426001B" w:tentative="1">
      <w:start w:val="1"/>
      <w:numFmt w:val="lowerRoman"/>
      <w:lvlText w:val="%6."/>
      <w:lvlJc w:val="right"/>
      <w:pPr>
        <w:ind w:left="5105" w:hanging="180"/>
      </w:pPr>
    </w:lvl>
    <w:lvl w:ilvl="6" w:tplc="0426000F" w:tentative="1">
      <w:start w:val="1"/>
      <w:numFmt w:val="decimal"/>
      <w:lvlText w:val="%7."/>
      <w:lvlJc w:val="left"/>
      <w:pPr>
        <w:ind w:left="5825" w:hanging="360"/>
      </w:pPr>
    </w:lvl>
    <w:lvl w:ilvl="7" w:tplc="04260019" w:tentative="1">
      <w:start w:val="1"/>
      <w:numFmt w:val="lowerLetter"/>
      <w:lvlText w:val="%8."/>
      <w:lvlJc w:val="left"/>
      <w:pPr>
        <w:ind w:left="6545" w:hanging="360"/>
      </w:pPr>
    </w:lvl>
    <w:lvl w:ilvl="8" w:tplc="0426001B" w:tentative="1">
      <w:start w:val="1"/>
      <w:numFmt w:val="lowerRoman"/>
      <w:lvlText w:val="%9."/>
      <w:lvlJc w:val="right"/>
      <w:pPr>
        <w:ind w:left="7265" w:hanging="180"/>
      </w:pPr>
    </w:lvl>
  </w:abstractNum>
  <w:num w:numId="1" w16cid:durableId="1182091728">
    <w:abstractNumId w:val="6"/>
  </w:num>
  <w:num w:numId="2" w16cid:durableId="1355307162">
    <w:abstractNumId w:val="2"/>
  </w:num>
  <w:num w:numId="3" w16cid:durableId="787968190">
    <w:abstractNumId w:val="10"/>
  </w:num>
  <w:num w:numId="4" w16cid:durableId="1458983702">
    <w:abstractNumId w:val="7"/>
  </w:num>
  <w:num w:numId="5" w16cid:durableId="1354108736">
    <w:abstractNumId w:val="5"/>
  </w:num>
  <w:num w:numId="6" w16cid:durableId="703167083">
    <w:abstractNumId w:val="9"/>
  </w:num>
  <w:num w:numId="7" w16cid:durableId="1075204707">
    <w:abstractNumId w:val="8"/>
  </w:num>
  <w:num w:numId="8" w16cid:durableId="1406299574">
    <w:abstractNumId w:val="4"/>
  </w:num>
  <w:num w:numId="9" w16cid:durableId="661813405">
    <w:abstractNumId w:val="3"/>
  </w:num>
  <w:num w:numId="10" w16cid:durableId="1696999481">
    <w:abstractNumId w:val="0"/>
  </w:num>
  <w:num w:numId="11" w16cid:durableId="37586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04ED8"/>
    <w:rsid w:val="000075A6"/>
    <w:rsid w:val="00016EA6"/>
    <w:rsid w:val="00026D24"/>
    <w:rsid w:val="00026F24"/>
    <w:rsid w:val="00034C67"/>
    <w:rsid w:val="00034E03"/>
    <w:rsid w:val="00042E88"/>
    <w:rsid w:val="000543A8"/>
    <w:rsid w:val="00056DEE"/>
    <w:rsid w:val="000740AA"/>
    <w:rsid w:val="000753E9"/>
    <w:rsid w:val="00083D8B"/>
    <w:rsid w:val="00087D5A"/>
    <w:rsid w:val="000978F9"/>
    <w:rsid w:val="000A5CD0"/>
    <w:rsid w:val="000C3492"/>
    <w:rsid w:val="000C3869"/>
    <w:rsid w:val="000C63BE"/>
    <w:rsid w:val="000D2D4A"/>
    <w:rsid w:val="000D5D38"/>
    <w:rsid w:val="000E4C99"/>
    <w:rsid w:val="000E5236"/>
    <w:rsid w:val="00100339"/>
    <w:rsid w:val="00104E32"/>
    <w:rsid w:val="00106A2B"/>
    <w:rsid w:val="001075DB"/>
    <w:rsid w:val="00111EFE"/>
    <w:rsid w:val="00114E3A"/>
    <w:rsid w:val="00115186"/>
    <w:rsid w:val="001152D2"/>
    <w:rsid w:val="00124402"/>
    <w:rsid w:val="00125798"/>
    <w:rsid w:val="00132DE7"/>
    <w:rsid w:val="00147019"/>
    <w:rsid w:val="00177786"/>
    <w:rsid w:val="00186ED0"/>
    <w:rsid w:val="001D05E5"/>
    <w:rsid w:val="001D09C8"/>
    <w:rsid w:val="001D14DC"/>
    <w:rsid w:val="001E682C"/>
    <w:rsid w:val="0020125E"/>
    <w:rsid w:val="00237926"/>
    <w:rsid w:val="00241146"/>
    <w:rsid w:val="00256ADC"/>
    <w:rsid w:val="00260CE7"/>
    <w:rsid w:val="002715E3"/>
    <w:rsid w:val="00283FB7"/>
    <w:rsid w:val="00286E0D"/>
    <w:rsid w:val="002903EE"/>
    <w:rsid w:val="00291F6F"/>
    <w:rsid w:val="00297EEC"/>
    <w:rsid w:val="002A0649"/>
    <w:rsid w:val="002C0DA5"/>
    <w:rsid w:val="002C6653"/>
    <w:rsid w:val="002D4567"/>
    <w:rsid w:val="002D7040"/>
    <w:rsid w:val="002E2A76"/>
    <w:rsid w:val="002E4082"/>
    <w:rsid w:val="002E797D"/>
    <w:rsid w:val="002F25C6"/>
    <w:rsid w:val="0030567A"/>
    <w:rsid w:val="00316D9A"/>
    <w:rsid w:val="0032141B"/>
    <w:rsid w:val="00332C0E"/>
    <w:rsid w:val="00336A26"/>
    <w:rsid w:val="00344980"/>
    <w:rsid w:val="00356275"/>
    <w:rsid w:val="003564A9"/>
    <w:rsid w:val="0036294C"/>
    <w:rsid w:val="0036462F"/>
    <w:rsid w:val="00364B40"/>
    <w:rsid w:val="00380695"/>
    <w:rsid w:val="00387A5B"/>
    <w:rsid w:val="003978A1"/>
    <w:rsid w:val="003A1919"/>
    <w:rsid w:val="003B5DEB"/>
    <w:rsid w:val="003C19C8"/>
    <w:rsid w:val="003C7D6C"/>
    <w:rsid w:val="003D1E81"/>
    <w:rsid w:val="003D7148"/>
    <w:rsid w:val="003D7773"/>
    <w:rsid w:val="003E2FF3"/>
    <w:rsid w:val="004121B1"/>
    <w:rsid w:val="00415A90"/>
    <w:rsid w:val="00421E02"/>
    <w:rsid w:val="00454850"/>
    <w:rsid w:val="004601E9"/>
    <w:rsid w:val="0046386A"/>
    <w:rsid w:val="004665BD"/>
    <w:rsid w:val="00470636"/>
    <w:rsid w:val="00473F13"/>
    <w:rsid w:val="004753FC"/>
    <w:rsid w:val="00494878"/>
    <w:rsid w:val="004A53D9"/>
    <w:rsid w:val="004B607A"/>
    <w:rsid w:val="004C3AD1"/>
    <w:rsid w:val="004E75C0"/>
    <w:rsid w:val="00511DF8"/>
    <w:rsid w:val="0051388C"/>
    <w:rsid w:val="00515DEE"/>
    <w:rsid w:val="00541077"/>
    <w:rsid w:val="00541AD4"/>
    <w:rsid w:val="00546FA5"/>
    <w:rsid w:val="00551FEE"/>
    <w:rsid w:val="00554033"/>
    <w:rsid w:val="005629D2"/>
    <w:rsid w:val="005751DE"/>
    <w:rsid w:val="005B01D8"/>
    <w:rsid w:val="005B164B"/>
    <w:rsid w:val="005D1881"/>
    <w:rsid w:val="005D23CD"/>
    <w:rsid w:val="005D3A82"/>
    <w:rsid w:val="005E495A"/>
    <w:rsid w:val="005F1279"/>
    <w:rsid w:val="005F17E8"/>
    <w:rsid w:val="006032B4"/>
    <w:rsid w:val="00607C28"/>
    <w:rsid w:val="00615AC9"/>
    <w:rsid w:val="00615C0D"/>
    <w:rsid w:val="00633878"/>
    <w:rsid w:val="00641701"/>
    <w:rsid w:val="0064442C"/>
    <w:rsid w:val="00653244"/>
    <w:rsid w:val="006640A7"/>
    <w:rsid w:val="00674EA0"/>
    <w:rsid w:val="00675432"/>
    <w:rsid w:val="006850DD"/>
    <w:rsid w:val="00687BD1"/>
    <w:rsid w:val="006B110E"/>
    <w:rsid w:val="006C09AC"/>
    <w:rsid w:val="006C1F37"/>
    <w:rsid w:val="006C754F"/>
    <w:rsid w:val="006D2CC3"/>
    <w:rsid w:val="006D669C"/>
    <w:rsid w:val="006F1226"/>
    <w:rsid w:val="00700CDC"/>
    <w:rsid w:val="0070577B"/>
    <w:rsid w:val="00705D64"/>
    <w:rsid w:val="00720F81"/>
    <w:rsid w:val="00730F9A"/>
    <w:rsid w:val="007400E0"/>
    <w:rsid w:val="00746A82"/>
    <w:rsid w:val="007655FA"/>
    <w:rsid w:val="007753DB"/>
    <w:rsid w:val="007779C5"/>
    <w:rsid w:val="007959DA"/>
    <w:rsid w:val="007A37FA"/>
    <w:rsid w:val="007B3F10"/>
    <w:rsid w:val="007D0AF8"/>
    <w:rsid w:val="007D514D"/>
    <w:rsid w:val="007E4E47"/>
    <w:rsid w:val="008239EA"/>
    <w:rsid w:val="00825778"/>
    <w:rsid w:val="0083436F"/>
    <w:rsid w:val="00842E4B"/>
    <w:rsid w:val="00867A0C"/>
    <w:rsid w:val="00872493"/>
    <w:rsid w:val="00873035"/>
    <w:rsid w:val="00876F4D"/>
    <w:rsid w:val="00884386"/>
    <w:rsid w:val="008856F8"/>
    <w:rsid w:val="00886EE8"/>
    <w:rsid w:val="0088757A"/>
    <w:rsid w:val="008B7551"/>
    <w:rsid w:val="008D5F04"/>
    <w:rsid w:val="008D689B"/>
    <w:rsid w:val="008E04F0"/>
    <w:rsid w:val="008E23A8"/>
    <w:rsid w:val="0092108E"/>
    <w:rsid w:val="0092126F"/>
    <w:rsid w:val="00922348"/>
    <w:rsid w:val="009247E8"/>
    <w:rsid w:val="00925D31"/>
    <w:rsid w:val="00935AB4"/>
    <w:rsid w:val="00937A1A"/>
    <w:rsid w:val="00971F2A"/>
    <w:rsid w:val="00974F24"/>
    <w:rsid w:val="00990F7B"/>
    <w:rsid w:val="009A2346"/>
    <w:rsid w:val="009A5B36"/>
    <w:rsid w:val="009B172E"/>
    <w:rsid w:val="009B1CFA"/>
    <w:rsid w:val="00A00121"/>
    <w:rsid w:val="00A10780"/>
    <w:rsid w:val="00A11F75"/>
    <w:rsid w:val="00A12202"/>
    <w:rsid w:val="00A127DA"/>
    <w:rsid w:val="00A22C0B"/>
    <w:rsid w:val="00A25E58"/>
    <w:rsid w:val="00A32124"/>
    <w:rsid w:val="00A32CAA"/>
    <w:rsid w:val="00A42619"/>
    <w:rsid w:val="00A66F2F"/>
    <w:rsid w:val="00A7611D"/>
    <w:rsid w:val="00A9312F"/>
    <w:rsid w:val="00AA55FB"/>
    <w:rsid w:val="00AB0670"/>
    <w:rsid w:val="00AC7824"/>
    <w:rsid w:val="00AE3350"/>
    <w:rsid w:val="00AF347C"/>
    <w:rsid w:val="00B10B54"/>
    <w:rsid w:val="00B14930"/>
    <w:rsid w:val="00B17B3C"/>
    <w:rsid w:val="00B26D6D"/>
    <w:rsid w:val="00B341ED"/>
    <w:rsid w:val="00B36A1E"/>
    <w:rsid w:val="00B703D4"/>
    <w:rsid w:val="00B70484"/>
    <w:rsid w:val="00B71C39"/>
    <w:rsid w:val="00B77686"/>
    <w:rsid w:val="00B77F53"/>
    <w:rsid w:val="00B86156"/>
    <w:rsid w:val="00B91BA8"/>
    <w:rsid w:val="00B97237"/>
    <w:rsid w:val="00B97398"/>
    <w:rsid w:val="00BC1F76"/>
    <w:rsid w:val="00BC3A0F"/>
    <w:rsid w:val="00BC6EFB"/>
    <w:rsid w:val="00BD02FC"/>
    <w:rsid w:val="00BD30A9"/>
    <w:rsid w:val="00BE79A1"/>
    <w:rsid w:val="00C143A4"/>
    <w:rsid w:val="00C202AE"/>
    <w:rsid w:val="00C40D60"/>
    <w:rsid w:val="00C50930"/>
    <w:rsid w:val="00C6249E"/>
    <w:rsid w:val="00C64B6C"/>
    <w:rsid w:val="00C73F33"/>
    <w:rsid w:val="00C94FE5"/>
    <w:rsid w:val="00CA2A5C"/>
    <w:rsid w:val="00CB1EBE"/>
    <w:rsid w:val="00CB49A8"/>
    <w:rsid w:val="00CD30A8"/>
    <w:rsid w:val="00CE08F1"/>
    <w:rsid w:val="00CE77D3"/>
    <w:rsid w:val="00CF6F5D"/>
    <w:rsid w:val="00D00272"/>
    <w:rsid w:val="00D16CB0"/>
    <w:rsid w:val="00D26A4F"/>
    <w:rsid w:val="00D4539E"/>
    <w:rsid w:val="00D5166D"/>
    <w:rsid w:val="00D528B8"/>
    <w:rsid w:val="00D60C82"/>
    <w:rsid w:val="00D61DC9"/>
    <w:rsid w:val="00D6474E"/>
    <w:rsid w:val="00D657CC"/>
    <w:rsid w:val="00D65C05"/>
    <w:rsid w:val="00D72753"/>
    <w:rsid w:val="00D747E3"/>
    <w:rsid w:val="00D86965"/>
    <w:rsid w:val="00D87F09"/>
    <w:rsid w:val="00D93997"/>
    <w:rsid w:val="00DB0DEC"/>
    <w:rsid w:val="00DC5B17"/>
    <w:rsid w:val="00DD5D7A"/>
    <w:rsid w:val="00DD6186"/>
    <w:rsid w:val="00DD69C7"/>
    <w:rsid w:val="00DE189A"/>
    <w:rsid w:val="00DF4E7C"/>
    <w:rsid w:val="00E00211"/>
    <w:rsid w:val="00E170F7"/>
    <w:rsid w:val="00E20C70"/>
    <w:rsid w:val="00E272DC"/>
    <w:rsid w:val="00E34D9D"/>
    <w:rsid w:val="00E467FF"/>
    <w:rsid w:val="00E5158E"/>
    <w:rsid w:val="00E55AD1"/>
    <w:rsid w:val="00E56361"/>
    <w:rsid w:val="00E63476"/>
    <w:rsid w:val="00E6392B"/>
    <w:rsid w:val="00E707D8"/>
    <w:rsid w:val="00E82DDC"/>
    <w:rsid w:val="00E87E38"/>
    <w:rsid w:val="00E9707D"/>
    <w:rsid w:val="00EA6BEB"/>
    <w:rsid w:val="00EB37D5"/>
    <w:rsid w:val="00EB394E"/>
    <w:rsid w:val="00EC72ED"/>
    <w:rsid w:val="00ED3C10"/>
    <w:rsid w:val="00ED4A40"/>
    <w:rsid w:val="00EE36A7"/>
    <w:rsid w:val="00EE70CA"/>
    <w:rsid w:val="00F25918"/>
    <w:rsid w:val="00F35180"/>
    <w:rsid w:val="00F362FA"/>
    <w:rsid w:val="00F515C3"/>
    <w:rsid w:val="00F53EDE"/>
    <w:rsid w:val="00F57352"/>
    <w:rsid w:val="00F616BA"/>
    <w:rsid w:val="00F63DFE"/>
    <w:rsid w:val="00F843EF"/>
    <w:rsid w:val="00F967E1"/>
    <w:rsid w:val="00FA3EC9"/>
    <w:rsid w:val="00FA6C95"/>
    <w:rsid w:val="00FB536F"/>
    <w:rsid w:val="00FC4D91"/>
    <w:rsid w:val="00FE1166"/>
    <w:rsid w:val="00FE13DB"/>
    <w:rsid w:val="00FF3670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9C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C754F"/>
    <w:pPr>
      <w:ind w:left="720"/>
      <w:contextualSpacing/>
    </w:pPr>
  </w:style>
  <w:style w:type="character" w:styleId="Izclums">
    <w:name w:val="Emphasis"/>
    <w:basedOn w:val="Noklusjumarindkopasfonts"/>
    <w:uiPriority w:val="20"/>
    <w:qFormat/>
    <w:rsid w:val="00291F6F"/>
    <w:rPr>
      <w:i/>
      <w:iCs/>
    </w:rPr>
  </w:style>
  <w:style w:type="paragraph" w:styleId="Prskatjums">
    <w:name w:val="Revision"/>
    <w:hidden/>
    <w:uiPriority w:val="99"/>
    <w:semiHidden/>
    <w:rsid w:val="004601E9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467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467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467F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467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467FF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834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2024-12-10T14:11:00Z</cp:lastPrinted>
  <dcterms:created xsi:type="dcterms:W3CDTF">2024-12-16T13:01:00Z</dcterms:created>
  <dcterms:modified xsi:type="dcterms:W3CDTF">2024-12-16T13:01:00Z</dcterms:modified>
</cp:coreProperties>
</file>