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F1796A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īpašuma Litenes iela 13 – 2,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6830F911"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E1783C" w:rsidRPr="008A5FA1">
        <w:t>202</w:t>
      </w:r>
      <w:r w:rsidR="00E1783C">
        <w:t>3</w:t>
      </w:r>
      <w:r w:rsidR="00E1783C" w:rsidRPr="008A5FA1">
        <w:t xml:space="preserve">.gada </w:t>
      </w:r>
      <w:r w:rsidR="00E1783C">
        <w:t xml:space="preserve">30.novembrī </w:t>
      </w:r>
      <w:r w:rsidR="00E1783C" w:rsidRPr="008A5FA1">
        <w:t>pieņēma lēmumu Nr. GND/2024/</w:t>
      </w:r>
      <w:r w:rsidR="00E1783C">
        <w:t>1117</w:t>
      </w:r>
      <w:r w:rsidR="00E1783C" w:rsidRPr="008A5FA1">
        <w:t xml:space="preserve"> “Par Gulbenes pilsētas dzīvokļa īpašuma Litenes iela 13 </w:t>
      </w:r>
      <w:r w:rsidR="00E1783C">
        <w:t>–</w:t>
      </w:r>
      <w:r w:rsidR="00E1783C" w:rsidRPr="008A5FA1">
        <w:t xml:space="preserve"> 2</w:t>
      </w:r>
      <w:r w:rsidR="00E1783C">
        <w:t xml:space="preserve"> </w:t>
      </w:r>
      <w:r w:rsidR="00E1783C" w:rsidRPr="008A5FA1">
        <w:t xml:space="preserve">atsavināšanu” (protokols Nr. </w:t>
      </w:r>
      <w:r w:rsidR="00E1783C">
        <w:t>18</w:t>
      </w:r>
      <w:r w:rsidR="00E1783C" w:rsidRPr="008A5FA1">
        <w:t xml:space="preserve">; </w:t>
      </w:r>
      <w:r w:rsidR="00E1783C">
        <w:t>53</w:t>
      </w:r>
      <w:r w:rsidR="00E1783C" w:rsidRPr="008A5FA1">
        <w:t xml:space="preserve">.p.), ar kuru nolēma nodot atsavināšanai atklātā mutiskā izsolē ar augšupejošu soli dzīvokļa īpašumu 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kv.m.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w:t>
      </w:r>
      <w:r w:rsidR="00E1783C" w:rsidRPr="008A5FA1">
        <w:t xml:space="preserve"> 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E74BBC">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88AEE08"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E1783C" w:rsidRPr="008A5FA1">
        <w:t xml:space="preserve">28.oktobrī un reģistrēta ar Nr. </w:t>
      </w:r>
      <w:r w:rsidR="00E1783C" w:rsidRPr="00D63767">
        <w:t>GND/4.18/24/3647-D</w:t>
      </w:r>
      <w:r w:rsidR="00E1783C" w:rsidRPr="008A5FA1">
        <w:t>) par dzīvokļa īpašuma tirgus vērtību, saskaņā ar 2024.gada 1</w:t>
      </w:r>
      <w:r w:rsidR="00E1783C">
        <w:t>0</w:t>
      </w:r>
      <w:r w:rsidR="00E1783C" w:rsidRPr="008A5FA1">
        <w:t xml:space="preserve">.oktobrī slēdzienu Reģ. Nr. </w:t>
      </w:r>
      <w:r w:rsidR="00E1783C" w:rsidRPr="00D63767">
        <w:t>D – 24/251</w:t>
      </w:r>
      <w:r w:rsidR="00E1783C" w:rsidRPr="008A5FA1">
        <w:t xml:space="preserve">, visiespējamākā objekta tirgus vērtība ir </w:t>
      </w:r>
      <w:r w:rsidR="00E1783C">
        <w:t>20</w:t>
      </w:r>
      <w:r w:rsidR="00E1783C" w:rsidRPr="008A5FA1">
        <w:t>00 EUR (</w:t>
      </w:r>
      <w:r w:rsidR="00E1783C">
        <w:t>divi</w:t>
      </w:r>
      <w:r w:rsidR="00E1783C" w:rsidRPr="008A5FA1">
        <w:t xml:space="preserve"> tūksto</w:t>
      </w:r>
      <w:r w:rsidR="00E1783C">
        <w:t>ši</w:t>
      </w:r>
      <w:r w:rsidR="00E1783C"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3D6155C"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E1783C">
        <w:rPr>
          <w:rFonts w:cs="Times New Roman"/>
          <w:szCs w:val="24"/>
        </w:rPr>
        <w:t>8</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7B9ECD7"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kv.m.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w:t>
      </w:r>
      <w:r w:rsidR="00E1783C" w:rsidRPr="008A5FA1">
        <w:t xml:space="preserve"> 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B140DB" w:rsidRPr="000E6316">
        <w:rPr>
          <w:rFonts w:cs="Times New Roman"/>
          <w:szCs w:val="24"/>
        </w:rPr>
        <w:t xml:space="preserve">, </w:t>
      </w:r>
      <w:r w:rsidRPr="000E6316">
        <w:rPr>
          <w:rFonts w:cs="Times New Roman"/>
          <w:szCs w:val="24"/>
        </w:rPr>
        <w:t>pirmo izsoli.</w:t>
      </w:r>
    </w:p>
    <w:p w14:paraId="3330A160" w14:textId="230D4002"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623221">
        <w:t>20</w:t>
      </w:r>
      <w:r w:rsidR="00623221" w:rsidRPr="008A5FA1">
        <w:t>00 EUR (</w:t>
      </w:r>
      <w:r w:rsidR="00623221">
        <w:t>divi</w:t>
      </w:r>
      <w:r w:rsidR="00623221" w:rsidRPr="008A5FA1">
        <w:t xml:space="preserve"> tūksto</w:t>
      </w:r>
      <w:r w:rsidR="00623221">
        <w:t>ši</w:t>
      </w:r>
      <w:r w:rsidR="00623221"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4651369" w:rsidR="00F91ACE" w:rsidRDefault="00E1783C" w:rsidP="000573A4">
      <w:pPr>
        <w:pStyle w:val="Pamatteksts"/>
        <w:spacing w:after="0"/>
        <w:jc w:val="center"/>
        <w:rPr>
          <w:rFonts w:cs="Times New Roman"/>
          <w:b/>
          <w:caps/>
          <w:szCs w:val="24"/>
        </w:rPr>
      </w:pPr>
      <w:r w:rsidRPr="00E1783C">
        <w:rPr>
          <w:rFonts w:cs="Times New Roman"/>
          <w:b/>
          <w:caps/>
          <w:szCs w:val="24"/>
        </w:rPr>
        <w:t>Litenes iela 13 – 2,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D8CFA1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2722</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E07E21B"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kv.m.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 xml:space="preserve">) </w:t>
      </w:r>
      <w:r w:rsidR="00E1783C" w:rsidRPr="008A5FA1">
        <w:t xml:space="preserve">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E1783C">
        <w:t>.</w:t>
      </w:r>
    </w:p>
    <w:p w14:paraId="2F4212FC" w14:textId="4731585E"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667 2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D4D3C6E"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623221">
        <w:t>20</w:t>
      </w:r>
      <w:r w:rsidR="00623221" w:rsidRPr="008A5FA1">
        <w:t>00 EUR (</w:t>
      </w:r>
      <w:r w:rsidR="00623221">
        <w:t>divi</w:t>
      </w:r>
      <w:r w:rsidR="00623221" w:rsidRPr="008A5FA1">
        <w:t xml:space="preserve"> tūksto</w:t>
      </w:r>
      <w:r w:rsidR="00623221">
        <w:t>ši</w:t>
      </w:r>
      <w:r w:rsidR="00623221"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5E242F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623221">
        <w:rPr>
          <w:rFonts w:cs="Times New Roman"/>
          <w:color w:val="000000"/>
          <w:szCs w:val="24"/>
        </w:rPr>
        <w:t>20</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623221">
        <w:rPr>
          <w:rFonts w:cs="Times New Roman"/>
          <w:color w:val="000000"/>
          <w:szCs w:val="24"/>
        </w:rPr>
        <w:t>divi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80D438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623221">
        <w:rPr>
          <w:rFonts w:cs="Times New Roman"/>
          <w:szCs w:val="24"/>
        </w:rPr>
        <w:t>100</w:t>
      </w:r>
      <w:r w:rsidRPr="007858F7">
        <w:rPr>
          <w:rFonts w:eastAsia="Calibri" w:cs="Times New Roman"/>
          <w:szCs w:val="24"/>
          <w:lang w:eastAsia="en-US"/>
        </w:rPr>
        <w:t xml:space="preserve"> EUR</w:t>
      </w:r>
      <w:r w:rsidRPr="007858F7">
        <w:rPr>
          <w:rFonts w:cs="Times New Roman"/>
          <w:szCs w:val="24"/>
        </w:rPr>
        <w:t xml:space="preserve"> (</w:t>
      </w:r>
      <w:r w:rsidR="00623221">
        <w:rPr>
          <w:rFonts w:cs="Times New Roman"/>
          <w:szCs w:val="24"/>
        </w:rPr>
        <w:t>viens simts</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76EC75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160EB3F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160A3F" w:rsidRPr="000E6316">
        <w:rPr>
          <w:rFonts w:cs="Times New Roman"/>
          <w:b/>
          <w:szCs w:val="24"/>
        </w:rPr>
        <w:t>1</w:t>
      </w:r>
      <w:r w:rsidR="00623221">
        <w:rPr>
          <w:rFonts w:cs="Times New Roman"/>
          <w:b/>
          <w:szCs w:val="24"/>
        </w:rPr>
        <w:t>0.0</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BE8145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1A67542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Gulbenes novada </w:t>
      </w:r>
      <w:r w:rsidR="0065097F">
        <w:rPr>
          <w:rFonts w:cs="Times New Roman"/>
          <w:color w:val="000000"/>
          <w:szCs w:val="24"/>
        </w:rPr>
        <w:t xml:space="preserve">pašvaldības </w:t>
      </w:r>
      <w:r w:rsidRPr="008703D2">
        <w:rPr>
          <w:rFonts w:cs="Times New Roman"/>
          <w:color w:val="000000"/>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236108E1"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65097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097F"/>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1A4D"/>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6485"/>
    <w:rsid w:val="00D621BC"/>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12436</Words>
  <Characters>7089</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2024-12-16T12:14:00Z</dcterms:created>
  <dcterms:modified xsi:type="dcterms:W3CDTF">2024-12-16T12:14:00Z</dcterms:modified>
</cp:coreProperties>
</file>