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071FE" w14:textId="77777777" w:rsidR="00DD3CAD" w:rsidRDefault="00DD3CAD" w:rsidP="00DD3CAD">
      <w:pPr>
        <w:spacing w:after="0"/>
        <w:jc w:val="center"/>
        <w:rPr>
          <w:rFonts w:ascii="Times New Roman" w:hAnsi="Times New Roman"/>
          <w:b/>
          <w:sz w:val="24"/>
          <w:szCs w:val="24"/>
        </w:rPr>
      </w:pPr>
      <w:r>
        <w:rPr>
          <w:rFonts w:ascii="Times New Roman" w:hAnsi="Times New Roman"/>
          <w:b/>
          <w:sz w:val="24"/>
          <w:szCs w:val="24"/>
        </w:rPr>
        <w:t xml:space="preserve">PASKAIDROJUMA RAKSTS </w:t>
      </w:r>
    </w:p>
    <w:p w14:paraId="4701D4DF" w14:textId="1BFA4B73" w:rsidR="00DD3CAD" w:rsidRDefault="00DD3CAD" w:rsidP="00DD3CAD">
      <w:pPr>
        <w:shd w:val="clear" w:color="auto" w:fill="FFFFFF"/>
        <w:spacing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Gulbenes novada </w:t>
      </w:r>
      <w:r w:rsidR="006E1055">
        <w:rPr>
          <w:rFonts w:ascii="Times New Roman" w:eastAsia="Times New Roman" w:hAnsi="Times New Roman" w:cs="Times New Roman"/>
          <w:b/>
          <w:bCs/>
          <w:sz w:val="24"/>
          <w:szCs w:val="24"/>
          <w:lang w:eastAsia="lv-LV"/>
        </w:rPr>
        <w:t xml:space="preserve">pašvaldības </w:t>
      </w:r>
      <w:r>
        <w:rPr>
          <w:rFonts w:ascii="Times New Roman" w:eastAsia="Times New Roman" w:hAnsi="Times New Roman" w:cs="Times New Roman"/>
          <w:b/>
          <w:bCs/>
          <w:sz w:val="24"/>
          <w:szCs w:val="24"/>
          <w:lang w:eastAsia="lv-LV"/>
        </w:rPr>
        <w:t>domes 202</w:t>
      </w:r>
      <w:r w:rsidR="0018436A">
        <w:rPr>
          <w:rFonts w:ascii="Times New Roman" w:eastAsia="Times New Roman" w:hAnsi="Times New Roman" w:cs="Times New Roman"/>
          <w:b/>
          <w:bCs/>
          <w:sz w:val="24"/>
          <w:szCs w:val="24"/>
          <w:lang w:eastAsia="lv-LV"/>
        </w:rPr>
        <w:t>4</w:t>
      </w:r>
      <w:r>
        <w:rPr>
          <w:rFonts w:ascii="Times New Roman" w:eastAsia="Times New Roman" w:hAnsi="Times New Roman" w:cs="Times New Roman"/>
          <w:b/>
          <w:bCs/>
          <w:sz w:val="24"/>
          <w:szCs w:val="24"/>
          <w:lang w:eastAsia="lv-LV"/>
        </w:rPr>
        <w:t>.gada __._____saistošajiem noteikumiem Nr</w:t>
      </w:r>
      <w:r w:rsidRPr="001C6F1A">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 xml:space="preserve"> __ “</w:t>
      </w:r>
      <w:r w:rsidR="00747A28" w:rsidRPr="00747A28">
        <w:rPr>
          <w:rFonts w:ascii="Times New Roman" w:eastAsia="Times New Roman" w:hAnsi="Times New Roman" w:cs="Times New Roman"/>
          <w:b/>
          <w:bCs/>
          <w:sz w:val="24"/>
          <w:szCs w:val="24"/>
          <w:lang w:eastAsia="lv-LV"/>
        </w:rPr>
        <w:t>Par vietām un teritorijām Gulbenes pilsētā, kurās nav atļauts organizēt azartspēles</w:t>
      </w:r>
      <w:r>
        <w:rPr>
          <w:rFonts w:ascii="Times New Roman" w:eastAsia="Times New Roman" w:hAnsi="Times New Roman" w:cs="Times New Roman"/>
          <w:b/>
          <w:bCs/>
          <w:sz w:val="24"/>
          <w:szCs w:val="24"/>
          <w:lang w:eastAsia="lv-LV"/>
        </w:rPr>
        <w:t>”</w:t>
      </w:r>
    </w:p>
    <w:tbl>
      <w:tblPr>
        <w:tblW w:w="5047"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69"/>
        <w:gridCol w:w="6457"/>
      </w:tblGrid>
      <w:tr w:rsidR="00DD3CAD" w14:paraId="67F18A80" w14:textId="77777777" w:rsidTr="00BF07C5">
        <w:tc>
          <w:tcPr>
            <w:tcW w:w="1575" w:type="pct"/>
            <w:tcBorders>
              <w:top w:val="outset" w:sz="6" w:space="0" w:color="414142"/>
              <w:left w:val="outset" w:sz="6" w:space="0" w:color="414142"/>
              <w:bottom w:val="outset" w:sz="6" w:space="0" w:color="414142"/>
              <w:right w:val="outset" w:sz="6" w:space="0" w:color="414142"/>
            </w:tcBorders>
            <w:hideMark/>
          </w:tcPr>
          <w:p w14:paraId="2C50404F" w14:textId="77777777" w:rsidR="00DD3CAD" w:rsidRDefault="00DD3CAD" w:rsidP="00C03AE0">
            <w:pPr>
              <w:spacing w:before="195"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Paskaidrojuma raksta sadaļa</w:t>
            </w:r>
          </w:p>
        </w:tc>
        <w:tc>
          <w:tcPr>
            <w:tcW w:w="3425" w:type="pct"/>
            <w:tcBorders>
              <w:top w:val="outset" w:sz="6" w:space="0" w:color="414142"/>
              <w:left w:val="outset" w:sz="6" w:space="0" w:color="414142"/>
              <w:bottom w:val="outset" w:sz="6" w:space="0" w:color="414142"/>
              <w:right w:val="outset" w:sz="6" w:space="0" w:color="414142"/>
            </w:tcBorders>
            <w:hideMark/>
          </w:tcPr>
          <w:p w14:paraId="1DBFF39D" w14:textId="77777777" w:rsidR="00DD3CAD" w:rsidRPr="00D65716" w:rsidRDefault="00DD3CAD" w:rsidP="00C03AE0">
            <w:pPr>
              <w:spacing w:before="195" w:after="0" w:line="240" w:lineRule="auto"/>
              <w:jc w:val="center"/>
              <w:rPr>
                <w:rFonts w:ascii="Times New Roman" w:eastAsia="Times New Roman" w:hAnsi="Times New Roman" w:cs="Times New Roman"/>
                <w:b/>
                <w:bCs/>
                <w:color w:val="FF0000"/>
                <w:sz w:val="24"/>
                <w:szCs w:val="24"/>
                <w:lang w:eastAsia="lv-LV"/>
              </w:rPr>
            </w:pPr>
            <w:r w:rsidRPr="00492E73">
              <w:rPr>
                <w:rFonts w:ascii="Times New Roman" w:eastAsia="Times New Roman" w:hAnsi="Times New Roman" w:cs="Times New Roman"/>
                <w:b/>
                <w:bCs/>
                <w:sz w:val="24"/>
                <w:szCs w:val="24"/>
                <w:lang w:eastAsia="lv-LV"/>
              </w:rPr>
              <w:t>Norādāmā informācija</w:t>
            </w:r>
          </w:p>
        </w:tc>
      </w:tr>
      <w:tr w:rsidR="006E1055" w:rsidRPr="006E1055" w14:paraId="5D8CF4C1" w14:textId="77777777" w:rsidTr="00BF07C5">
        <w:tc>
          <w:tcPr>
            <w:tcW w:w="1575" w:type="pct"/>
            <w:tcBorders>
              <w:top w:val="outset" w:sz="6" w:space="0" w:color="414142"/>
              <w:left w:val="outset" w:sz="6" w:space="0" w:color="414142"/>
              <w:bottom w:val="outset" w:sz="6" w:space="0" w:color="414142"/>
              <w:right w:val="outset" w:sz="6" w:space="0" w:color="414142"/>
            </w:tcBorders>
            <w:hideMark/>
          </w:tcPr>
          <w:p w14:paraId="385B40BE" w14:textId="77777777" w:rsidR="00DD3CAD" w:rsidRPr="006E1055" w:rsidRDefault="00DD3CAD" w:rsidP="00C03AE0">
            <w:pPr>
              <w:spacing w:after="0" w:line="240" w:lineRule="auto"/>
              <w:rPr>
                <w:rFonts w:ascii="Times New Roman" w:eastAsia="Times New Roman" w:hAnsi="Times New Roman" w:cs="Times New Roman"/>
                <w:color w:val="FF0000"/>
                <w:sz w:val="24"/>
                <w:szCs w:val="24"/>
                <w:lang w:eastAsia="lv-LV"/>
              </w:rPr>
            </w:pPr>
            <w:r w:rsidRPr="00826E8D">
              <w:rPr>
                <w:rFonts w:ascii="Times New Roman" w:eastAsia="Times New Roman" w:hAnsi="Times New Roman" w:cs="Times New Roman"/>
                <w:sz w:val="24"/>
                <w:szCs w:val="24"/>
                <w:lang w:eastAsia="lv-LV"/>
              </w:rPr>
              <w:t>1. Mērķis un nepieciešamības pamatojums</w:t>
            </w:r>
          </w:p>
        </w:tc>
        <w:tc>
          <w:tcPr>
            <w:tcW w:w="3425" w:type="pct"/>
            <w:tcBorders>
              <w:top w:val="outset" w:sz="6" w:space="0" w:color="414142"/>
              <w:left w:val="outset" w:sz="6" w:space="0" w:color="414142"/>
              <w:bottom w:val="outset" w:sz="6" w:space="0" w:color="414142"/>
              <w:right w:val="outset" w:sz="6" w:space="0" w:color="414142"/>
            </w:tcBorders>
            <w:hideMark/>
          </w:tcPr>
          <w:p w14:paraId="5583D74C" w14:textId="65B4ECF4" w:rsidR="003E0C53" w:rsidRPr="00747A28" w:rsidRDefault="003E0C53" w:rsidP="003E0C53">
            <w:pPr>
              <w:spacing w:after="0" w:line="240" w:lineRule="auto"/>
              <w:jc w:val="both"/>
              <w:rPr>
                <w:rFonts w:ascii="Times New Roman" w:eastAsia="Times New Roman" w:hAnsi="Times New Roman" w:cs="Times New Roman"/>
                <w:sz w:val="24"/>
                <w:szCs w:val="24"/>
                <w:lang w:eastAsia="lv-LV"/>
              </w:rPr>
            </w:pPr>
            <w:r w:rsidRPr="00747A28">
              <w:rPr>
                <w:rFonts w:ascii="Times New Roman" w:eastAsia="Times New Roman" w:hAnsi="Times New Roman" w:cs="Times New Roman"/>
                <w:sz w:val="24"/>
                <w:szCs w:val="24"/>
                <w:lang w:eastAsia="lv-LV"/>
              </w:rPr>
              <w:t xml:space="preserve">1.1. </w:t>
            </w:r>
            <w:r w:rsidR="00747A28" w:rsidRPr="00747A28">
              <w:rPr>
                <w:rFonts w:ascii="Times New Roman" w:eastAsia="Times New Roman" w:hAnsi="Times New Roman" w:cs="Times New Roman"/>
                <w:sz w:val="24"/>
                <w:szCs w:val="24"/>
                <w:lang w:eastAsia="lv-LV"/>
              </w:rPr>
              <w:t>Saistošo noteikumu “Par vietām un teritorijām Gulbenes pilsētā, kurās nav atļauts organizēt azartspēles” (turpmāk – Saistošie noteikumi) izdošanas mērķis ir veicināt Gulbenes pašvaldības administratīvās teritorijas iedzīvotāju interešu aizsardzību, mazinot ar azartspēlēm saistītos riskus.</w:t>
            </w:r>
          </w:p>
          <w:p w14:paraId="19621D75" w14:textId="77777777" w:rsidR="00ED2E5F" w:rsidRPr="00A612FB" w:rsidRDefault="00ED2E5F" w:rsidP="003E0C53">
            <w:pPr>
              <w:spacing w:after="0" w:line="240" w:lineRule="auto"/>
              <w:jc w:val="both"/>
              <w:rPr>
                <w:rFonts w:ascii="Times New Roman" w:eastAsia="Times New Roman" w:hAnsi="Times New Roman" w:cs="Times New Roman"/>
                <w:sz w:val="24"/>
                <w:szCs w:val="24"/>
                <w:lang w:eastAsia="lv-LV"/>
              </w:rPr>
            </w:pPr>
          </w:p>
          <w:p w14:paraId="5AC2478C" w14:textId="5129F107" w:rsidR="00747A28" w:rsidRPr="00A612FB" w:rsidRDefault="00ED2E5F" w:rsidP="00A023B3">
            <w:pPr>
              <w:spacing w:after="0" w:line="240" w:lineRule="auto"/>
              <w:jc w:val="both"/>
              <w:rPr>
                <w:rFonts w:ascii="Times New Roman" w:eastAsia="Times New Roman" w:hAnsi="Times New Roman" w:cs="Times New Roman"/>
                <w:sz w:val="24"/>
                <w:szCs w:val="24"/>
                <w:lang w:eastAsia="lv-LV"/>
              </w:rPr>
            </w:pPr>
            <w:r w:rsidRPr="00A612FB">
              <w:rPr>
                <w:rFonts w:ascii="Times New Roman" w:eastAsia="Times New Roman" w:hAnsi="Times New Roman" w:cs="Times New Roman"/>
                <w:sz w:val="24"/>
                <w:szCs w:val="24"/>
                <w:lang w:eastAsia="lv-LV"/>
              </w:rPr>
              <w:t>1.</w:t>
            </w:r>
            <w:r w:rsidR="00171F35" w:rsidRPr="00A612FB">
              <w:rPr>
                <w:rFonts w:ascii="Times New Roman" w:eastAsia="Times New Roman" w:hAnsi="Times New Roman" w:cs="Times New Roman"/>
                <w:sz w:val="24"/>
                <w:szCs w:val="24"/>
                <w:lang w:eastAsia="lv-LV"/>
              </w:rPr>
              <w:t>2</w:t>
            </w:r>
            <w:r w:rsidRPr="00A612FB">
              <w:rPr>
                <w:rFonts w:ascii="Times New Roman" w:eastAsia="Times New Roman" w:hAnsi="Times New Roman" w:cs="Times New Roman"/>
                <w:sz w:val="24"/>
                <w:szCs w:val="24"/>
                <w:lang w:eastAsia="lv-LV"/>
              </w:rPr>
              <w:t xml:space="preserve">. </w:t>
            </w:r>
            <w:r w:rsidR="00747A28" w:rsidRPr="00A612FB">
              <w:rPr>
                <w:rFonts w:ascii="Times New Roman" w:eastAsia="Times New Roman" w:hAnsi="Times New Roman" w:cs="Times New Roman"/>
                <w:sz w:val="24"/>
                <w:szCs w:val="24"/>
                <w:lang w:eastAsia="lv-LV"/>
              </w:rPr>
              <w:t>Azartspēļu un izložu likuma 41.panta otrā daļa nosaka vietas un teritorijas, kur azartspēles nav atļauts organizēt, proti:</w:t>
            </w:r>
          </w:p>
          <w:p w14:paraId="317730FB" w14:textId="5E365A5D" w:rsidR="00A612FB" w:rsidRPr="00A612FB" w:rsidRDefault="00A612FB" w:rsidP="00A612FB">
            <w:pPr>
              <w:spacing w:after="0" w:line="240" w:lineRule="auto"/>
              <w:ind w:left="197"/>
              <w:jc w:val="both"/>
              <w:rPr>
                <w:rFonts w:ascii="Times New Roman" w:eastAsia="Times New Roman" w:hAnsi="Times New Roman" w:cs="Times New Roman"/>
                <w:sz w:val="24"/>
                <w:szCs w:val="24"/>
                <w:lang w:eastAsia="lv-LV"/>
              </w:rPr>
            </w:pPr>
            <w:r w:rsidRPr="00A612FB">
              <w:rPr>
                <w:rFonts w:ascii="Times New Roman" w:eastAsia="Times New Roman" w:hAnsi="Times New Roman" w:cs="Times New Roman"/>
                <w:sz w:val="24"/>
                <w:szCs w:val="24"/>
                <w:lang w:eastAsia="lv-LV"/>
              </w:rPr>
              <w:t>1) valsts iestādēs;</w:t>
            </w:r>
          </w:p>
          <w:p w14:paraId="2000381F" w14:textId="66359207" w:rsidR="00A612FB" w:rsidRPr="00A612FB" w:rsidRDefault="00A612FB" w:rsidP="00A612FB">
            <w:pPr>
              <w:spacing w:after="0" w:line="240" w:lineRule="auto"/>
              <w:ind w:left="197"/>
              <w:jc w:val="both"/>
              <w:rPr>
                <w:rFonts w:ascii="Times New Roman" w:eastAsia="Times New Roman" w:hAnsi="Times New Roman" w:cs="Times New Roman"/>
                <w:sz w:val="24"/>
                <w:szCs w:val="24"/>
                <w:lang w:eastAsia="lv-LV"/>
              </w:rPr>
            </w:pPr>
            <w:r w:rsidRPr="00A612FB">
              <w:rPr>
                <w:rFonts w:ascii="Times New Roman" w:eastAsia="Times New Roman" w:hAnsi="Times New Roman" w:cs="Times New Roman"/>
                <w:sz w:val="24"/>
                <w:szCs w:val="24"/>
                <w:lang w:eastAsia="lv-LV"/>
              </w:rPr>
              <w:t>2) baznīcās un kulta celtnēs;</w:t>
            </w:r>
          </w:p>
          <w:p w14:paraId="15746F8D" w14:textId="302FF421" w:rsidR="00A612FB" w:rsidRPr="00A612FB" w:rsidRDefault="00A612FB" w:rsidP="00A612FB">
            <w:pPr>
              <w:spacing w:after="0" w:line="240" w:lineRule="auto"/>
              <w:ind w:left="197"/>
              <w:jc w:val="both"/>
              <w:rPr>
                <w:rFonts w:ascii="Times New Roman" w:eastAsia="Times New Roman" w:hAnsi="Times New Roman" w:cs="Times New Roman"/>
                <w:sz w:val="24"/>
                <w:szCs w:val="24"/>
                <w:lang w:eastAsia="lv-LV"/>
              </w:rPr>
            </w:pPr>
            <w:r w:rsidRPr="00A612FB">
              <w:rPr>
                <w:rFonts w:ascii="Times New Roman" w:eastAsia="Times New Roman" w:hAnsi="Times New Roman" w:cs="Times New Roman"/>
                <w:sz w:val="24"/>
                <w:szCs w:val="24"/>
                <w:lang w:eastAsia="lv-LV"/>
              </w:rPr>
              <w:t>3) ārstniecības un izglītības iestāžu ēkās;</w:t>
            </w:r>
          </w:p>
          <w:p w14:paraId="1B5BEECC" w14:textId="3AB56ACF" w:rsidR="00A612FB" w:rsidRPr="00A612FB" w:rsidRDefault="00A612FB" w:rsidP="00A612FB">
            <w:pPr>
              <w:spacing w:after="0" w:line="240" w:lineRule="auto"/>
              <w:ind w:left="197"/>
              <w:jc w:val="both"/>
              <w:rPr>
                <w:rFonts w:ascii="Times New Roman" w:eastAsia="Times New Roman" w:hAnsi="Times New Roman" w:cs="Times New Roman"/>
                <w:sz w:val="24"/>
                <w:szCs w:val="24"/>
                <w:lang w:eastAsia="lv-LV"/>
              </w:rPr>
            </w:pPr>
            <w:r w:rsidRPr="00A612FB">
              <w:rPr>
                <w:rFonts w:ascii="Times New Roman" w:eastAsia="Times New Roman" w:hAnsi="Times New Roman" w:cs="Times New Roman"/>
                <w:sz w:val="24"/>
                <w:szCs w:val="24"/>
                <w:lang w:eastAsia="lv-LV"/>
              </w:rPr>
              <w:t>4) aptiekās, pasta struktūrvienībās vai kredītiestādēs;</w:t>
            </w:r>
          </w:p>
          <w:p w14:paraId="53590B84" w14:textId="5CCF525A" w:rsidR="00A612FB" w:rsidRPr="00A612FB" w:rsidRDefault="00A612FB" w:rsidP="00A612FB">
            <w:pPr>
              <w:spacing w:after="0" w:line="240" w:lineRule="auto"/>
              <w:ind w:left="197"/>
              <w:jc w:val="both"/>
              <w:rPr>
                <w:rFonts w:ascii="Times New Roman" w:eastAsia="Times New Roman" w:hAnsi="Times New Roman" w:cs="Times New Roman"/>
                <w:sz w:val="24"/>
                <w:szCs w:val="24"/>
                <w:lang w:eastAsia="lv-LV"/>
              </w:rPr>
            </w:pPr>
            <w:r w:rsidRPr="00A612FB">
              <w:rPr>
                <w:rFonts w:ascii="Times New Roman" w:eastAsia="Times New Roman" w:hAnsi="Times New Roman" w:cs="Times New Roman"/>
                <w:sz w:val="24"/>
                <w:szCs w:val="24"/>
                <w:lang w:eastAsia="lv-LV"/>
              </w:rPr>
              <w:t>5) publisko pasākumu rīkošanas vietās šo pasākumu norises laikā, izņemot totalizatoru un derības;</w:t>
            </w:r>
          </w:p>
          <w:p w14:paraId="30E5FE11" w14:textId="189727A8" w:rsidR="00A612FB" w:rsidRPr="00A612FB" w:rsidRDefault="00A612FB" w:rsidP="00A612FB">
            <w:pPr>
              <w:spacing w:after="0" w:line="240" w:lineRule="auto"/>
              <w:ind w:left="197"/>
              <w:jc w:val="both"/>
              <w:rPr>
                <w:rFonts w:ascii="Times New Roman" w:eastAsia="Times New Roman" w:hAnsi="Times New Roman" w:cs="Times New Roman"/>
                <w:sz w:val="24"/>
                <w:szCs w:val="24"/>
                <w:lang w:eastAsia="lv-LV"/>
              </w:rPr>
            </w:pPr>
            <w:r w:rsidRPr="00A612FB">
              <w:rPr>
                <w:rFonts w:ascii="Times New Roman" w:eastAsia="Times New Roman" w:hAnsi="Times New Roman" w:cs="Times New Roman"/>
                <w:sz w:val="24"/>
                <w:szCs w:val="24"/>
                <w:lang w:eastAsia="lv-LV"/>
              </w:rPr>
              <w:t>6) teritorijās, kurām noteiktā kārtībā piešķirts tirgus statuss;</w:t>
            </w:r>
          </w:p>
          <w:p w14:paraId="6929668D" w14:textId="79D90D27" w:rsidR="00A612FB" w:rsidRPr="00A612FB" w:rsidRDefault="00A612FB" w:rsidP="00A612FB">
            <w:pPr>
              <w:spacing w:after="0" w:line="240" w:lineRule="auto"/>
              <w:ind w:left="197"/>
              <w:jc w:val="both"/>
              <w:rPr>
                <w:rFonts w:ascii="Times New Roman" w:eastAsia="Times New Roman" w:hAnsi="Times New Roman" w:cs="Times New Roman"/>
                <w:sz w:val="24"/>
                <w:szCs w:val="24"/>
                <w:lang w:eastAsia="lv-LV"/>
              </w:rPr>
            </w:pPr>
            <w:r w:rsidRPr="00A612FB">
              <w:rPr>
                <w:rFonts w:ascii="Times New Roman" w:eastAsia="Times New Roman" w:hAnsi="Times New Roman" w:cs="Times New Roman"/>
                <w:sz w:val="24"/>
                <w:szCs w:val="24"/>
                <w:lang w:eastAsia="lv-LV"/>
              </w:rPr>
              <w:t>7) veikalos, kultūras iestādēs, dzelzceļa stacijās, autoostās, lidostās, ostās, izņemot spēļu zāles, totalizatoru vai derību likmju pieņemšanas vietas, kas izveidotas ar būvkonstrukcijām norobežotās telpās ar atsevišķu ieeju tikai no ārpuses;</w:t>
            </w:r>
          </w:p>
          <w:p w14:paraId="3DFFAD69" w14:textId="16DA890E" w:rsidR="00A612FB" w:rsidRPr="00A612FB" w:rsidRDefault="00A612FB" w:rsidP="00A612FB">
            <w:pPr>
              <w:spacing w:after="0" w:line="240" w:lineRule="auto"/>
              <w:ind w:left="197"/>
              <w:jc w:val="both"/>
              <w:rPr>
                <w:rFonts w:ascii="Times New Roman" w:eastAsia="Times New Roman" w:hAnsi="Times New Roman" w:cs="Times New Roman"/>
                <w:sz w:val="24"/>
                <w:szCs w:val="24"/>
                <w:lang w:eastAsia="lv-LV"/>
              </w:rPr>
            </w:pPr>
            <w:r w:rsidRPr="00A612FB">
              <w:rPr>
                <w:rFonts w:ascii="Times New Roman" w:eastAsia="Times New Roman" w:hAnsi="Times New Roman" w:cs="Times New Roman"/>
                <w:sz w:val="24"/>
                <w:szCs w:val="24"/>
                <w:lang w:eastAsia="lv-LV"/>
              </w:rPr>
              <w:t>8) bāros un kafejnīcās, izņemot totalizatoru un derības;</w:t>
            </w:r>
          </w:p>
          <w:p w14:paraId="34759EE1" w14:textId="701D1944" w:rsidR="00A612FB" w:rsidRPr="00A612FB" w:rsidRDefault="00A612FB" w:rsidP="00A612FB">
            <w:pPr>
              <w:spacing w:after="0" w:line="240" w:lineRule="auto"/>
              <w:ind w:left="197"/>
              <w:jc w:val="both"/>
              <w:rPr>
                <w:rFonts w:ascii="Times New Roman" w:eastAsia="Times New Roman" w:hAnsi="Times New Roman" w:cs="Times New Roman"/>
                <w:sz w:val="24"/>
                <w:szCs w:val="24"/>
                <w:lang w:eastAsia="lv-LV"/>
              </w:rPr>
            </w:pPr>
            <w:r w:rsidRPr="00A612FB">
              <w:rPr>
                <w:rFonts w:ascii="Times New Roman" w:eastAsia="Times New Roman" w:hAnsi="Times New Roman" w:cs="Times New Roman"/>
                <w:sz w:val="24"/>
                <w:szCs w:val="24"/>
                <w:lang w:eastAsia="lv-LV"/>
              </w:rPr>
              <w:t>9) dienesta viesnīcās;</w:t>
            </w:r>
          </w:p>
          <w:p w14:paraId="48A4A7B4" w14:textId="275F3EF0" w:rsidR="00A612FB" w:rsidRPr="00A612FB" w:rsidRDefault="00A612FB" w:rsidP="00A612FB">
            <w:pPr>
              <w:spacing w:after="0" w:line="240" w:lineRule="auto"/>
              <w:ind w:left="197"/>
              <w:jc w:val="both"/>
              <w:rPr>
                <w:rFonts w:ascii="Times New Roman" w:eastAsia="Times New Roman" w:hAnsi="Times New Roman" w:cs="Times New Roman"/>
                <w:sz w:val="24"/>
                <w:szCs w:val="24"/>
                <w:lang w:eastAsia="lv-LV"/>
              </w:rPr>
            </w:pPr>
            <w:r w:rsidRPr="00A612FB">
              <w:rPr>
                <w:rFonts w:ascii="Times New Roman" w:eastAsia="Times New Roman" w:hAnsi="Times New Roman" w:cs="Times New Roman"/>
                <w:sz w:val="24"/>
                <w:szCs w:val="24"/>
                <w:lang w:eastAsia="lv-LV"/>
              </w:rPr>
              <w:t>10) ēkās, kurās ir dzīvokļi un ieeja uz tiem no ēkas ārpuses ir kopēja ar ieeju uz azartspēļu organizēšanas vietu;</w:t>
            </w:r>
          </w:p>
          <w:p w14:paraId="26D87C73" w14:textId="6FC26E58" w:rsidR="00747A28" w:rsidRPr="00A612FB" w:rsidRDefault="00A612FB" w:rsidP="00A612FB">
            <w:pPr>
              <w:spacing w:after="0" w:line="240" w:lineRule="auto"/>
              <w:ind w:left="197"/>
              <w:jc w:val="both"/>
              <w:rPr>
                <w:rFonts w:ascii="Times New Roman" w:eastAsia="Times New Roman" w:hAnsi="Times New Roman" w:cs="Times New Roman"/>
                <w:sz w:val="24"/>
                <w:szCs w:val="24"/>
                <w:lang w:eastAsia="lv-LV"/>
              </w:rPr>
            </w:pPr>
            <w:r w:rsidRPr="00A612FB">
              <w:rPr>
                <w:rFonts w:ascii="Times New Roman" w:eastAsia="Times New Roman" w:hAnsi="Times New Roman" w:cs="Times New Roman"/>
                <w:sz w:val="24"/>
                <w:szCs w:val="24"/>
                <w:lang w:eastAsia="lv-LV"/>
              </w:rPr>
              <w:t>11) attiecīgās pašvaldības vietās vai teritorijās, kuras noteiktas pašvaldības saistošajos noteikumos.</w:t>
            </w:r>
          </w:p>
          <w:p w14:paraId="73B16D39" w14:textId="77777777" w:rsidR="00A612FB" w:rsidRPr="00D9655F" w:rsidRDefault="00A612FB" w:rsidP="00A612FB">
            <w:pPr>
              <w:pStyle w:val="Paraststmeklis"/>
              <w:shd w:val="clear" w:color="auto" w:fill="FFFFFF"/>
              <w:spacing w:before="0" w:beforeAutospacing="0" w:after="0" w:afterAutospacing="0" w:line="293" w:lineRule="atLeast"/>
              <w:ind w:firstLine="339"/>
              <w:jc w:val="both"/>
              <w:rPr>
                <w:lang w:val="lv-LV"/>
              </w:rPr>
            </w:pPr>
            <w:r w:rsidRPr="00D9655F">
              <w:rPr>
                <w:lang w:val="lv-LV"/>
              </w:rPr>
              <w:t>Savukārt šā likuma 42. panta desmitā daļa nosaka, ka pašvaldībai ir tiesības izdot saistošos noteikumus, ar kuriem tiek noteiktas vietas un teritorijas, kurās azartspēles nav atļauts organizēt.</w:t>
            </w:r>
          </w:p>
          <w:p w14:paraId="29671C32" w14:textId="63827DC6" w:rsidR="00A612FB" w:rsidRPr="00350208" w:rsidRDefault="00350208" w:rsidP="00350208">
            <w:pPr>
              <w:spacing w:after="0" w:line="240" w:lineRule="auto"/>
              <w:ind w:firstLine="480"/>
              <w:jc w:val="both"/>
              <w:rPr>
                <w:rFonts w:ascii="Times New Roman" w:eastAsia="Times New Roman" w:hAnsi="Times New Roman" w:cs="Times New Roman"/>
                <w:sz w:val="24"/>
                <w:szCs w:val="24"/>
                <w:lang w:eastAsia="lv-LV"/>
              </w:rPr>
            </w:pPr>
            <w:r w:rsidRPr="00350208">
              <w:rPr>
                <w:rFonts w:ascii="Times New Roman" w:eastAsia="Times New Roman" w:hAnsi="Times New Roman" w:cs="Times New Roman"/>
                <w:sz w:val="24"/>
                <w:szCs w:val="24"/>
                <w:lang w:eastAsia="lv-LV"/>
              </w:rPr>
              <w:t>Satversmes tiesa 2023.gada 20.aprīļa spriedumā lietā Nr.2022-13-05 cita starpā secināja, ka pašvaldība ir tiesīga noteikt azartspēļu organizēšanas aizliegumu saistošajos noteikumos, kas izdoti pamatojoties uz Azartspēļu likuma 42. panta desmito daļu.</w:t>
            </w:r>
          </w:p>
          <w:p w14:paraId="17E1F4A9" w14:textId="1BF1ED48" w:rsidR="00350208" w:rsidRPr="00350208" w:rsidRDefault="00350208" w:rsidP="008432DB">
            <w:pPr>
              <w:spacing w:after="0" w:line="240" w:lineRule="auto"/>
              <w:ind w:firstLine="53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Atbilstoši normatīvajam regulējumam un tiesu praksei</w:t>
            </w:r>
            <w:r w:rsidRPr="00350208">
              <w:rPr>
                <w:rFonts w:ascii="Times New Roman" w:eastAsia="Times New Roman" w:hAnsi="Times New Roman" w:cs="Times New Roman"/>
                <w:sz w:val="24"/>
                <w:szCs w:val="24"/>
                <w:lang w:eastAsia="lv-LV"/>
              </w:rPr>
              <w:t xml:space="preserve"> azartspēļu organizēšanas vietu aizliegums ir pamatots vietās un teritorijās, kur vienlaikus ar sabiedrības kustības lielu intensitāti, palielinās risks, ka var pieaugt tādu azartspēļu zālē nokļuvušo personu skaits, kurām tur nemaz nav bijis nolūks doties. Līdz ar to pašvaldība savos saistošajos noteikumos, paplašinot Azartspēļu un izložu likumā noteikto azartspēļu izvietojuma ierobežojuma uzskaitījumu, ir ņēmusi vērā apdzīvotības blīvumu, cilvēku (īpaši bērnu un jauniešu) plūsmu konkrētajās vietās, iestāžu un objektu (izglītības, sporta, u.c. iestāžu, publisko spēļu un rekreācijas laukumu) izvietojumu.</w:t>
            </w:r>
          </w:p>
          <w:p w14:paraId="7CE34E7C" w14:textId="77777777" w:rsidR="008432DB" w:rsidRDefault="008432DB" w:rsidP="00350208">
            <w:pPr>
              <w:spacing w:after="0" w:line="240" w:lineRule="auto"/>
              <w:ind w:firstLine="622"/>
              <w:jc w:val="both"/>
              <w:rPr>
                <w:rFonts w:ascii="Times New Roman" w:eastAsia="Times New Roman" w:hAnsi="Times New Roman" w:cs="Times New Roman"/>
                <w:sz w:val="24"/>
                <w:szCs w:val="24"/>
                <w:lang w:eastAsia="lv-LV"/>
              </w:rPr>
            </w:pPr>
          </w:p>
          <w:p w14:paraId="5273B223" w14:textId="0548A064" w:rsidR="00350208" w:rsidRPr="00350208" w:rsidRDefault="008432DB" w:rsidP="008432D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1.3. </w:t>
            </w:r>
            <w:r w:rsidR="00350208" w:rsidRPr="00350208">
              <w:rPr>
                <w:rFonts w:ascii="Times New Roman" w:eastAsia="Times New Roman" w:hAnsi="Times New Roman" w:cs="Times New Roman"/>
                <w:sz w:val="24"/>
                <w:szCs w:val="24"/>
                <w:lang w:eastAsia="lv-LV"/>
              </w:rPr>
              <w:t xml:space="preserve">Saistošo noteikumu izstrādes gaitā Gulbenes novada pašvaldība iepazinās ar  Veselības ministrija 2019. gadā publicējusi </w:t>
            </w:r>
            <w:r w:rsidR="00350208" w:rsidRPr="00350208">
              <w:rPr>
                <w:rFonts w:ascii="Times New Roman" w:eastAsia="Times New Roman" w:hAnsi="Times New Roman" w:cs="Times New Roman"/>
                <w:sz w:val="24"/>
                <w:szCs w:val="24"/>
                <w:lang w:eastAsia="lv-LV"/>
              </w:rPr>
              <w:lastRenderedPageBreak/>
              <w:t>pētījuma ,,Pētījums par procesu atkarību (azartspēļu, sociālo mediju, datorspēļu atkarība) izplatību Latvijas iedzīvotāju vidū un to ietekmējošiem riska faktoriem” gala ziņojumu1 (turpmāk - Pētījums). Pētījumā konstatēts, ka Latvijā no azartspēlēm dažādā pakāpē varētu ciest 79 119 personas 15-64 gadu vecumā, no tām 16 162 problēmas ir smagākajā pakāpē.</w:t>
            </w:r>
          </w:p>
          <w:p w14:paraId="3B85D224" w14:textId="057DFE37" w:rsidR="00350208" w:rsidRPr="00350208" w:rsidRDefault="00350208" w:rsidP="00350208">
            <w:pPr>
              <w:spacing w:after="0" w:line="240" w:lineRule="auto"/>
              <w:ind w:firstLine="622"/>
              <w:jc w:val="both"/>
              <w:rPr>
                <w:rFonts w:ascii="Times New Roman" w:eastAsia="Times New Roman" w:hAnsi="Times New Roman" w:cs="Times New Roman"/>
                <w:sz w:val="24"/>
                <w:szCs w:val="24"/>
                <w:lang w:eastAsia="lv-LV"/>
              </w:rPr>
            </w:pPr>
            <w:r w:rsidRPr="00350208">
              <w:rPr>
                <w:rFonts w:ascii="Times New Roman" w:eastAsia="Times New Roman" w:hAnsi="Times New Roman" w:cs="Times New Roman"/>
                <w:sz w:val="24"/>
                <w:szCs w:val="24"/>
                <w:lang w:eastAsia="lv-LV"/>
              </w:rPr>
              <w:t>Pētījumā secināts, ka viens no efektīvākajiem pasākumiem spēlēšanas ierobežošanai gan starptautiskajā pieredzē, gan ekspertu un pašu spēlētāju perspektīvā ir pieejamības mazināšana.</w:t>
            </w:r>
          </w:p>
          <w:p w14:paraId="17DB785C" w14:textId="6428F2B7" w:rsidR="00350208" w:rsidRPr="00350208" w:rsidRDefault="00350208" w:rsidP="00350208">
            <w:pPr>
              <w:spacing w:after="0" w:line="240" w:lineRule="auto"/>
              <w:ind w:firstLine="622"/>
              <w:jc w:val="both"/>
              <w:rPr>
                <w:rFonts w:ascii="Times New Roman" w:eastAsia="Times New Roman" w:hAnsi="Times New Roman" w:cs="Times New Roman"/>
                <w:sz w:val="24"/>
                <w:szCs w:val="24"/>
                <w:lang w:eastAsia="lv-LV"/>
              </w:rPr>
            </w:pPr>
            <w:r w:rsidRPr="00350208">
              <w:rPr>
                <w:rFonts w:ascii="Times New Roman" w:eastAsia="Times New Roman" w:hAnsi="Times New Roman" w:cs="Times New Roman"/>
                <w:sz w:val="24"/>
                <w:szCs w:val="24"/>
                <w:lang w:eastAsia="lv-LV"/>
              </w:rPr>
              <w:t>Pētījumā konstatēts, ka spēlētāji ar problēmām norāda, ka spēļu zāļu tīkli atrodas tik tuvu mājām, ka nav iespējams izvairīties no vizuāla kontakta.</w:t>
            </w:r>
          </w:p>
          <w:p w14:paraId="59A52D9F" w14:textId="77777777" w:rsidR="00350208" w:rsidRPr="00350208" w:rsidRDefault="00350208" w:rsidP="00350208">
            <w:pPr>
              <w:spacing w:after="0" w:line="240" w:lineRule="auto"/>
              <w:ind w:firstLine="622"/>
              <w:jc w:val="both"/>
              <w:rPr>
                <w:rFonts w:ascii="Times New Roman" w:eastAsia="Times New Roman" w:hAnsi="Times New Roman" w:cs="Times New Roman"/>
                <w:sz w:val="24"/>
                <w:szCs w:val="24"/>
                <w:lang w:eastAsia="lv-LV"/>
              </w:rPr>
            </w:pPr>
            <w:r w:rsidRPr="00350208">
              <w:rPr>
                <w:rFonts w:ascii="Times New Roman" w:eastAsia="Times New Roman" w:hAnsi="Times New Roman" w:cs="Times New Roman"/>
                <w:sz w:val="24"/>
                <w:szCs w:val="24"/>
                <w:lang w:eastAsia="lv-LV"/>
              </w:rPr>
              <w:t>Ministru kabineta 2021. gada 14. jūlija rīkojumā Nr. 509 ,,Par Azartspēļu un izložu politikas pamatnostādnēm 2021.-2027. gadam,, (turpmāk - Pamatnostādnes) norādīts, ka pētījumi ir apliecinājuši, ka azartspēļu norises vietu attālumam līdz iedzīvotāju dzīves vietai ir statistiski nozīmīga saikne ar paredzamo problemātisko paradumu izplatību pieaugušo populācijā. Iedzīvotājiem, kuri dzīvo 16 km rādiusā no spēļu zālēm vai kazino, pastāv divas reizes augstāks problemātisku spēlēšanas paradumu attīstības risks nekā iedzīvotājiem, kuri dzīvo lielākā attālumā. Šis risks visaugstākais ir 30 gadus vecu, kā arī vecāku iedzīvotāju vidū5.</w:t>
            </w:r>
          </w:p>
          <w:p w14:paraId="30D4228D" w14:textId="64254968" w:rsidR="00350208" w:rsidRPr="00350208" w:rsidRDefault="00350208" w:rsidP="00350208">
            <w:pPr>
              <w:spacing w:after="0" w:line="240" w:lineRule="auto"/>
              <w:ind w:firstLine="622"/>
              <w:jc w:val="both"/>
              <w:rPr>
                <w:rFonts w:ascii="Times New Roman" w:eastAsia="Times New Roman" w:hAnsi="Times New Roman" w:cs="Times New Roman"/>
                <w:sz w:val="24"/>
                <w:szCs w:val="24"/>
                <w:lang w:eastAsia="lv-LV"/>
              </w:rPr>
            </w:pPr>
            <w:r w:rsidRPr="00350208">
              <w:rPr>
                <w:rFonts w:ascii="Times New Roman" w:eastAsia="Times New Roman" w:hAnsi="Times New Roman" w:cs="Times New Roman"/>
                <w:sz w:val="24"/>
                <w:szCs w:val="24"/>
                <w:lang w:eastAsia="lv-LV"/>
              </w:rPr>
              <w:t>Pētījumā norādīts, ka eksperti intervijās norāda, ka procesu atkarība bieži ir cieši saistīta ar vielu atkarības procesiem. Pētījumā norādīts, ka saikne var būt gan saistīta ar personas noslieci uz atkarību, jo tām ir vienots patofizioloģiskais mehānisms, gan tās sociālu un kulturālu veicināšanu, piemēram, ar spēļu zāles kultūru, netieši veicinot alkohola lietošanu un smēķēšanu.</w:t>
            </w:r>
          </w:p>
          <w:p w14:paraId="74A4DAC6" w14:textId="553E4361" w:rsidR="00350208" w:rsidRPr="00350208" w:rsidRDefault="00350208" w:rsidP="00350208">
            <w:pPr>
              <w:spacing w:after="0" w:line="240" w:lineRule="auto"/>
              <w:ind w:firstLine="622"/>
              <w:jc w:val="both"/>
              <w:rPr>
                <w:rFonts w:ascii="Times New Roman" w:eastAsia="Times New Roman" w:hAnsi="Times New Roman" w:cs="Times New Roman"/>
                <w:sz w:val="24"/>
                <w:szCs w:val="24"/>
                <w:lang w:eastAsia="lv-LV"/>
              </w:rPr>
            </w:pPr>
            <w:r w:rsidRPr="00350208">
              <w:rPr>
                <w:rFonts w:ascii="Times New Roman" w:eastAsia="Times New Roman" w:hAnsi="Times New Roman" w:cs="Times New Roman"/>
                <w:sz w:val="24"/>
                <w:szCs w:val="24"/>
                <w:lang w:eastAsia="lv-LV"/>
              </w:rPr>
              <w:t>Ņemot vērā minēto un pašvaldības kompetenci gādāt par iedzīvotāju veselību (Pašvaldību likuma 4. panta pirmās daļas 6. punkts), pašvaldībai ir pamats veikt pasākumus azartspēļu atkarības rašanās risku mazināšanai.</w:t>
            </w:r>
          </w:p>
          <w:p w14:paraId="6C71DDC9" w14:textId="77777777" w:rsidR="00ED2E5F" w:rsidRPr="00747A28" w:rsidRDefault="00ED2E5F" w:rsidP="00ED2E5F">
            <w:pPr>
              <w:spacing w:after="0" w:line="240" w:lineRule="auto"/>
              <w:jc w:val="both"/>
              <w:rPr>
                <w:rFonts w:ascii="Times New Roman" w:eastAsia="Times New Roman" w:hAnsi="Times New Roman" w:cs="Times New Roman"/>
                <w:color w:val="FF0000"/>
                <w:sz w:val="24"/>
                <w:szCs w:val="24"/>
                <w:lang w:eastAsia="lv-LV"/>
              </w:rPr>
            </w:pPr>
          </w:p>
          <w:p w14:paraId="4C57C0D1" w14:textId="7CEAC5D2" w:rsidR="00DD3CAD" w:rsidRPr="00747A28" w:rsidRDefault="00DD3CAD" w:rsidP="00FA0D3D">
            <w:pPr>
              <w:spacing w:after="0" w:line="240" w:lineRule="auto"/>
              <w:jc w:val="both"/>
              <w:rPr>
                <w:rFonts w:ascii="Times New Roman" w:eastAsia="Times New Roman" w:hAnsi="Times New Roman" w:cs="Times New Roman"/>
                <w:color w:val="FF0000"/>
                <w:sz w:val="24"/>
                <w:szCs w:val="24"/>
                <w:lang w:eastAsia="lv-LV"/>
              </w:rPr>
            </w:pPr>
          </w:p>
        </w:tc>
      </w:tr>
      <w:tr w:rsidR="006E1055" w:rsidRPr="006E1055" w14:paraId="0E96FF7B" w14:textId="77777777" w:rsidTr="00BF07C5">
        <w:trPr>
          <w:trHeight w:val="793"/>
        </w:trPr>
        <w:tc>
          <w:tcPr>
            <w:tcW w:w="1575" w:type="pct"/>
            <w:tcBorders>
              <w:top w:val="outset" w:sz="6" w:space="0" w:color="414142"/>
              <w:left w:val="outset" w:sz="6" w:space="0" w:color="414142"/>
              <w:bottom w:val="outset" w:sz="6" w:space="0" w:color="414142"/>
              <w:right w:val="outset" w:sz="6" w:space="0" w:color="414142"/>
            </w:tcBorders>
            <w:hideMark/>
          </w:tcPr>
          <w:p w14:paraId="0396805C" w14:textId="77777777" w:rsidR="00DD3CAD" w:rsidRPr="00121E0B" w:rsidRDefault="00DD3CAD" w:rsidP="00C03AE0">
            <w:pPr>
              <w:spacing w:after="0" w:line="240" w:lineRule="auto"/>
              <w:rPr>
                <w:rFonts w:ascii="Times New Roman" w:eastAsia="Times New Roman" w:hAnsi="Times New Roman" w:cs="Times New Roman"/>
                <w:sz w:val="24"/>
                <w:szCs w:val="24"/>
                <w:lang w:eastAsia="lv-LV"/>
              </w:rPr>
            </w:pPr>
            <w:r w:rsidRPr="00121E0B">
              <w:rPr>
                <w:rFonts w:ascii="Times New Roman" w:eastAsia="Times New Roman" w:hAnsi="Times New Roman" w:cs="Times New Roman"/>
                <w:sz w:val="24"/>
                <w:szCs w:val="24"/>
                <w:lang w:eastAsia="lv-LV"/>
              </w:rPr>
              <w:lastRenderedPageBreak/>
              <w:t>2. Fiskālā ietekme uz pašvaldības budžetu</w:t>
            </w:r>
          </w:p>
          <w:p w14:paraId="3FC700A5" w14:textId="77777777" w:rsidR="00DD3CAD" w:rsidRPr="00121E0B" w:rsidRDefault="00DD3CAD" w:rsidP="00C03AE0">
            <w:pPr>
              <w:spacing w:after="0" w:line="240" w:lineRule="auto"/>
              <w:rPr>
                <w:rFonts w:ascii="Times New Roman" w:eastAsia="Times New Roman" w:hAnsi="Times New Roman" w:cs="Times New Roman"/>
                <w:sz w:val="24"/>
                <w:szCs w:val="24"/>
                <w:lang w:eastAsia="lv-LV"/>
              </w:rPr>
            </w:pPr>
          </w:p>
          <w:p w14:paraId="50708EC2" w14:textId="77777777" w:rsidR="00DD3CAD" w:rsidRPr="00121E0B" w:rsidRDefault="00DD3CAD" w:rsidP="00C03AE0">
            <w:pPr>
              <w:spacing w:after="0" w:line="240" w:lineRule="auto"/>
              <w:rPr>
                <w:rFonts w:ascii="Times New Roman" w:eastAsia="Times New Roman" w:hAnsi="Times New Roman" w:cs="Times New Roman"/>
                <w:i/>
                <w:sz w:val="24"/>
                <w:szCs w:val="24"/>
                <w:lang w:eastAsia="lv-LV"/>
              </w:rPr>
            </w:pPr>
          </w:p>
        </w:tc>
        <w:tc>
          <w:tcPr>
            <w:tcW w:w="3425" w:type="pct"/>
            <w:tcBorders>
              <w:top w:val="outset" w:sz="6" w:space="0" w:color="414142"/>
              <w:left w:val="outset" w:sz="6" w:space="0" w:color="414142"/>
              <w:bottom w:val="outset" w:sz="6" w:space="0" w:color="414142"/>
              <w:right w:val="outset" w:sz="6" w:space="0" w:color="414142"/>
            </w:tcBorders>
            <w:hideMark/>
          </w:tcPr>
          <w:p w14:paraId="025BB57D" w14:textId="4AD2230E" w:rsidR="00BF07C5" w:rsidRPr="00BF07C5" w:rsidRDefault="00BF07C5" w:rsidP="00BF07C5">
            <w:pPr>
              <w:spacing w:after="0" w:line="240" w:lineRule="auto"/>
              <w:ind w:firstLine="678"/>
              <w:jc w:val="both"/>
              <w:rPr>
                <w:rFonts w:ascii="Times New Roman" w:eastAsia="Times New Roman" w:hAnsi="Times New Roman" w:cs="Times New Roman"/>
                <w:sz w:val="24"/>
                <w:szCs w:val="24"/>
                <w:lang w:eastAsia="lv-LV"/>
              </w:rPr>
            </w:pPr>
            <w:r w:rsidRPr="00BF07C5">
              <w:rPr>
                <w:rFonts w:ascii="Times New Roman" w:eastAsia="Times New Roman" w:hAnsi="Times New Roman" w:cs="Times New Roman"/>
                <w:sz w:val="24"/>
                <w:szCs w:val="24"/>
                <w:lang w:eastAsia="lv-LV"/>
              </w:rPr>
              <w:t xml:space="preserve">Fiskālo ietekmi nav iespējams precīzi noteikt, jo tā ir atkarīga no azartspēļu organizētāju aktivitātes, iesniedzot jaunus iesniegumus pašvaldības atļauju saņemšanai, kā arī no esošo azartspēļu zāļu izvietojuma atbilstības Saistošajiem noteikumiem. </w:t>
            </w:r>
          </w:p>
          <w:p w14:paraId="134E410C" w14:textId="01CD150B" w:rsidR="00BF07C5" w:rsidRDefault="00BF07C5" w:rsidP="00BF07C5">
            <w:pPr>
              <w:spacing w:after="0" w:line="240" w:lineRule="auto"/>
              <w:ind w:firstLine="678"/>
              <w:jc w:val="both"/>
              <w:rPr>
                <w:rFonts w:ascii="Times New Roman" w:eastAsia="Times New Roman" w:hAnsi="Times New Roman" w:cs="Times New Roman"/>
                <w:sz w:val="24"/>
                <w:szCs w:val="24"/>
                <w:lang w:eastAsia="lv-LV"/>
              </w:rPr>
            </w:pPr>
            <w:r w:rsidRPr="00BF07C5">
              <w:rPr>
                <w:rFonts w:ascii="Times New Roman" w:eastAsia="Times New Roman" w:hAnsi="Times New Roman" w:cs="Times New Roman"/>
                <w:sz w:val="24"/>
                <w:szCs w:val="24"/>
                <w:lang w:eastAsia="lv-LV"/>
              </w:rPr>
              <w:t>Saskaņā ar likuma „Par izložu un azartspēļu nodevu un nodokli” 12.panta piektās daļas 2.punktu azartspēļu nodokļa ieņēmumus 5 procentu apmērā ieskaita tās pašvaldības budžetā, kuras teritorijā tika organizēta azartspēle. 2024.gadā plānotie ieņēmumi (pamatojoties uz 2023.gada datiem) no azartspēļu nodokļa pašvaldības budžetā ir 14500 EUR.</w:t>
            </w:r>
          </w:p>
          <w:p w14:paraId="262EB5EF" w14:textId="33DD15EC" w:rsidR="00BF07C5" w:rsidRPr="00BF07C5" w:rsidRDefault="00BF07C5" w:rsidP="00BF07C5">
            <w:pPr>
              <w:spacing w:after="0" w:line="240" w:lineRule="auto"/>
              <w:ind w:firstLine="678"/>
              <w:jc w:val="both"/>
              <w:rPr>
                <w:rFonts w:ascii="Times New Roman" w:eastAsia="Times New Roman" w:hAnsi="Times New Roman" w:cs="Times New Roman"/>
                <w:sz w:val="24"/>
                <w:szCs w:val="24"/>
                <w:lang w:eastAsia="lv-LV"/>
              </w:rPr>
            </w:pPr>
            <w:r w:rsidRPr="00BF07C5">
              <w:rPr>
                <w:rFonts w:ascii="Times New Roman" w:eastAsia="Times New Roman" w:hAnsi="Times New Roman" w:cs="Times New Roman"/>
                <w:sz w:val="24"/>
                <w:szCs w:val="24"/>
                <w:lang w:eastAsia="lv-LV"/>
              </w:rPr>
              <w:t>Iespējams, ka samazināsies ienākumi, kas saistīti ar iedzīvotāju ienākuma nodokļa daļu pašvaldības budžetā. Tomēr, šādā gadījumā ilgtermiņā vajadzētu samazināties nepieciešamībai pēc personāla un finanšu resursiem azartspēļu atkarības seku novēršanai – sociālā palīdzība, sociālie pakalpojumi, sociālā dienesta personāla resursi.</w:t>
            </w:r>
          </w:p>
          <w:p w14:paraId="2538C980" w14:textId="495266FB" w:rsidR="00DD3CAD" w:rsidRPr="00747A28" w:rsidRDefault="00BF07C5" w:rsidP="00BF07C5">
            <w:pPr>
              <w:spacing w:after="0" w:line="240" w:lineRule="auto"/>
              <w:ind w:firstLine="678"/>
              <w:jc w:val="both"/>
              <w:rPr>
                <w:rFonts w:ascii="Times New Roman" w:eastAsia="Times New Roman" w:hAnsi="Times New Roman" w:cs="Times New Roman"/>
                <w:color w:val="FF0000"/>
                <w:sz w:val="24"/>
                <w:szCs w:val="24"/>
                <w:lang w:eastAsia="lv-LV"/>
              </w:rPr>
            </w:pPr>
            <w:r w:rsidRPr="00BF07C5">
              <w:rPr>
                <w:rFonts w:ascii="Times New Roman" w:eastAsia="Times New Roman" w:hAnsi="Times New Roman" w:cs="Times New Roman"/>
                <w:sz w:val="24"/>
                <w:szCs w:val="24"/>
                <w:lang w:eastAsia="lv-LV"/>
              </w:rPr>
              <w:t>Resursi jaunu institūciju vai darba vietu veidošanai, esošo institūciju kompetences paplašināšanai, lai nodrošinātu saistošo noteikumu izpildi, nav nepieciešami.</w:t>
            </w:r>
          </w:p>
        </w:tc>
      </w:tr>
      <w:tr w:rsidR="006E1055" w:rsidRPr="006E1055" w14:paraId="1F687F8B" w14:textId="77777777" w:rsidTr="00BF07C5">
        <w:tc>
          <w:tcPr>
            <w:tcW w:w="1575" w:type="pct"/>
            <w:tcBorders>
              <w:top w:val="outset" w:sz="6" w:space="0" w:color="414142"/>
              <w:left w:val="outset" w:sz="6" w:space="0" w:color="414142"/>
              <w:bottom w:val="outset" w:sz="6" w:space="0" w:color="414142"/>
              <w:right w:val="outset" w:sz="6" w:space="0" w:color="414142"/>
            </w:tcBorders>
            <w:hideMark/>
          </w:tcPr>
          <w:p w14:paraId="51D3CC34" w14:textId="77777777" w:rsidR="00DD3CAD" w:rsidRPr="00A023B3" w:rsidRDefault="00DD3CAD" w:rsidP="00C03AE0">
            <w:pPr>
              <w:spacing w:after="0" w:line="240" w:lineRule="auto"/>
              <w:rPr>
                <w:rFonts w:ascii="Times New Roman" w:hAnsi="Times New Roman" w:cs="Times New Roman"/>
                <w:sz w:val="24"/>
                <w:szCs w:val="24"/>
              </w:rPr>
            </w:pPr>
            <w:r w:rsidRPr="00A023B3">
              <w:rPr>
                <w:rFonts w:ascii="Times New Roman" w:hAnsi="Times New Roman" w:cs="Times New Roman"/>
                <w:sz w:val="24"/>
                <w:szCs w:val="24"/>
              </w:rPr>
              <w:lastRenderedPageBreak/>
              <w:t>3. Sociālā ietekme, ietekme uz vidi, iedzīvotāju veselību, uzņēmējdarbības vidi pašvaldības teritorijā, kā arī plānotā regulējuma ietekme uz konkurenci</w:t>
            </w:r>
          </w:p>
        </w:tc>
        <w:tc>
          <w:tcPr>
            <w:tcW w:w="3425" w:type="pct"/>
            <w:tcBorders>
              <w:top w:val="outset" w:sz="6" w:space="0" w:color="414142"/>
              <w:left w:val="outset" w:sz="6" w:space="0" w:color="414142"/>
              <w:bottom w:val="outset" w:sz="6" w:space="0" w:color="414142"/>
              <w:right w:val="outset" w:sz="6" w:space="0" w:color="414142"/>
            </w:tcBorders>
            <w:hideMark/>
          </w:tcPr>
          <w:p w14:paraId="67D67E3F" w14:textId="3EEBAF1D" w:rsidR="00B97F78" w:rsidRPr="001719B0" w:rsidRDefault="00B97F78" w:rsidP="00B97F78">
            <w:pPr>
              <w:spacing w:after="0" w:line="240" w:lineRule="auto"/>
              <w:jc w:val="both"/>
              <w:rPr>
                <w:rFonts w:ascii="Times New Roman" w:hAnsi="Times New Roman" w:cs="Times New Roman"/>
                <w:sz w:val="24"/>
                <w:szCs w:val="24"/>
              </w:rPr>
            </w:pPr>
            <w:r w:rsidRPr="001719B0">
              <w:rPr>
                <w:rFonts w:ascii="Times New Roman" w:hAnsi="Times New Roman" w:cs="Times New Roman"/>
                <w:sz w:val="24"/>
                <w:szCs w:val="24"/>
              </w:rPr>
              <w:t>Saistošo noteikumu ietekmju vērtējums:</w:t>
            </w:r>
          </w:p>
          <w:p w14:paraId="2AB61CCA" w14:textId="39E61230" w:rsidR="00B97F78" w:rsidRPr="001719B0" w:rsidRDefault="00B97F78" w:rsidP="00B97F78">
            <w:pPr>
              <w:spacing w:after="0" w:line="240" w:lineRule="auto"/>
              <w:jc w:val="both"/>
              <w:rPr>
                <w:rFonts w:ascii="Times New Roman" w:hAnsi="Times New Roman" w:cs="Times New Roman"/>
                <w:sz w:val="24"/>
                <w:szCs w:val="24"/>
              </w:rPr>
            </w:pPr>
            <w:r w:rsidRPr="001719B0">
              <w:rPr>
                <w:rFonts w:ascii="Times New Roman" w:hAnsi="Times New Roman" w:cs="Times New Roman"/>
                <w:sz w:val="24"/>
                <w:szCs w:val="24"/>
              </w:rPr>
              <w:t xml:space="preserve">3.1. </w:t>
            </w:r>
            <w:r w:rsidR="001719B0" w:rsidRPr="001719B0">
              <w:rPr>
                <w:rFonts w:ascii="Times New Roman" w:eastAsia="Times New Roman" w:hAnsi="Times New Roman" w:cs="Times New Roman"/>
                <w:sz w:val="24"/>
                <w:szCs w:val="24"/>
                <w:lang w:eastAsia="lv-LV"/>
              </w:rPr>
              <w:t>Saistoš</w:t>
            </w:r>
            <w:r w:rsidR="00685BBA">
              <w:rPr>
                <w:rFonts w:ascii="Times New Roman" w:eastAsia="Times New Roman" w:hAnsi="Times New Roman" w:cs="Times New Roman"/>
                <w:sz w:val="24"/>
                <w:szCs w:val="24"/>
                <w:lang w:eastAsia="lv-LV"/>
              </w:rPr>
              <w:t>ie</w:t>
            </w:r>
            <w:r w:rsidR="001719B0" w:rsidRPr="001719B0">
              <w:rPr>
                <w:rFonts w:ascii="Times New Roman" w:eastAsia="Times New Roman" w:hAnsi="Times New Roman" w:cs="Times New Roman"/>
                <w:sz w:val="24"/>
                <w:szCs w:val="24"/>
                <w:lang w:eastAsia="lv-LV"/>
              </w:rPr>
              <w:t xml:space="preserve"> noteikumi ierobežo</w:t>
            </w:r>
            <w:r w:rsidR="00685BBA">
              <w:rPr>
                <w:rFonts w:ascii="Times New Roman" w:eastAsia="Times New Roman" w:hAnsi="Times New Roman" w:cs="Times New Roman"/>
                <w:sz w:val="24"/>
                <w:szCs w:val="24"/>
                <w:lang w:eastAsia="lv-LV"/>
              </w:rPr>
              <w:t>s</w:t>
            </w:r>
            <w:r w:rsidR="001719B0" w:rsidRPr="001719B0">
              <w:rPr>
                <w:rFonts w:ascii="Times New Roman" w:eastAsia="Times New Roman" w:hAnsi="Times New Roman" w:cs="Times New Roman"/>
                <w:sz w:val="24"/>
                <w:szCs w:val="24"/>
                <w:lang w:eastAsia="lv-LV"/>
              </w:rPr>
              <w:t xml:space="preserve"> azartspēļu pieejamīb</w:t>
            </w:r>
            <w:r w:rsidR="00685BBA">
              <w:rPr>
                <w:rFonts w:ascii="Times New Roman" w:eastAsia="Times New Roman" w:hAnsi="Times New Roman" w:cs="Times New Roman"/>
                <w:sz w:val="24"/>
                <w:szCs w:val="24"/>
                <w:lang w:eastAsia="lv-LV"/>
              </w:rPr>
              <w:t>u</w:t>
            </w:r>
            <w:r w:rsidR="001719B0" w:rsidRPr="001719B0">
              <w:rPr>
                <w:rFonts w:ascii="Times New Roman" w:eastAsia="Times New Roman" w:hAnsi="Times New Roman" w:cs="Times New Roman"/>
                <w:sz w:val="24"/>
                <w:szCs w:val="24"/>
                <w:lang w:eastAsia="lv-LV"/>
              </w:rPr>
              <w:t xml:space="preserve"> un tādējādi prognozējams, ka mazināsies no azartspēlēm atkarīgo personu skaits, novada iedzīvotāju veselības apdraudējuma risks un sociālais risks. Ar azartspēļu pieejamības ierobežošanu tiks veicināta novada iedzīvotāju, it īpaši ģimeņu materiālā un nemateriālā labklājība, jauniešu tiesību aizsardzība, kā arī novada iedzīvotāju tiesības uz ilgtspējīgu attīstību un sabiedrības interesi tikt aizsargātai no azartspēļu nelabvēlīgās un kaitīgās ietekmes;</w:t>
            </w:r>
          </w:p>
          <w:p w14:paraId="277B4C6C" w14:textId="77777777" w:rsidR="00B97F78" w:rsidRPr="00747A28" w:rsidRDefault="00B97F78" w:rsidP="00B97F78">
            <w:pPr>
              <w:spacing w:after="0" w:line="240" w:lineRule="auto"/>
              <w:jc w:val="both"/>
              <w:rPr>
                <w:rFonts w:ascii="Times New Roman" w:hAnsi="Times New Roman" w:cs="Times New Roman"/>
                <w:color w:val="FF0000"/>
                <w:sz w:val="24"/>
                <w:szCs w:val="24"/>
              </w:rPr>
            </w:pPr>
          </w:p>
          <w:p w14:paraId="402F994F" w14:textId="4231244B" w:rsidR="00B97F78" w:rsidRPr="000128E9" w:rsidRDefault="00B97F78" w:rsidP="00B97F78">
            <w:pPr>
              <w:spacing w:after="0" w:line="240" w:lineRule="auto"/>
              <w:jc w:val="both"/>
              <w:rPr>
                <w:rFonts w:ascii="Times New Roman" w:hAnsi="Times New Roman" w:cs="Times New Roman"/>
                <w:sz w:val="24"/>
                <w:szCs w:val="24"/>
              </w:rPr>
            </w:pPr>
            <w:r w:rsidRPr="000128E9">
              <w:rPr>
                <w:rFonts w:ascii="Times New Roman" w:hAnsi="Times New Roman" w:cs="Times New Roman"/>
                <w:sz w:val="24"/>
                <w:szCs w:val="24"/>
              </w:rPr>
              <w:t xml:space="preserve">3.2. ietekme uz vidi </w:t>
            </w:r>
            <w:r w:rsidR="00171F35" w:rsidRPr="000128E9">
              <w:rPr>
                <w:rFonts w:ascii="Times New Roman" w:hAnsi="Times New Roman" w:cs="Times New Roman"/>
                <w:sz w:val="24"/>
                <w:szCs w:val="24"/>
              </w:rPr>
              <w:t>– nav attiecināms</w:t>
            </w:r>
            <w:r w:rsidR="00A67174" w:rsidRPr="000128E9">
              <w:rPr>
                <w:rFonts w:ascii="Times New Roman" w:hAnsi="Times New Roman" w:cs="Times New Roman"/>
                <w:sz w:val="24"/>
                <w:szCs w:val="24"/>
              </w:rPr>
              <w:t>;</w:t>
            </w:r>
          </w:p>
          <w:p w14:paraId="7D194FE0" w14:textId="77777777" w:rsidR="00B97F78" w:rsidRPr="000128E9" w:rsidRDefault="00B97F78" w:rsidP="00B97F78">
            <w:pPr>
              <w:spacing w:after="0" w:line="240" w:lineRule="auto"/>
              <w:jc w:val="both"/>
              <w:rPr>
                <w:rFonts w:ascii="Times New Roman" w:hAnsi="Times New Roman" w:cs="Times New Roman"/>
                <w:sz w:val="24"/>
                <w:szCs w:val="24"/>
              </w:rPr>
            </w:pPr>
          </w:p>
          <w:p w14:paraId="4F1A3EF5" w14:textId="6DC4FD1B" w:rsidR="00B97F78" w:rsidRPr="000128E9" w:rsidRDefault="00B97F78" w:rsidP="00B97F78">
            <w:pPr>
              <w:spacing w:after="0" w:line="240" w:lineRule="auto"/>
              <w:jc w:val="both"/>
              <w:rPr>
                <w:rFonts w:ascii="Times New Roman" w:hAnsi="Times New Roman" w:cs="Times New Roman"/>
                <w:sz w:val="24"/>
                <w:szCs w:val="24"/>
              </w:rPr>
            </w:pPr>
            <w:r w:rsidRPr="000128E9">
              <w:rPr>
                <w:rFonts w:ascii="Times New Roman" w:hAnsi="Times New Roman" w:cs="Times New Roman"/>
                <w:sz w:val="24"/>
                <w:szCs w:val="24"/>
              </w:rPr>
              <w:t xml:space="preserve">3.3. ietekme uz iedzīvotāju veselību – </w:t>
            </w:r>
            <w:r w:rsidR="008432DB" w:rsidRPr="000128E9">
              <w:rPr>
                <w:rFonts w:ascii="Times New Roman" w:hAnsi="Times New Roman" w:cs="Times New Roman"/>
                <w:sz w:val="24"/>
                <w:szCs w:val="24"/>
              </w:rPr>
              <w:t>skat. paskaidrojuma raksta 1.3.apakšpunktu</w:t>
            </w:r>
            <w:r w:rsidR="00A67174" w:rsidRPr="000128E9">
              <w:rPr>
                <w:rFonts w:ascii="Times New Roman" w:hAnsi="Times New Roman" w:cs="Times New Roman"/>
                <w:sz w:val="24"/>
                <w:szCs w:val="24"/>
              </w:rPr>
              <w:t>;</w:t>
            </w:r>
          </w:p>
          <w:p w14:paraId="3CEE1D23" w14:textId="77777777" w:rsidR="00B97F78" w:rsidRPr="00747A28" w:rsidRDefault="00B97F78" w:rsidP="00B97F78">
            <w:pPr>
              <w:spacing w:after="0" w:line="240" w:lineRule="auto"/>
              <w:jc w:val="both"/>
              <w:rPr>
                <w:rFonts w:ascii="Times New Roman" w:hAnsi="Times New Roman" w:cs="Times New Roman"/>
                <w:color w:val="FF0000"/>
                <w:sz w:val="24"/>
                <w:szCs w:val="24"/>
              </w:rPr>
            </w:pPr>
          </w:p>
          <w:p w14:paraId="3602079A" w14:textId="2A2A7A92" w:rsidR="00FB11C5" w:rsidRPr="00082AA1" w:rsidRDefault="00B97F78" w:rsidP="00082AA1">
            <w:pPr>
              <w:spacing w:after="0" w:line="240" w:lineRule="auto"/>
              <w:jc w:val="both"/>
              <w:rPr>
                <w:rFonts w:ascii="Times New Roman" w:hAnsi="Times New Roman" w:cs="Times New Roman"/>
                <w:sz w:val="24"/>
                <w:szCs w:val="24"/>
              </w:rPr>
            </w:pPr>
            <w:r w:rsidRPr="00082AA1">
              <w:rPr>
                <w:rFonts w:ascii="Times New Roman" w:hAnsi="Times New Roman" w:cs="Times New Roman"/>
                <w:sz w:val="24"/>
                <w:szCs w:val="24"/>
              </w:rPr>
              <w:t xml:space="preserve">3.4. ietekme uz uzņēmējdarbības vidi Pašvaldības teritorijā – </w:t>
            </w:r>
            <w:r w:rsidR="00685BBA" w:rsidRPr="00082AA1">
              <w:rPr>
                <w:rFonts w:ascii="Times New Roman" w:hAnsi="Times New Roman" w:cs="Times New Roman"/>
                <w:sz w:val="24"/>
                <w:szCs w:val="24"/>
              </w:rPr>
              <w:t>Saistošo noteikumu regulējums skars uzņēmējus</w:t>
            </w:r>
            <w:r w:rsidR="00FB11C5" w:rsidRPr="00082AA1">
              <w:rPr>
                <w:rFonts w:ascii="Times New Roman" w:hAnsi="Times New Roman" w:cs="Times New Roman"/>
                <w:sz w:val="24"/>
                <w:szCs w:val="24"/>
              </w:rPr>
              <w:t xml:space="preserve">, kas veic komercdarbību Gulbenē </w:t>
            </w:r>
            <w:r w:rsidR="00685BBA" w:rsidRPr="00082AA1">
              <w:rPr>
                <w:rFonts w:ascii="Times New Roman" w:hAnsi="Times New Roman" w:cs="Times New Roman"/>
                <w:sz w:val="24"/>
                <w:szCs w:val="24"/>
              </w:rPr>
              <w:t>– azartspēļu organizētājus, kā arī spēļu zālēs nodarbinātos. Pašlaik Gulbenē darbojas 2 spēļu zāles</w:t>
            </w:r>
            <w:r w:rsidR="007254D2" w:rsidRPr="00082AA1">
              <w:rPr>
                <w:rFonts w:ascii="Times New Roman" w:hAnsi="Times New Roman" w:cs="Times New Roman"/>
                <w:sz w:val="24"/>
                <w:szCs w:val="24"/>
              </w:rPr>
              <w:t xml:space="preserve"> - SIA “Joker LTD” azartspēļu zāle “Joker” Līkā ielā 1 A un SIA “ALFOR” azartspēļu zāle “Fenikss Laimētava” Brīvības ielā 56.</w:t>
            </w:r>
            <w:r w:rsidR="00FB11C5" w:rsidRPr="00082AA1">
              <w:rPr>
                <w:rFonts w:ascii="Times New Roman" w:hAnsi="Times New Roman" w:cs="Times New Roman"/>
                <w:sz w:val="24"/>
                <w:szCs w:val="24"/>
              </w:rPr>
              <w:t xml:space="preserve"> </w:t>
            </w:r>
          </w:p>
          <w:p w14:paraId="059E27C6" w14:textId="74C06FA8" w:rsidR="00DD3CAD" w:rsidRPr="00747A28" w:rsidRDefault="00FB11C5" w:rsidP="00082AA1">
            <w:pPr>
              <w:spacing w:after="0" w:line="240" w:lineRule="auto"/>
              <w:jc w:val="both"/>
              <w:rPr>
                <w:rFonts w:ascii="Times New Roman" w:hAnsi="Times New Roman" w:cs="Times New Roman"/>
                <w:color w:val="FF0000"/>
                <w:sz w:val="24"/>
                <w:szCs w:val="24"/>
              </w:rPr>
            </w:pPr>
            <w:r w:rsidRPr="00082AA1">
              <w:rPr>
                <w:rFonts w:ascii="Times New Roman" w:hAnsi="Times New Roman" w:cs="Times New Roman"/>
                <w:sz w:val="24"/>
                <w:szCs w:val="24"/>
              </w:rPr>
              <w:t xml:space="preserve">Ar </w:t>
            </w:r>
            <w:r w:rsidR="00082AA1" w:rsidRPr="00082AA1">
              <w:rPr>
                <w:rFonts w:ascii="Times New Roman" w:hAnsi="Times New Roman" w:cs="Times New Roman"/>
                <w:sz w:val="24"/>
                <w:szCs w:val="24"/>
              </w:rPr>
              <w:t>Sa</w:t>
            </w:r>
            <w:r w:rsidRPr="00082AA1">
              <w:rPr>
                <w:rFonts w:ascii="Times New Roman" w:hAnsi="Times New Roman" w:cs="Times New Roman"/>
                <w:sz w:val="24"/>
                <w:szCs w:val="24"/>
              </w:rPr>
              <w:t xml:space="preserve">istošajiem noteikumiem noteiktie ierobežojumi nepārklāj visu Gulbenes teritoriju, kā rezultātā uzņēmējiem ir iespēja attīstīt savu </w:t>
            </w:r>
            <w:r w:rsidR="00814F4E">
              <w:rPr>
                <w:rFonts w:ascii="Times New Roman" w:hAnsi="Times New Roman" w:cs="Times New Roman"/>
                <w:sz w:val="24"/>
                <w:szCs w:val="24"/>
              </w:rPr>
              <w:t>komerc</w:t>
            </w:r>
            <w:r w:rsidRPr="00082AA1">
              <w:rPr>
                <w:rFonts w:ascii="Times New Roman" w:hAnsi="Times New Roman" w:cs="Times New Roman"/>
                <w:sz w:val="24"/>
                <w:szCs w:val="24"/>
              </w:rPr>
              <w:t>darbību tam paredzētajās teritorijās.</w:t>
            </w:r>
          </w:p>
        </w:tc>
      </w:tr>
      <w:tr w:rsidR="006E1055" w:rsidRPr="006E1055" w14:paraId="4236AE4D" w14:textId="77777777" w:rsidTr="00BF07C5">
        <w:tc>
          <w:tcPr>
            <w:tcW w:w="1575" w:type="pct"/>
            <w:tcBorders>
              <w:top w:val="outset" w:sz="6" w:space="0" w:color="414142"/>
              <w:left w:val="outset" w:sz="6" w:space="0" w:color="414142"/>
              <w:bottom w:val="outset" w:sz="6" w:space="0" w:color="414142"/>
              <w:right w:val="outset" w:sz="6" w:space="0" w:color="414142"/>
            </w:tcBorders>
            <w:hideMark/>
          </w:tcPr>
          <w:p w14:paraId="06F1BC36" w14:textId="77777777" w:rsidR="00DD3CAD" w:rsidRPr="00171F35" w:rsidRDefault="00DD3CAD" w:rsidP="00C03AE0">
            <w:pPr>
              <w:spacing w:line="240" w:lineRule="auto"/>
              <w:rPr>
                <w:rFonts w:ascii="Times New Roman" w:eastAsia="Times New Roman" w:hAnsi="Times New Roman" w:cs="Times New Roman"/>
                <w:sz w:val="24"/>
                <w:szCs w:val="24"/>
                <w:lang w:eastAsia="lv-LV"/>
              </w:rPr>
            </w:pPr>
            <w:r w:rsidRPr="00171F35">
              <w:rPr>
                <w:rFonts w:ascii="Times New Roman" w:hAnsi="Times New Roman" w:cs="Times New Roman"/>
                <w:sz w:val="24"/>
                <w:szCs w:val="24"/>
              </w:rPr>
              <w:t>4. Ietekme uz administratīvajām procedūrām un to izmaksām</w:t>
            </w:r>
          </w:p>
        </w:tc>
        <w:tc>
          <w:tcPr>
            <w:tcW w:w="3425" w:type="pct"/>
            <w:tcBorders>
              <w:top w:val="outset" w:sz="6" w:space="0" w:color="414142"/>
              <w:left w:val="outset" w:sz="6" w:space="0" w:color="414142"/>
              <w:bottom w:val="outset" w:sz="6" w:space="0" w:color="414142"/>
              <w:right w:val="outset" w:sz="6" w:space="0" w:color="414142"/>
            </w:tcBorders>
            <w:hideMark/>
          </w:tcPr>
          <w:p w14:paraId="5443291A" w14:textId="1E4B753D" w:rsidR="00DD3CAD" w:rsidRPr="00814F4E" w:rsidRDefault="008D5B85" w:rsidP="00C03AE0">
            <w:pPr>
              <w:spacing w:after="0" w:line="240" w:lineRule="auto"/>
              <w:jc w:val="both"/>
              <w:rPr>
                <w:rFonts w:ascii="Times New Roman" w:eastAsia="Times New Roman" w:hAnsi="Times New Roman" w:cs="Times New Roman"/>
                <w:sz w:val="24"/>
                <w:szCs w:val="24"/>
                <w:lang w:eastAsia="lv-LV"/>
              </w:rPr>
            </w:pPr>
            <w:r w:rsidRPr="00814F4E">
              <w:rPr>
                <w:rFonts w:ascii="Times New Roman" w:eastAsia="Times New Roman" w:hAnsi="Times New Roman" w:cs="Times New Roman"/>
                <w:sz w:val="24"/>
                <w:szCs w:val="24"/>
                <w:lang w:eastAsia="lv-LV"/>
              </w:rPr>
              <w:t>Administratīvās procedūras pēc būtības</w:t>
            </w:r>
            <w:r w:rsidR="00814F4E">
              <w:rPr>
                <w:rFonts w:ascii="Times New Roman" w:eastAsia="Times New Roman" w:hAnsi="Times New Roman" w:cs="Times New Roman"/>
                <w:sz w:val="24"/>
                <w:szCs w:val="24"/>
                <w:lang w:eastAsia="lv-LV"/>
              </w:rPr>
              <w:t>, uzņēmējiem organizējot komercdarbību azartspēļu jomā,</w:t>
            </w:r>
            <w:r w:rsidR="007B3E09" w:rsidRPr="00814F4E">
              <w:rPr>
                <w:rFonts w:ascii="Times New Roman" w:eastAsia="Times New Roman" w:hAnsi="Times New Roman" w:cs="Times New Roman"/>
                <w:sz w:val="24"/>
                <w:szCs w:val="24"/>
                <w:lang w:eastAsia="lv-LV"/>
              </w:rPr>
              <w:t xml:space="preserve"> noritēs līdzšinējā kārtībā, kā arī</w:t>
            </w:r>
            <w:r w:rsidRPr="00814F4E">
              <w:rPr>
                <w:rFonts w:ascii="Times New Roman" w:eastAsia="Times New Roman" w:hAnsi="Times New Roman" w:cs="Times New Roman"/>
                <w:sz w:val="24"/>
                <w:szCs w:val="24"/>
                <w:lang w:eastAsia="lv-LV"/>
              </w:rPr>
              <w:t xml:space="preserve"> </w:t>
            </w:r>
            <w:r w:rsidR="00B97F78" w:rsidRPr="00814F4E">
              <w:rPr>
                <w:rFonts w:ascii="Times New Roman" w:hAnsi="Times New Roman" w:cs="Times New Roman"/>
                <w:sz w:val="24"/>
                <w:szCs w:val="24"/>
              </w:rPr>
              <w:t>Saistošie noteikumi</w:t>
            </w:r>
            <w:r w:rsidRPr="00814F4E">
              <w:rPr>
                <w:rFonts w:ascii="Times New Roman" w:hAnsi="Times New Roman" w:cs="Times New Roman"/>
                <w:sz w:val="24"/>
                <w:szCs w:val="24"/>
              </w:rPr>
              <w:t xml:space="preserve"> </w:t>
            </w:r>
            <w:r w:rsidR="00DD3CAD" w:rsidRPr="00814F4E">
              <w:rPr>
                <w:rFonts w:ascii="Times New Roman" w:eastAsia="Times New Roman" w:hAnsi="Times New Roman" w:cs="Times New Roman"/>
                <w:sz w:val="24"/>
                <w:szCs w:val="24"/>
                <w:lang w:eastAsia="lv-LV"/>
              </w:rPr>
              <w:t>neparedz papildu administratīvo procedūru izmaksas.</w:t>
            </w:r>
          </w:p>
          <w:p w14:paraId="2F8CA8DB" w14:textId="77777777" w:rsidR="00DD3CAD" w:rsidRPr="00747A28" w:rsidRDefault="00DD3CAD" w:rsidP="00C03AE0">
            <w:pPr>
              <w:spacing w:after="0" w:line="240" w:lineRule="auto"/>
              <w:rPr>
                <w:rFonts w:ascii="Times New Roman" w:eastAsia="Times New Roman" w:hAnsi="Times New Roman" w:cs="Times New Roman"/>
                <w:color w:val="FF0000"/>
                <w:sz w:val="24"/>
                <w:szCs w:val="24"/>
                <w:lang w:eastAsia="lv-LV"/>
              </w:rPr>
            </w:pPr>
          </w:p>
        </w:tc>
      </w:tr>
      <w:tr w:rsidR="006E1055" w:rsidRPr="006E1055" w14:paraId="22331ECE" w14:textId="77777777" w:rsidTr="00BF07C5">
        <w:tc>
          <w:tcPr>
            <w:tcW w:w="1575" w:type="pct"/>
            <w:tcBorders>
              <w:top w:val="outset" w:sz="6" w:space="0" w:color="414142"/>
              <w:left w:val="outset" w:sz="6" w:space="0" w:color="414142"/>
              <w:bottom w:val="outset" w:sz="6" w:space="0" w:color="414142"/>
              <w:right w:val="outset" w:sz="6" w:space="0" w:color="414142"/>
            </w:tcBorders>
            <w:hideMark/>
          </w:tcPr>
          <w:p w14:paraId="46C9AA85" w14:textId="77777777" w:rsidR="00DD3CAD" w:rsidRPr="00171F35" w:rsidRDefault="00DD3CAD" w:rsidP="00C03AE0">
            <w:pPr>
              <w:spacing w:after="0" w:line="240" w:lineRule="auto"/>
              <w:rPr>
                <w:rFonts w:ascii="Times New Roman" w:eastAsia="Times New Roman" w:hAnsi="Times New Roman" w:cs="Times New Roman"/>
                <w:sz w:val="24"/>
                <w:szCs w:val="24"/>
                <w:lang w:eastAsia="lv-LV"/>
              </w:rPr>
            </w:pPr>
            <w:r w:rsidRPr="00171F35">
              <w:rPr>
                <w:rFonts w:ascii="Times New Roman" w:eastAsia="Times New Roman" w:hAnsi="Times New Roman" w:cs="Times New Roman"/>
                <w:sz w:val="24"/>
                <w:szCs w:val="24"/>
                <w:lang w:eastAsia="lv-LV"/>
              </w:rPr>
              <w:t>5. Ietekme uz pašvaldības funkcijām un cilvēkresursiem</w:t>
            </w:r>
          </w:p>
        </w:tc>
        <w:tc>
          <w:tcPr>
            <w:tcW w:w="3425" w:type="pct"/>
            <w:tcBorders>
              <w:top w:val="outset" w:sz="6" w:space="0" w:color="414142"/>
              <w:left w:val="outset" w:sz="6" w:space="0" w:color="414142"/>
              <w:bottom w:val="outset" w:sz="6" w:space="0" w:color="414142"/>
              <w:right w:val="outset" w:sz="6" w:space="0" w:color="414142"/>
            </w:tcBorders>
            <w:hideMark/>
          </w:tcPr>
          <w:p w14:paraId="419F9565" w14:textId="2210606B" w:rsidR="00DD3CAD" w:rsidRPr="00082AA1" w:rsidRDefault="00B97F78" w:rsidP="00C03AE0">
            <w:pPr>
              <w:spacing w:after="0" w:line="240" w:lineRule="auto"/>
              <w:jc w:val="both"/>
              <w:rPr>
                <w:rFonts w:ascii="Times New Roman" w:eastAsia="Times New Roman" w:hAnsi="Times New Roman" w:cs="Times New Roman"/>
                <w:sz w:val="24"/>
                <w:szCs w:val="24"/>
                <w:lang w:eastAsia="lv-LV"/>
              </w:rPr>
            </w:pPr>
            <w:r w:rsidRPr="00082AA1">
              <w:rPr>
                <w:rFonts w:ascii="Times New Roman" w:eastAsia="Times New Roman" w:hAnsi="Times New Roman" w:cs="Times New Roman"/>
                <w:sz w:val="24"/>
                <w:szCs w:val="24"/>
                <w:lang w:eastAsia="lv-LV"/>
              </w:rPr>
              <w:t xml:space="preserve">Saistošo noteikumu īstenošana neietekmēs </w:t>
            </w:r>
            <w:r w:rsidR="00171F35" w:rsidRPr="00082AA1">
              <w:rPr>
                <w:rFonts w:ascii="Times New Roman" w:eastAsia="Times New Roman" w:hAnsi="Times New Roman" w:cs="Times New Roman"/>
                <w:sz w:val="24"/>
                <w:szCs w:val="24"/>
                <w:lang w:eastAsia="lv-LV"/>
              </w:rPr>
              <w:t>p</w:t>
            </w:r>
            <w:r w:rsidRPr="00082AA1">
              <w:rPr>
                <w:rFonts w:ascii="Times New Roman" w:eastAsia="Times New Roman" w:hAnsi="Times New Roman" w:cs="Times New Roman"/>
                <w:sz w:val="24"/>
                <w:szCs w:val="24"/>
                <w:lang w:eastAsia="lv-LV"/>
              </w:rPr>
              <w:t>ašvaldībai pieejamos cilvēkresursus, jo nav nepieciešama jaunu iestāžu, institūciju vai darba vietu izveide.</w:t>
            </w:r>
          </w:p>
        </w:tc>
      </w:tr>
      <w:tr w:rsidR="006E1055" w:rsidRPr="006E1055" w14:paraId="5F6862B4" w14:textId="77777777" w:rsidTr="00BF07C5">
        <w:tc>
          <w:tcPr>
            <w:tcW w:w="1575" w:type="pct"/>
            <w:tcBorders>
              <w:top w:val="outset" w:sz="6" w:space="0" w:color="414142"/>
              <w:left w:val="outset" w:sz="6" w:space="0" w:color="414142"/>
              <w:bottom w:val="outset" w:sz="6" w:space="0" w:color="414142"/>
              <w:right w:val="outset" w:sz="6" w:space="0" w:color="414142"/>
            </w:tcBorders>
            <w:hideMark/>
          </w:tcPr>
          <w:p w14:paraId="1E3199E2" w14:textId="77777777" w:rsidR="00DD3CAD" w:rsidRPr="00A67174" w:rsidRDefault="00DD3CAD" w:rsidP="00C03AE0">
            <w:pPr>
              <w:spacing w:after="0" w:line="240" w:lineRule="auto"/>
              <w:rPr>
                <w:rFonts w:ascii="Times New Roman" w:eastAsia="Times New Roman" w:hAnsi="Times New Roman" w:cs="Times New Roman"/>
                <w:sz w:val="24"/>
                <w:szCs w:val="24"/>
                <w:lang w:eastAsia="lv-LV"/>
              </w:rPr>
            </w:pPr>
            <w:r w:rsidRPr="00A67174">
              <w:rPr>
                <w:rFonts w:ascii="Times New Roman" w:eastAsia="Times New Roman" w:hAnsi="Times New Roman" w:cs="Times New Roman"/>
                <w:sz w:val="24"/>
                <w:szCs w:val="24"/>
                <w:lang w:eastAsia="lv-LV"/>
              </w:rPr>
              <w:t>6. Informācija par izpildes nodrošināšanu</w:t>
            </w:r>
          </w:p>
        </w:tc>
        <w:tc>
          <w:tcPr>
            <w:tcW w:w="3425" w:type="pct"/>
            <w:tcBorders>
              <w:top w:val="outset" w:sz="6" w:space="0" w:color="414142"/>
              <w:left w:val="outset" w:sz="6" w:space="0" w:color="414142"/>
              <w:bottom w:val="outset" w:sz="6" w:space="0" w:color="414142"/>
              <w:right w:val="outset" w:sz="6" w:space="0" w:color="414142"/>
            </w:tcBorders>
            <w:hideMark/>
          </w:tcPr>
          <w:p w14:paraId="6FE92CCB" w14:textId="78D597D7" w:rsidR="00DD3CAD" w:rsidRPr="00747A28" w:rsidRDefault="00B97F78" w:rsidP="00C03AE0">
            <w:pPr>
              <w:spacing w:after="0" w:line="240" w:lineRule="auto"/>
              <w:jc w:val="both"/>
              <w:rPr>
                <w:rFonts w:ascii="Times New Roman" w:eastAsia="Times New Roman" w:hAnsi="Times New Roman" w:cs="Times New Roman"/>
                <w:color w:val="FF0000"/>
                <w:sz w:val="24"/>
                <w:szCs w:val="24"/>
                <w:lang w:eastAsia="lv-LV"/>
              </w:rPr>
            </w:pPr>
            <w:r w:rsidRPr="00814F4E">
              <w:rPr>
                <w:rFonts w:ascii="Times New Roman" w:eastAsia="Times New Roman" w:hAnsi="Times New Roman" w:cs="Times New Roman"/>
                <w:sz w:val="24"/>
                <w:szCs w:val="24"/>
                <w:lang w:eastAsia="lv-LV"/>
              </w:rPr>
              <w:t>Saistošo noteikumu izpild</w:t>
            </w:r>
            <w:r w:rsidR="00F640D0" w:rsidRPr="00814F4E">
              <w:rPr>
                <w:rFonts w:ascii="Times New Roman" w:eastAsia="Times New Roman" w:hAnsi="Times New Roman" w:cs="Times New Roman"/>
                <w:sz w:val="24"/>
                <w:szCs w:val="24"/>
                <w:lang w:eastAsia="lv-LV"/>
              </w:rPr>
              <w:t xml:space="preserve">i savas kompetences ietvaros </w:t>
            </w:r>
            <w:r w:rsidR="00530B55">
              <w:rPr>
                <w:rFonts w:ascii="Times New Roman" w:eastAsia="Times New Roman" w:hAnsi="Times New Roman" w:cs="Times New Roman"/>
                <w:sz w:val="24"/>
                <w:szCs w:val="24"/>
                <w:lang w:eastAsia="lv-LV"/>
              </w:rPr>
              <w:t xml:space="preserve">nodrošina </w:t>
            </w:r>
            <w:r w:rsidR="00171F35" w:rsidRPr="00814F4E">
              <w:rPr>
                <w:rFonts w:ascii="Times New Roman" w:eastAsia="Times New Roman" w:hAnsi="Times New Roman" w:cs="Times New Roman"/>
                <w:sz w:val="24"/>
                <w:szCs w:val="24"/>
                <w:lang w:eastAsia="lv-LV"/>
              </w:rPr>
              <w:t>Gulbenes novada pašvaldības</w:t>
            </w:r>
            <w:r w:rsidR="00814F4E" w:rsidRPr="00814F4E">
              <w:rPr>
                <w:rFonts w:ascii="Times New Roman" w:eastAsia="Times New Roman" w:hAnsi="Times New Roman" w:cs="Times New Roman"/>
                <w:sz w:val="24"/>
                <w:szCs w:val="24"/>
                <w:lang w:eastAsia="lv-LV"/>
              </w:rPr>
              <w:t xml:space="preserve"> dome</w:t>
            </w:r>
            <w:r w:rsidR="00171F35" w:rsidRPr="00814F4E">
              <w:rPr>
                <w:rFonts w:ascii="Times New Roman" w:eastAsia="Times New Roman" w:hAnsi="Times New Roman" w:cs="Times New Roman"/>
                <w:sz w:val="24"/>
                <w:szCs w:val="24"/>
                <w:lang w:eastAsia="lv-LV"/>
              </w:rPr>
              <w:t xml:space="preserve"> </w:t>
            </w:r>
            <w:r w:rsidR="00814F4E" w:rsidRPr="00814F4E">
              <w:rPr>
                <w:rFonts w:ascii="Times New Roman" w:eastAsia="Times New Roman" w:hAnsi="Times New Roman" w:cs="Times New Roman"/>
                <w:sz w:val="24"/>
                <w:szCs w:val="24"/>
                <w:lang w:eastAsia="lv-LV"/>
              </w:rPr>
              <w:t xml:space="preserve">un </w:t>
            </w:r>
            <w:r w:rsidR="00171F35" w:rsidRPr="00814F4E">
              <w:rPr>
                <w:rFonts w:ascii="Times New Roman" w:eastAsia="Times New Roman" w:hAnsi="Times New Roman" w:cs="Times New Roman"/>
                <w:sz w:val="24"/>
                <w:szCs w:val="24"/>
                <w:lang w:eastAsia="lv-LV"/>
              </w:rPr>
              <w:t>izpilddirektors</w:t>
            </w:r>
            <w:r w:rsidR="00F640D0" w:rsidRPr="00814F4E">
              <w:rPr>
                <w:rFonts w:ascii="Times New Roman" w:eastAsia="Times New Roman" w:hAnsi="Times New Roman" w:cs="Times New Roman"/>
                <w:sz w:val="24"/>
                <w:szCs w:val="24"/>
                <w:lang w:eastAsia="lv-LV"/>
              </w:rPr>
              <w:t xml:space="preserve">. </w:t>
            </w:r>
            <w:r w:rsidRPr="00814F4E">
              <w:rPr>
                <w:rFonts w:ascii="Times New Roman" w:eastAsia="Times New Roman" w:hAnsi="Times New Roman" w:cs="Times New Roman"/>
                <w:sz w:val="24"/>
                <w:szCs w:val="24"/>
                <w:lang w:eastAsia="lv-LV"/>
              </w:rPr>
              <w:t>Izpildei nepieciešam</w:t>
            </w:r>
            <w:r w:rsidR="00171F35" w:rsidRPr="00814F4E">
              <w:rPr>
                <w:rFonts w:ascii="Times New Roman" w:eastAsia="Times New Roman" w:hAnsi="Times New Roman" w:cs="Times New Roman"/>
                <w:sz w:val="24"/>
                <w:szCs w:val="24"/>
                <w:lang w:eastAsia="lv-LV"/>
              </w:rPr>
              <w:t>os</w:t>
            </w:r>
            <w:r w:rsidRPr="00814F4E">
              <w:rPr>
                <w:rFonts w:ascii="Times New Roman" w:eastAsia="Times New Roman" w:hAnsi="Times New Roman" w:cs="Times New Roman"/>
                <w:sz w:val="24"/>
                <w:szCs w:val="24"/>
                <w:lang w:eastAsia="lv-LV"/>
              </w:rPr>
              <w:t xml:space="preserve"> resurs</w:t>
            </w:r>
            <w:r w:rsidR="00F640D0" w:rsidRPr="00814F4E">
              <w:rPr>
                <w:rFonts w:ascii="Times New Roman" w:eastAsia="Times New Roman" w:hAnsi="Times New Roman" w:cs="Times New Roman"/>
                <w:sz w:val="24"/>
                <w:szCs w:val="24"/>
                <w:lang w:eastAsia="lv-LV"/>
              </w:rPr>
              <w:t>us</w:t>
            </w:r>
            <w:r w:rsidRPr="00814F4E">
              <w:rPr>
                <w:rFonts w:ascii="Times New Roman" w:eastAsia="Times New Roman" w:hAnsi="Times New Roman" w:cs="Times New Roman"/>
                <w:sz w:val="24"/>
                <w:szCs w:val="24"/>
                <w:lang w:eastAsia="lv-LV"/>
              </w:rPr>
              <w:t xml:space="preserve"> paredz Pašvaldības budžeta ietvaros.</w:t>
            </w:r>
          </w:p>
        </w:tc>
      </w:tr>
      <w:tr w:rsidR="006E1055" w:rsidRPr="006E1055" w14:paraId="5D1E970B" w14:textId="77777777" w:rsidTr="00BF07C5">
        <w:tc>
          <w:tcPr>
            <w:tcW w:w="1575" w:type="pct"/>
            <w:tcBorders>
              <w:top w:val="outset" w:sz="6" w:space="0" w:color="414142"/>
              <w:left w:val="outset" w:sz="6" w:space="0" w:color="414142"/>
              <w:bottom w:val="outset" w:sz="6" w:space="0" w:color="414142"/>
              <w:right w:val="outset" w:sz="6" w:space="0" w:color="414142"/>
            </w:tcBorders>
          </w:tcPr>
          <w:p w14:paraId="429F7014" w14:textId="77777777" w:rsidR="00DD3CAD" w:rsidRPr="00A023B3" w:rsidRDefault="00DD3CAD" w:rsidP="00C03AE0">
            <w:pPr>
              <w:spacing w:after="0" w:line="240" w:lineRule="auto"/>
              <w:rPr>
                <w:rFonts w:ascii="Times New Roman" w:eastAsia="Times New Roman" w:hAnsi="Times New Roman" w:cs="Times New Roman"/>
                <w:sz w:val="24"/>
                <w:szCs w:val="24"/>
                <w:lang w:eastAsia="lv-LV"/>
              </w:rPr>
            </w:pPr>
            <w:r w:rsidRPr="00A023B3">
              <w:rPr>
                <w:rFonts w:ascii="Times New Roman" w:eastAsia="Times New Roman" w:hAnsi="Times New Roman" w:cs="Times New Roman"/>
                <w:sz w:val="24"/>
                <w:szCs w:val="24"/>
                <w:lang w:eastAsia="lv-LV"/>
              </w:rPr>
              <w:t>7. Prasību un izmaksu samērīgums pret ieguvumiem, ko sniedz mērķa sasniegšana</w:t>
            </w:r>
          </w:p>
        </w:tc>
        <w:tc>
          <w:tcPr>
            <w:tcW w:w="3425" w:type="pct"/>
            <w:tcBorders>
              <w:top w:val="outset" w:sz="6" w:space="0" w:color="414142"/>
              <w:left w:val="outset" w:sz="6" w:space="0" w:color="414142"/>
              <w:bottom w:val="outset" w:sz="6" w:space="0" w:color="414142"/>
              <w:right w:val="outset" w:sz="6" w:space="0" w:color="414142"/>
            </w:tcBorders>
          </w:tcPr>
          <w:p w14:paraId="057A7735" w14:textId="77777777" w:rsidR="00753E38" w:rsidRDefault="00753E38" w:rsidP="00C03AE0">
            <w:pPr>
              <w:spacing w:after="0" w:line="240" w:lineRule="auto"/>
              <w:jc w:val="both"/>
              <w:rPr>
                <w:rFonts w:ascii="Times New Roman" w:eastAsia="Times New Roman" w:hAnsi="Times New Roman" w:cs="Times New Roman"/>
                <w:sz w:val="24"/>
                <w:szCs w:val="24"/>
                <w:lang w:eastAsia="lv-LV"/>
              </w:rPr>
            </w:pPr>
            <w:r w:rsidRPr="00814F4E">
              <w:rPr>
                <w:rFonts w:ascii="Times New Roman" w:eastAsia="Times New Roman" w:hAnsi="Times New Roman" w:cs="Times New Roman"/>
                <w:sz w:val="24"/>
                <w:szCs w:val="24"/>
                <w:lang w:eastAsia="lv-LV"/>
              </w:rPr>
              <w:t>Saistošie noteikumi</w:t>
            </w:r>
            <w:r w:rsidR="00696B13" w:rsidRPr="00814F4E">
              <w:rPr>
                <w:rFonts w:ascii="Times New Roman" w:eastAsia="Times New Roman" w:hAnsi="Times New Roman" w:cs="Times New Roman"/>
                <w:sz w:val="24"/>
                <w:szCs w:val="24"/>
                <w:lang w:eastAsia="lv-LV"/>
              </w:rPr>
              <w:t xml:space="preserve"> ir piemērot</w:t>
            </w:r>
            <w:r w:rsidRPr="00814F4E">
              <w:rPr>
                <w:rFonts w:ascii="Times New Roman" w:eastAsia="Times New Roman" w:hAnsi="Times New Roman" w:cs="Times New Roman"/>
                <w:sz w:val="24"/>
                <w:szCs w:val="24"/>
                <w:lang w:eastAsia="lv-LV"/>
              </w:rPr>
              <w:t>i</w:t>
            </w:r>
            <w:r w:rsidR="00696B13" w:rsidRPr="00814F4E">
              <w:rPr>
                <w:rFonts w:ascii="Times New Roman" w:eastAsia="Times New Roman" w:hAnsi="Times New Roman" w:cs="Times New Roman"/>
                <w:sz w:val="24"/>
                <w:szCs w:val="24"/>
                <w:lang w:eastAsia="lv-LV"/>
              </w:rPr>
              <w:t xml:space="preserve"> paredzētā mērķa sasniegšanas nodrošināšanai un nosaka tikai to</w:t>
            </w:r>
            <w:r w:rsidR="00EC11B5" w:rsidRPr="00814F4E">
              <w:rPr>
                <w:rFonts w:ascii="Times New Roman" w:eastAsia="Times New Roman" w:hAnsi="Times New Roman" w:cs="Times New Roman"/>
                <w:sz w:val="24"/>
                <w:szCs w:val="24"/>
                <w:lang w:eastAsia="lv-LV"/>
              </w:rPr>
              <w:t xml:space="preserve"> regulējumu</w:t>
            </w:r>
            <w:r w:rsidR="00696B13" w:rsidRPr="00814F4E">
              <w:rPr>
                <w:rFonts w:ascii="Times New Roman" w:eastAsia="Times New Roman" w:hAnsi="Times New Roman" w:cs="Times New Roman"/>
                <w:sz w:val="24"/>
                <w:szCs w:val="24"/>
                <w:lang w:eastAsia="lv-LV"/>
              </w:rPr>
              <w:t xml:space="preserve">, kas ir </w:t>
            </w:r>
            <w:r w:rsidR="00EC11B5" w:rsidRPr="00814F4E">
              <w:rPr>
                <w:rFonts w:ascii="Times New Roman" w:eastAsia="Times New Roman" w:hAnsi="Times New Roman" w:cs="Times New Roman"/>
                <w:sz w:val="24"/>
                <w:szCs w:val="24"/>
                <w:lang w:eastAsia="lv-LV"/>
              </w:rPr>
              <w:t>nepieciešam</w:t>
            </w:r>
            <w:r w:rsidR="00696B13" w:rsidRPr="00814F4E">
              <w:rPr>
                <w:rFonts w:ascii="Times New Roman" w:eastAsia="Times New Roman" w:hAnsi="Times New Roman" w:cs="Times New Roman"/>
                <w:sz w:val="24"/>
                <w:szCs w:val="24"/>
                <w:lang w:eastAsia="lv-LV"/>
              </w:rPr>
              <w:t>s minētā mērķa sasniegšanai.</w:t>
            </w:r>
            <w:r w:rsidR="00A023B3" w:rsidRPr="00814F4E">
              <w:t xml:space="preserve"> </w:t>
            </w:r>
            <w:r w:rsidR="00A023B3" w:rsidRPr="00814F4E">
              <w:rPr>
                <w:rFonts w:ascii="Times New Roman" w:eastAsia="Times New Roman" w:hAnsi="Times New Roman" w:cs="Times New Roman"/>
                <w:sz w:val="24"/>
                <w:szCs w:val="24"/>
                <w:lang w:eastAsia="lv-LV"/>
              </w:rPr>
              <w:t>Pašvaldības izraudzītie līdzekļi ir piemēroti leģitīma mērķa sasniegšanai un pašvaldības rīcība ir atbilstoša.</w:t>
            </w:r>
          </w:p>
          <w:p w14:paraId="799B7D30" w14:textId="3EFB079D" w:rsidR="006B7D09" w:rsidRPr="00747A28" w:rsidRDefault="006B7D09" w:rsidP="00C03AE0">
            <w:pPr>
              <w:spacing w:after="0" w:line="240" w:lineRule="auto"/>
              <w:jc w:val="both"/>
              <w:rPr>
                <w:rFonts w:ascii="Times New Roman" w:eastAsia="Times New Roman" w:hAnsi="Times New Roman" w:cs="Times New Roman"/>
                <w:color w:val="FF0000"/>
                <w:sz w:val="24"/>
                <w:szCs w:val="24"/>
                <w:lang w:eastAsia="lv-LV"/>
              </w:rPr>
            </w:pPr>
            <w:r w:rsidRPr="006B7D09">
              <w:rPr>
                <w:rFonts w:ascii="Times New Roman" w:eastAsia="Times New Roman" w:hAnsi="Times New Roman" w:cs="Times New Roman"/>
                <w:sz w:val="24"/>
                <w:szCs w:val="24"/>
                <w:lang w:eastAsia="lv-LV"/>
              </w:rPr>
              <w:t>Izstrādājot Saistošos noteikumus, pašvaldība ņēmusi vērā sabiedrības attieksmi par spēļu zāļu darbību Gulbenes novadā. Pašvaldība ir salīdzinājusi komersantu tiesības veikt komercdarbību un gūt no tās labumu, raugoties no vienas puses, un indivīda tiesības uz dzīvi labvēlīgā un drošā vidē, raugoties no otras puses</w:t>
            </w:r>
            <w:r w:rsidR="00530B55">
              <w:rPr>
                <w:rFonts w:ascii="Times New Roman" w:eastAsia="Times New Roman" w:hAnsi="Times New Roman" w:cs="Times New Roman"/>
                <w:sz w:val="24"/>
                <w:szCs w:val="24"/>
                <w:lang w:eastAsia="lv-LV"/>
              </w:rPr>
              <w:t xml:space="preserve">. </w:t>
            </w:r>
            <w:r w:rsidRPr="006B7D09">
              <w:rPr>
                <w:rFonts w:ascii="Times New Roman" w:hAnsi="Times New Roman" w:cs="Times New Roman"/>
                <w:sz w:val="24"/>
                <w:szCs w:val="24"/>
              </w:rPr>
              <w:t>A</w:t>
            </w:r>
            <w:r w:rsidRPr="006B7D09">
              <w:rPr>
                <w:rFonts w:ascii="Times New Roman" w:eastAsia="Times New Roman" w:hAnsi="Times New Roman" w:cs="Times New Roman"/>
                <w:sz w:val="24"/>
                <w:szCs w:val="24"/>
                <w:lang w:eastAsia="lv-LV"/>
              </w:rPr>
              <w:t xml:space="preserve">r leģitīmo mērķi aizsargātās tiesības un intereses attiecas uz plašu personu loku un labumu no šī ierobežojuma gūst visa sabiedrība kopumā, līdz ar ko komersantu interese gūt peļņu komercdarbības azartspēļu un izložu jomā </w:t>
            </w:r>
            <w:r w:rsidR="00530B55">
              <w:rPr>
                <w:rFonts w:ascii="Times New Roman" w:eastAsia="Times New Roman" w:hAnsi="Times New Roman" w:cs="Times New Roman"/>
                <w:sz w:val="24"/>
                <w:szCs w:val="24"/>
                <w:lang w:eastAsia="lv-LV"/>
              </w:rPr>
              <w:t xml:space="preserve">lielā mērā </w:t>
            </w:r>
            <w:r w:rsidRPr="006B7D09">
              <w:rPr>
                <w:rFonts w:ascii="Times New Roman" w:eastAsia="Times New Roman" w:hAnsi="Times New Roman" w:cs="Times New Roman"/>
                <w:sz w:val="24"/>
                <w:szCs w:val="24"/>
                <w:lang w:eastAsia="lv-LV"/>
              </w:rPr>
              <w:t>nav samērīga ar Gulbenes novada iedzīvotāju interesēm.</w:t>
            </w:r>
          </w:p>
        </w:tc>
      </w:tr>
      <w:tr w:rsidR="00DD3CAD" w:rsidRPr="00826E8D" w14:paraId="423238E5" w14:textId="77777777" w:rsidTr="00BF07C5">
        <w:tc>
          <w:tcPr>
            <w:tcW w:w="1575" w:type="pct"/>
            <w:tcBorders>
              <w:top w:val="outset" w:sz="6" w:space="0" w:color="414142"/>
              <w:left w:val="outset" w:sz="6" w:space="0" w:color="414142"/>
              <w:bottom w:val="outset" w:sz="6" w:space="0" w:color="414142"/>
              <w:right w:val="outset" w:sz="6" w:space="0" w:color="414142"/>
            </w:tcBorders>
          </w:tcPr>
          <w:p w14:paraId="79955D88" w14:textId="77777777" w:rsidR="00DD3CAD" w:rsidRPr="006B7D09" w:rsidRDefault="00DD3CAD" w:rsidP="00C03AE0">
            <w:pPr>
              <w:spacing w:line="240" w:lineRule="auto"/>
              <w:rPr>
                <w:rFonts w:ascii="Times New Roman" w:eastAsia="Times New Roman" w:hAnsi="Times New Roman" w:cs="Times New Roman"/>
                <w:sz w:val="24"/>
                <w:szCs w:val="24"/>
                <w:lang w:eastAsia="lv-LV"/>
              </w:rPr>
            </w:pPr>
            <w:r w:rsidRPr="006B7D09">
              <w:rPr>
                <w:rFonts w:ascii="Times New Roman" w:eastAsia="Times New Roman" w:hAnsi="Times New Roman" w:cs="Times New Roman"/>
                <w:sz w:val="24"/>
                <w:szCs w:val="24"/>
                <w:lang w:eastAsia="lv-LV"/>
              </w:rPr>
              <w:t xml:space="preserve">8.Izstrādes gaitā veiktās konsultācijas ar </w:t>
            </w:r>
            <w:r w:rsidRPr="006B7D09">
              <w:rPr>
                <w:rFonts w:ascii="Times New Roman" w:eastAsia="Times New Roman" w:hAnsi="Times New Roman" w:cs="Times New Roman"/>
                <w:sz w:val="24"/>
                <w:szCs w:val="24"/>
                <w:lang w:eastAsia="lv-LV"/>
              </w:rPr>
              <w:lastRenderedPageBreak/>
              <w:t>privātpersonām un institūcijām</w:t>
            </w:r>
          </w:p>
        </w:tc>
        <w:tc>
          <w:tcPr>
            <w:tcW w:w="3425" w:type="pct"/>
            <w:tcBorders>
              <w:top w:val="outset" w:sz="6" w:space="0" w:color="414142"/>
              <w:left w:val="outset" w:sz="6" w:space="0" w:color="414142"/>
              <w:bottom w:val="outset" w:sz="6" w:space="0" w:color="414142"/>
              <w:right w:val="outset" w:sz="6" w:space="0" w:color="414142"/>
            </w:tcBorders>
          </w:tcPr>
          <w:p w14:paraId="66B1AE03" w14:textId="0A1FE3BA" w:rsidR="00DD3CAD" w:rsidRDefault="00DD3CAD" w:rsidP="00C03AE0">
            <w:pPr>
              <w:spacing w:after="0" w:line="240" w:lineRule="auto"/>
              <w:jc w:val="both"/>
              <w:rPr>
                <w:rFonts w:ascii="Times New Roman" w:eastAsia="Times New Roman" w:hAnsi="Times New Roman" w:cs="Times New Roman"/>
                <w:sz w:val="24"/>
                <w:szCs w:val="24"/>
                <w:lang w:eastAsia="lv-LV"/>
              </w:rPr>
            </w:pPr>
            <w:r w:rsidRPr="006B7D09">
              <w:rPr>
                <w:rFonts w:ascii="Times New Roman" w:eastAsia="Times New Roman" w:hAnsi="Times New Roman" w:cs="Times New Roman"/>
                <w:sz w:val="24"/>
                <w:szCs w:val="24"/>
                <w:lang w:eastAsia="lv-LV"/>
              </w:rPr>
              <w:lastRenderedPageBreak/>
              <w:t xml:space="preserve">Atbilstoši Pašvaldību likuma 46. panta trešajai daļai, lai informētu sabiedrību par </w:t>
            </w:r>
            <w:r w:rsidR="00055272" w:rsidRPr="006B7D09">
              <w:rPr>
                <w:rFonts w:ascii="Times New Roman" w:eastAsia="Times New Roman" w:hAnsi="Times New Roman" w:cs="Times New Roman"/>
                <w:sz w:val="24"/>
                <w:szCs w:val="24"/>
                <w:lang w:eastAsia="lv-LV"/>
              </w:rPr>
              <w:t>Saistošajiem noteikumiem</w:t>
            </w:r>
            <w:r w:rsidRPr="006B7D09">
              <w:rPr>
                <w:rFonts w:ascii="Times New Roman" w:eastAsia="Times New Roman" w:hAnsi="Times New Roman" w:cs="Times New Roman"/>
                <w:sz w:val="24"/>
                <w:szCs w:val="24"/>
                <w:lang w:eastAsia="lv-LV"/>
              </w:rPr>
              <w:t xml:space="preserve"> un dotu iespēju izteikt viedokli</w:t>
            </w:r>
            <w:r w:rsidR="006D4CDF" w:rsidRPr="006B7D09">
              <w:rPr>
                <w:rFonts w:ascii="Times New Roman" w:eastAsia="Times New Roman" w:hAnsi="Times New Roman" w:cs="Times New Roman"/>
                <w:sz w:val="24"/>
                <w:szCs w:val="24"/>
                <w:lang w:eastAsia="lv-LV"/>
              </w:rPr>
              <w:t xml:space="preserve"> par to</w:t>
            </w:r>
            <w:r w:rsidRPr="006B7D09">
              <w:rPr>
                <w:rFonts w:ascii="Times New Roman" w:eastAsia="Times New Roman" w:hAnsi="Times New Roman" w:cs="Times New Roman"/>
                <w:sz w:val="24"/>
                <w:szCs w:val="24"/>
                <w:lang w:eastAsia="lv-LV"/>
              </w:rPr>
              <w:t xml:space="preserve">, </w:t>
            </w:r>
            <w:r w:rsidR="00055272" w:rsidRPr="006B7D09">
              <w:rPr>
                <w:rFonts w:ascii="Times New Roman" w:eastAsia="Times New Roman" w:hAnsi="Times New Roman" w:cs="Times New Roman"/>
                <w:sz w:val="24"/>
                <w:szCs w:val="24"/>
                <w:lang w:eastAsia="lv-LV"/>
              </w:rPr>
              <w:t>Saistošie noteikumi</w:t>
            </w:r>
            <w:r w:rsidR="006D4CDF" w:rsidRPr="006B7D09">
              <w:rPr>
                <w:rFonts w:ascii="Times New Roman" w:eastAsia="Times New Roman" w:hAnsi="Times New Roman" w:cs="Times New Roman"/>
                <w:sz w:val="24"/>
                <w:szCs w:val="24"/>
                <w:lang w:eastAsia="lv-LV"/>
              </w:rPr>
              <w:t xml:space="preserve"> </w:t>
            </w:r>
            <w:r w:rsidRPr="006B7D09">
              <w:rPr>
                <w:rFonts w:ascii="Times New Roman" w:eastAsia="Times New Roman" w:hAnsi="Times New Roman" w:cs="Times New Roman"/>
                <w:sz w:val="24"/>
                <w:szCs w:val="24"/>
                <w:lang w:eastAsia="lv-LV"/>
              </w:rPr>
              <w:t>no 202</w:t>
            </w:r>
            <w:r w:rsidR="00055272" w:rsidRPr="006B7D09">
              <w:rPr>
                <w:rFonts w:ascii="Times New Roman" w:eastAsia="Times New Roman" w:hAnsi="Times New Roman" w:cs="Times New Roman"/>
                <w:sz w:val="24"/>
                <w:szCs w:val="24"/>
                <w:lang w:eastAsia="lv-LV"/>
              </w:rPr>
              <w:t>4</w:t>
            </w:r>
            <w:r w:rsidRPr="006B7D09">
              <w:rPr>
                <w:rFonts w:ascii="Times New Roman" w:eastAsia="Times New Roman" w:hAnsi="Times New Roman" w:cs="Times New Roman"/>
                <w:sz w:val="24"/>
                <w:szCs w:val="24"/>
                <w:lang w:eastAsia="lv-LV"/>
              </w:rPr>
              <w:t>.gada</w:t>
            </w:r>
            <w:r w:rsidR="00586FEF" w:rsidRPr="006B7D09">
              <w:rPr>
                <w:rFonts w:ascii="Times New Roman" w:eastAsia="Times New Roman" w:hAnsi="Times New Roman" w:cs="Times New Roman"/>
                <w:sz w:val="24"/>
                <w:szCs w:val="24"/>
                <w:lang w:eastAsia="lv-LV"/>
              </w:rPr>
              <w:t xml:space="preserve"> </w:t>
            </w:r>
            <w:r w:rsidR="00612B8F">
              <w:rPr>
                <w:rFonts w:ascii="Times New Roman" w:eastAsia="Times New Roman" w:hAnsi="Times New Roman" w:cs="Times New Roman"/>
                <w:sz w:val="24"/>
                <w:szCs w:val="24"/>
                <w:lang w:eastAsia="lv-LV"/>
              </w:rPr>
              <w:t>20.novembra</w:t>
            </w:r>
            <w:r w:rsidRPr="006B7D09">
              <w:rPr>
                <w:rFonts w:ascii="Times New Roman" w:eastAsia="Times New Roman" w:hAnsi="Times New Roman" w:cs="Times New Roman"/>
                <w:sz w:val="24"/>
                <w:szCs w:val="24"/>
                <w:lang w:eastAsia="lv-LV"/>
              </w:rPr>
              <w:t xml:space="preserve"> līdz </w:t>
            </w:r>
            <w:r w:rsidRPr="006B7D09">
              <w:rPr>
                <w:rFonts w:ascii="Times New Roman" w:eastAsia="Times New Roman" w:hAnsi="Times New Roman" w:cs="Times New Roman"/>
                <w:sz w:val="24"/>
                <w:szCs w:val="24"/>
                <w:lang w:eastAsia="lv-LV"/>
              </w:rPr>
              <w:lastRenderedPageBreak/>
              <w:t>202</w:t>
            </w:r>
            <w:r w:rsidR="00055272" w:rsidRPr="006B7D09">
              <w:rPr>
                <w:rFonts w:ascii="Times New Roman" w:eastAsia="Times New Roman" w:hAnsi="Times New Roman" w:cs="Times New Roman"/>
                <w:sz w:val="24"/>
                <w:szCs w:val="24"/>
                <w:lang w:eastAsia="lv-LV"/>
              </w:rPr>
              <w:t>4</w:t>
            </w:r>
            <w:r w:rsidRPr="006B7D09">
              <w:rPr>
                <w:rFonts w:ascii="Times New Roman" w:eastAsia="Times New Roman" w:hAnsi="Times New Roman" w:cs="Times New Roman"/>
                <w:sz w:val="24"/>
                <w:szCs w:val="24"/>
                <w:lang w:eastAsia="lv-LV"/>
              </w:rPr>
              <w:t xml:space="preserve">.gada </w:t>
            </w:r>
            <w:r w:rsidR="00612B8F">
              <w:rPr>
                <w:rFonts w:ascii="Times New Roman" w:eastAsia="Times New Roman" w:hAnsi="Times New Roman" w:cs="Times New Roman"/>
                <w:sz w:val="24"/>
                <w:szCs w:val="24"/>
                <w:lang w:eastAsia="lv-LV"/>
              </w:rPr>
              <w:t>3.decembrim</w:t>
            </w:r>
            <w:r w:rsidRPr="006B7D09">
              <w:rPr>
                <w:rFonts w:ascii="Times New Roman" w:eastAsia="Times New Roman" w:hAnsi="Times New Roman" w:cs="Times New Roman"/>
                <w:sz w:val="24"/>
                <w:szCs w:val="24"/>
                <w:lang w:eastAsia="lv-LV"/>
              </w:rPr>
              <w:t xml:space="preserve"> </w:t>
            </w:r>
            <w:r w:rsidR="00055272" w:rsidRPr="006B7D09">
              <w:rPr>
                <w:rFonts w:ascii="Times New Roman" w:eastAsia="Times New Roman" w:hAnsi="Times New Roman" w:cs="Times New Roman"/>
                <w:sz w:val="24"/>
                <w:szCs w:val="24"/>
                <w:lang w:eastAsia="lv-LV"/>
              </w:rPr>
              <w:t>ir</w:t>
            </w:r>
            <w:r w:rsidRPr="006B7D09">
              <w:rPr>
                <w:rFonts w:ascii="Times New Roman" w:eastAsia="Times New Roman" w:hAnsi="Times New Roman" w:cs="Times New Roman"/>
                <w:sz w:val="24"/>
                <w:szCs w:val="24"/>
                <w:lang w:eastAsia="lv-LV"/>
              </w:rPr>
              <w:t xml:space="preserve"> publicēt</w:t>
            </w:r>
            <w:r w:rsidR="00055272" w:rsidRPr="006B7D09">
              <w:rPr>
                <w:rFonts w:ascii="Times New Roman" w:eastAsia="Times New Roman" w:hAnsi="Times New Roman" w:cs="Times New Roman"/>
                <w:sz w:val="24"/>
                <w:szCs w:val="24"/>
                <w:lang w:eastAsia="lv-LV"/>
              </w:rPr>
              <w:t>i</w:t>
            </w:r>
            <w:r w:rsidRPr="006B7D09">
              <w:rPr>
                <w:rFonts w:ascii="Times New Roman" w:eastAsia="Times New Roman" w:hAnsi="Times New Roman" w:cs="Times New Roman"/>
                <w:sz w:val="24"/>
                <w:szCs w:val="24"/>
                <w:lang w:eastAsia="lv-LV"/>
              </w:rPr>
              <w:t xml:space="preserve"> Gulbenes novada pašvaldības mājaslapā </w:t>
            </w:r>
            <w:hyperlink r:id="rId7" w:history="1">
              <w:r w:rsidRPr="006B7D09">
                <w:rPr>
                  <w:rStyle w:val="Hipersaite"/>
                  <w:rFonts w:ascii="Times New Roman" w:eastAsia="Times New Roman" w:hAnsi="Times New Roman" w:cs="Times New Roman"/>
                  <w:color w:val="auto"/>
                  <w:sz w:val="24"/>
                  <w:szCs w:val="24"/>
                  <w:lang w:eastAsia="lv-LV"/>
                </w:rPr>
                <w:t>https://www.gulbene.lv/lv</w:t>
              </w:r>
            </w:hyperlink>
            <w:r w:rsidRPr="006B7D09">
              <w:rPr>
                <w:rFonts w:ascii="Times New Roman" w:eastAsia="Times New Roman" w:hAnsi="Times New Roman" w:cs="Times New Roman"/>
                <w:sz w:val="24"/>
                <w:szCs w:val="24"/>
                <w:lang w:eastAsia="lv-LV"/>
              </w:rPr>
              <w:t xml:space="preserve"> sadaļā “Saistošie noteikumi - projekti”. </w:t>
            </w:r>
          </w:p>
          <w:p w14:paraId="5056D4FE" w14:textId="77777777" w:rsidR="00BE0B25" w:rsidRDefault="00BE0B25" w:rsidP="00C03AE0">
            <w:pPr>
              <w:spacing w:after="0" w:line="240" w:lineRule="auto"/>
              <w:jc w:val="both"/>
              <w:rPr>
                <w:rFonts w:ascii="Times New Roman" w:eastAsia="Times New Roman" w:hAnsi="Times New Roman" w:cs="Times New Roman"/>
                <w:sz w:val="24"/>
                <w:szCs w:val="24"/>
                <w:lang w:eastAsia="lv-LV"/>
              </w:rPr>
            </w:pPr>
          </w:p>
          <w:p w14:paraId="0722A60D" w14:textId="5748F219" w:rsidR="00B068F2" w:rsidRDefault="00B068F2" w:rsidP="00C03AE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Pašvaldība, sagatavojot savu redzējumu par </w:t>
            </w:r>
            <w:r w:rsidRPr="00B068F2">
              <w:rPr>
                <w:rFonts w:ascii="Times New Roman" w:eastAsia="Times New Roman" w:hAnsi="Times New Roman" w:cs="Times New Roman"/>
                <w:sz w:val="24"/>
                <w:szCs w:val="24"/>
                <w:lang w:eastAsia="lv-LV"/>
              </w:rPr>
              <w:t>azartspēļu organizē</w:t>
            </w:r>
            <w:r>
              <w:rPr>
                <w:rFonts w:ascii="Times New Roman" w:eastAsia="Times New Roman" w:hAnsi="Times New Roman" w:cs="Times New Roman"/>
                <w:sz w:val="24"/>
                <w:szCs w:val="24"/>
                <w:lang w:eastAsia="lv-LV"/>
              </w:rPr>
              <w:t>šanu Gulbenē, nosūtīja attiecīgas vēstules Finanšu ministrijai, Ekonomikas ministrijai, Izložu un azartspēļu uzraudzības inspekcijai, kā arī biedrībai “Latvijas Spēļu biznesa asociācija”.</w:t>
            </w:r>
          </w:p>
          <w:p w14:paraId="5BBF5AFA" w14:textId="77777777" w:rsidR="00B068F2" w:rsidRDefault="00B068F2" w:rsidP="00C03AE0">
            <w:pPr>
              <w:spacing w:after="0" w:line="240" w:lineRule="auto"/>
              <w:jc w:val="both"/>
              <w:rPr>
                <w:rFonts w:ascii="Times New Roman" w:eastAsia="Times New Roman" w:hAnsi="Times New Roman" w:cs="Times New Roman"/>
                <w:sz w:val="24"/>
                <w:szCs w:val="24"/>
                <w:lang w:eastAsia="lv-LV"/>
              </w:rPr>
            </w:pPr>
          </w:p>
          <w:p w14:paraId="28F9A374" w14:textId="77777777" w:rsidR="00B068F2" w:rsidRDefault="00B068F2" w:rsidP="00C03AE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Finanšu ministrija savā 2024.gada 12.aprīļa vēstulē Nr.4.1-37/28/1120 norādīja, ka Saistošo noteikumu paredzētais regulējums ir jāveido, ievērojot Satversmes tiesas spriedumos paustās atziņas, kā arī jāvērtē līdzsvars starp azartspēļu organizēšanu un sabiedrības interesēm.</w:t>
            </w:r>
          </w:p>
          <w:p w14:paraId="04964D0E" w14:textId="77777777" w:rsidR="00B068F2" w:rsidRDefault="00B068F2" w:rsidP="00C03AE0">
            <w:pPr>
              <w:spacing w:after="0" w:line="240" w:lineRule="auto"/>
              <w:jc w:val="both"/>
              <w:rPr>
                <w:rFonts w:ascii="Times New Roman" w:eastAsia="Times New Roman" w:hAnsi="Times New Roman" w:cs="Times New Roman"/>
                <w:sz w:val="24"/>
                <w:szCs w:val="24"/>
                <w:lang w:eastAsia="lv-LV"/>
              </w:rPr>
            </w:pPr>
          </w:p>
          <w:p w14:paraId="6F234DED" w14:textId="77777777" w:rsidR="00B068F2" w:rsidRDefault="00B068F2" w:rsidP="00C03AE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Ekonomikas ministrija savā 2024.gada 11.aprīļa vēstulē Nr.3.3-11/2024/2260N norādīja, ka </w:t>
            </w:r>
            <w:r w:rsidRPr="00B068F2">
              <w:rPr>
                <w:rFonts w:ascii="Times New Roman" w:eastAsia="Times New Roman" w:hAnsi="Times New Roman" w:cs="Times New Roman"/>
                <w:sz w:val="24"/>
                <w:szCs w:val="24"/>
                <w:lang w:eastAsia="lv-LV"/>
              </w:rPr>
              <w:t>jebkādiem ierobežojumiem, kas ietekmē komercdarbības veikšanu, ir jābūt pamatotiem, samērīgiem un nediskriminējošiem, un, izstrādājot saistošos noteikumus par vietām un teritorijām, kurās nav atļauts organizēt azartspēles, pašvaldībai ir pienākums nodrošināt brīvu un godīgu konkurenci, t.sk., nodrošināt vienlīdzīgus apstākļus visiem komersantiem, kas darbojas konkrētajā tirgū. Līdz ar to ir būtiski, lai plānotie ierobežojumi azartspēļu vietām vienlīdzīgi attiektos uz visiem tirgus dalībniekiem un būtu objektīvi pamatoti.</w:t>
            </w:r>
          </w:p>
          <w:p w14:paraId="73AA52AF" w14:textId="77777777" w:rsidR="00A807E5" w:rsidRDefault="00A807E5" w:rsidP="00C03AE0">
            <w:pPr>
              <w:spacing w:after="0" w:line="240" w:lineRule="auto"/>
              <w:jc w:val="both"/>
              <w:rPr>
                <w:rFonts w:ascii="Times New Roman" w:eastAsia="Times New Roman" w:hAnsi="Times New Roman" w:cs="Times New Roman"/>
                <w:sz w:val="24"/>
                <w:szCs w:val="24"/>
                <w:lang w:eastAsia="lv-LV"/>
              </w:rPr>
            </w:pPr>
          </w:p>
          <w:p w14:paraId="17DF6D91" w14:textId="77777777" w:rsidR="00A807E5" w:rsidRDefault="00BE0B25" w:rsidP="00C03AE0">
            <w:pPr>
              <w:spacing w:after="0" w:line="240" w:lineRule="auto"/>
              <w:jc w:val="both"/>
              <w:rPr>
                <w:rFonts w:ascii="Times New Roman" w:eastAsia="Times New Roman" w:hAnsi="Times New Roman" w:cs="Times New Roman"/>
                <w:sz w:val="24"/>
                <w:szCs w:val="24"/>
                <w:lang w:eastAsia="lv-LV"/>
              </w:rPr>
            </w:pPr>
            <w:r w:rsidRPr="00BE0B25">
              <w:rPr>
                <w:rFonts w:ascii="Times New Roman" w:eastAsia="Times New Roman" w:hAnsi="Times New Roman" w:cs="Times New Roman"/>
                <w:sz w:val="24"/>
                <w:szCs w:val="24"/>
                <w:lang w:eastAsia="lv-LV"/>
              </w:rPr>
              <w:t>Izložu un azartspēļu uzraudzības inspekcij</w:t>
            </w:r>
            <w:r>
              <w:rPr>
                <w:rFonts w:ascii="Times New Roman" w:eastAsia="Times New Roman" w:hAnsi="Times New Roman" w:cs="Times New Roman"/>
                <w:sz w:val="24"/>
                <w:szCs w:val="24"/>
                <w:lang w:eastAsia="lv-LV"/>
              </w:rPr>
              <w:t>a savā 2024.gada 11.aprīļa vēstulē Nr.</w:t>
            </w:r>
            <w:r w:rsidRPr="00BE0B25">
              <w:rPr>
                <w:rFonts w:ascii="Times New Roman" w:eastAsia="Times New Roman" w:hAnsi="Times New Roman" w:cs="Times New Roman"/>
                <w:sz w:val="24"/>
                <w:szCs w:val="24"/>
                <w:lang w:eastAsia="lv-LV"/>
              </w:rPr>
              <w:t xml:space="preserve"> 35-1-12 / 290 </w:t>
            </w:r>
            <w:r>
              <w:rPr>
                <w:rFonts w:ascii="Times New Roman" w:eastAsia="Times New Roman" w:hAnsi="Times New Roman" w:cs="Times New Roman"/>
                <w:sz w:val="24"/>
                <w:szCs w:val="24"/>
                <w:lang w:eastAsia="lv-LV"/>
              </w:rPr>
              <w:t xml:space="preserve">norādīja, ka, </w:t>
            </w:r>
            <w:r w:rsidRPr="00BE0B25">
              <w:rPr>
                <w:rFonts w:ascii="Times New Roman" w:eastAsia="Times New Roman" w:hAnsi="Times New Roman" w:cs="Times New Roman"/>
                <w:sz w:val="24"/>
                <w:szCs w:val="24"/>
                <w:lang w:eastAsia="lv-LV"/>
              </w:rPr>
              <w:t xml:space="preserve">nosakot īpašus papildus azartspēļu organizēšanas (kā viena no legāliem komercdarbības veidiem) teritoriālus ierobežojumus, </w:t>
            </w:r>
            <w:r>
              <w:rPr>
                <w:rFonts w:ascii="Times New Roman" w:eastAsia="Times New Roman" w:hAnsi="Times New Roman" w:cs="Times New Roman"/>
                <w:sz w:val="24"/>
                <w:szCs w:val="24"/>
                <w:lang w:eastAsia="lv-LV"/>
              </w:rPr>
              <w:t xml:space="preserve">nepieciešams </w:t>
            </w:r>
            <w:r w:rsidRPr="00BE0B25">
              <w:rPr>
                <w:rFonts w:ascii="Times New Roman" w:eastAsia="Times New Roman" w:hAnsi="Times New Roman" w:cs="Times New Roman"/>
                <w:sz w:val="24"/>
                <w:szCs w:val="24"/>
                <w:lang w:eastAsia="lv-LV"/>
              </w:rPr>
              <w:t>ņemt vērā Satversmes tiesas 2024. gada 4.aprīļa spriedumā lietā Nr. 2023-27-03 pieņemto lēmumu un šajā spriedumā minētos apsvērumus.</w:t>
            </w:r>
          </w:p>
          <w:p w14:paraId="1AF030C3" w14:textId="77777777" w:rsidR="00BE0B25" w:rsidRDefault="00BE0B25" w:rsidP="00C03AE0">
            <w:pPr>
              <w:spacing w:after="0" w:line="240" w:lineRule="auto"/>
              <w:jc w:val="both"/>
              <w:rPr>
                <w:rFonts w:ascii="Times New Roman" w:eastAsia="Times New Roman" w:hAnsi="Times New Roman" w:cs="Times New Roman"/>
                <w:sz w:val="24"/>
                <w:szCs w:val="24"/>
                <w:lang w:eastAsia="lv-LV"/>
              </w:rPr>
            </w:pPr>
          </w:p>
          <w:p w14:paraId="05B9C11D" w14:textId="2117AE9D" w:rsidR="00BE0B25" w:rsidRPr="006B7D09" w:rsidRDefault="00C16A86" w:rsidP="00C03AE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w:t>
            </w:r>
            <w:r w:rsidRPr="00C16A86">
              <w:rPr>
                <w:rFonts w:ascii="Times New Roman" w:eastAsia="Times New Roman" w:hAnsi="Times New Roman" w:cs="Times New Roman"/>
                <w:sz w:val="24"/>
                <w:szCs w:val="24"/>
                <w:lang w:eastAsia="lv-LV"/>
              </w:rPr>
              <w:t>iedrība “Latvijas Spēļu biznesa asociācija”</w:t>
            </w:r>
            <w:r>
              <w:rPr>
                <w:rFonts w:ascii="Times New Roman" w:eastAsia="Times New Roman" w:hAnsi="Times New Roman" w:cs="Times New Roman"/>
                <w:sz w:val="24"/>
                <w:szCs w:val="24"/>
                <w:lang w:eastAsia="lv-LV"/>
              </w:rPr>
              <w:t xml:space="preserve"> savā 2024.gada 15.aprīļa vēstulē Nr.</w:t>
            </w:r>
            <w:r>
              <w:t xml:space="preserve"> </w:t>
            </w:r>
            <w:r w:rsidRPr="00C16A86">
              <w:rPr>
                <w:rFonts w:ascii="Times New Roman" w:eastAsia="Times New Roman" w:hAnsi="Times New Roman" w:cs="Times New Roman"/>
                <w:sz w:val="24"/>
                <w:szCs w:val="24"/>
                <w:lang w:eastAsia="lv-LV"/>
              </w:rPr>
              <w:t>4/24</w:t>
            </w:r>
            <w:r>
              <w:rPr>
                <w:rFonts w:ascii="Times New Roman" w:eastAsia="Times New Roman" w:hAnsi="Times New Roman" w:cs="Times New Roman"/>
                <w:sz w:val="24"/>
                <w:szCs w:val="24"/>
                <w:lang w:eastAsia="lv-LV"/>
              </w:rPr>
              <w:t xml:space="preserve"> </w:t>
            </w:r>
            <w:r w:rsidR="003B0B06">
              <w:rPr>
                <w:rFonts w:ascii="Times New Roman" w:eastAsia="Times New Roman" w:hAnsi="Times New Roman" w:cs="Times New Roman"/>
                <w:sz w:val="24"/>
                <w:szCs w:val="24"/>
                <w:lang w:eastAsia="lv-LV"/>
              </w:rPr>
              <w:t>sniedza detalizētu informāciju par a</w:t>
            </w:r>
            <w:r w:rsidR="003B0B06" w:rsidRPr="003B0B06">
              <w:rPr>
                <w:rFonts w:ascii="Times New Roman" w:eastAsia="Times New Roman" w:hAnsi="Times New Roman" w:cs="Times New Roman"/>
                <w:sz w:val="24"/>
                <w:szCs w:val="24"/>
                <w:lang w:eastAsia="lv-LV"/>
              </w:rPr>
              <w:t>ktuāl</w:t>
            </w:r>
            <w:r w:rsidR="003B0B06">
              <w:rPr>
                <w:rFonts w:ascii="Times New Roman" w:eastAsia="Times New Roman" w:hAnsi="Times New Roman" w:cs="Times New Roman"/>
                <w:sz w:val="24"/>
                <w:szCs w:val="24"/>
                <w:lang w:eastAsia="lv-LV"/>
              </w:rPr>
              <w:t>ajām</w:t>
            </w:r>
            <w:r w:rsidR="003B0B06" w:rsidRPr="003B0B06">
              <w:rPr>
                <w:rFonts w:ascii="Times New Roman" w:eastAsia="Times New Roman" w:hAnsi="Times New Roman" w:cs="Times New Roman"/>
                <w:sz w:val="24"/>
                <w:szCs w:val="24"/>
                <w:lang w:eastAsia="lv-LV"/>
              </w:rPr>
              <w:t xml:space="preserve"> tirgus tendenc</w:t>
            </w:r>
            <w:r w:rsidR="003B0B06">
              <w:rPr>
                <w:rFonts w:ascii="Times New Roman" w:eastAsia="Times New Roman" w:hAnsi="Times New Roman" w:cs="Times New Roman"/>
                <w:sz w:val="24"/>
                <w:szCs w:val="24"/>
                <w:lang w:eastAsia="lv-LV"/>
              </w:rPr>
              <w:t>ēm</w:t>
            </w:r>
            <w:r w:rsidR="003B0B06" w:rsidRPr="003B0B06">
              <w:rPr>
                <w:rFonts w:ascii="Times New Roman" w:eastAsia="Times New Roman" w:hAnsi="Times New Roman" w:cs="Times New Roman"/>
                <w:sz w:val="24"/>
                <w:szCs w:val="24"/>
                <w:lang w:eastAsia="lv-LV"/>
              </w:rPr>
              <w:t xml:space="preserve"> nozarē un izmaiņ</w:t>
            </w:r>
            <w:r w:rsidR="003B0B06">
              <w:rPr>
                <w:rFonts w:ascii="Times New Roman" w:eastAsia="Times New Roman" w:hAnsi="Times New Roman" w:cs="Times New Roman"/>
                <w:sz w:val="24"/>
                <w:szCs w:val="24"/>
                <w:lang w:eastAsia="lv-LV"/>
              </w:rPr>
              <w:t>ām</w:t>
            </w:r>
            <w:r w:rsidR="003B0B06" w:rsidRPr="003B0B06">
              <w:rPr>
                <w:rFonts w:ascii="Times New Roman" w:eastAsia="Times New Roman" w:hAnsi="Times New Roman" w:cs="Times New Roman"/>
                <w:sz w:val="24"/>
                <w:szCs w:val="24"/>
                <w:lang w:eastAsia="lv-LV"/>
              </w:rPr>
              <w:t xml:space="preserve"> pieprasījumā</w:t>
            </w:r>
            <w:r w:rsidR="003B0B06">
              <w:rPr>
                <w:rFonts w:ascii="Times New Roman" w:eastAsia="Times New Roman" w:hAnsi="Times New Roman" w:cs="Times New Roman"/>
                <w:sz w:val="24"/>
                <w:szCs w:val="24"/>
                <w:lang w:eastAsia="lv-LV"/>
              </w:rPr>
              <w:t xml:space="preserve">, </w:t>
            </w:r>
            <w:r w:rsidR="003B0B06" w:rsidRPr="003B0B06">
              <w:rPr>
                <w:rFonts w:ascii="Times New Roman" w:eastAsia="Times New Roman" w:hAnsi="Times New Roman" w:cs="Times New Roman"/>
                <w:sz w:val="24"/>
                <w:szCs w:val="24"/>
                <w:lang w:eastAsia="lv-LV"/>
              </w:rPr>
              <w:t>azartspēļu spēlētāj</w:t>
            </w:r>
            <w:r w:rsidR="003B0B06">
              <w:rPr>
                <w:rFonts w:ascii="Times New Roman" w:eastAsia="Times New Roman" w:hAnsi="Times New Roman" w:cs="Times New Roman"/>
                <w:sz w:val="24"/>
                <w:szCs w:val="24"/>
                <w:lang w:eastAsia="lv-LV"/>
              </w:rPr>
              <w:t>u riskiem</w:t>
            </w:r>
            <w:r w:rsidR="003B0B06" w:rsidRPr="003B0B06">
              <w:rPr>
                <w:rFonts w:ascii="Times New Roman" w:eastAsia="Times New Roman" w:hAnsi="Times New Roman" w:cs="Times New Roman"/>
                <w:sz w:val="24"/>
                <w:szCs w:val="24"/>
                <w:lang w:eastAsia="lv-LV"/>
              </w:rPr>
              <w:t xml:space="preserve"> un azartspēļu atkarības prevencij</w:t>
            </w:r>
            <w:r w:rsidR="003B0B06">
              <w:rPr>
                <w:rFonts w:ascii="Times New Roman" w:eastAsia="Times New Roman" w:hAnsi="Times New Roman" w:cs="Times New Roman"/>
                <w:sz w:val="24"/>
                <w:szCs w:val="24"/>
                <w:lang w:eastAsia="lv-LV"/>
              </w:rPr>
              <w:t xml:space="preserve">u, </w:t>
            </w:r>
            <w:r w:rsidR="003B0B06" w:rsidRPr="003B0B06">
              <w:rPr>
                <w:rFonts w:ascii="Times New Roman" w:eastAsia="Times New Roman" w:hAnsi="Times New Roman" w:cs="Times New Roman"/>
                <w:sz w:val="24"/>
                <w:szCs w:val="24"/>
                <w:lang w:eastAsia="lv-LV"/>
              </w:rPr>
              <w:t xml:space="preserve"> </w:t>
            </w:r>
            <w:r w:rsidR="003B0B06">
              <w:rPr>
                <w:rFonts w:ascii="Times New Roman" w:eastAsia="Times New Roman" w:hAnsi="Times New Roman" w:cs="Times New Roman"/>
                <w:sz w:val="24"/>
                <w:szCs w:val="24"/>
                <w:lang w:eastAsia="lv-LV"/>
              </w:rPr>
              <w:t>n</w:t>
            </w:r>
            <w:r w:rsidR="003B0B06" w:rsidRPr="003B0B06">
              <w:rPr>
                <w:rFonts w:ascii="Times New Roman" w:eastAsia="Times New Roman" w:hAnsi="Times New Roman" w:cs="Times New Roman"/>
                <w:sz w:val="24"/>
                <w:szCs w:val="24"/>
                <w:lang w:eastAsia="lv-LV"/>
              </w:rPr>
              <w:t>elegāl</w:t>
            </w:r>
            <w:r w:rsidR="003B0B06">
              <w:rPr>
                <w:rFonts w:ascii="Times New Roman" w:eastAsia="Times New Roman" w:hAnsi="Times New Roman" w:cs="Times New Roman"/>
                <w:sz w:val="24"/>
                <w:szCs w:val="24"/>
                <w:lang w:eastAsia="lv-LV"/>
              </w:rPr>
              <w:t>o</w:t>
            </w:r>
            <w:r w:rsidR="003B0B06" w:rsidRPr="003B0B06">
              <w:rPr>
                <w:rFonts w:ascii="Times New Roman" w:eastAsia="Times New Roman" w:hAnsi="Times New Roman" w:cs="Times New Roman"/>
                <w:sz w:val="24"/>
                <w:szCs w:val="24"/>
                <w:lang w:eastAsia="lv-LV"/>
              </w:rPr>
              <w:t xml:space="preserve"> azartspēļu tirgu</w:t>
            </w:r>
            <w:r w:rsidR="003B0B06">
              <w:rPr>
                <w:rFonts w:ascii="Times New Roman" w:eastAsia="Times New Roman" w:hAnsi="Times New Roman" w:cs="Times New Roman"/>
                <w:sz w:val="24"/>
                <w:szCs w:val="24"/>
                <w:lang w:eastAsia="lv-LV"/>
              </w:rPr>
              <w:t>, analizēja p</w:t>
            </w:r>
            <w:r w:rsidR="003B0B06" w:rsidRPr="003B0B06">
              <w:rPr>
                <w:rFonts w:ascii="Times New Roman" w:eastAsia="Times New Roman" w:hAnsi="Times New Roman" w:cs="Times New Roman"/>
                <w:sz w:val="24"/>
                <w:szCs w:val="24"/>
                <w:lang w:eastAsia="lv-LV"/>
              </w:rPr>
              <w:t>ašvaldību tiesības ierobežot azartspēļu organizēšanu</w:t>
            </w:r>
            <w:r w:rsidR="003B0B06">
              <w:rPr>
                <w:rFonts w:ascii="Times New Roman" w:eastAsia="Times New Roman" w:hAnsi="Times New Roman" w:cs="Times New Roman"/>
                <w:sz w:val="24"/>
                <w:szCs w:val="24"/>
                <w:lang w:eastAsia="lv-LV"/>
              </w:rPr>
              <w:t>, informēja par p</w:t>
            </w:r>
            <w:r w:rsidR="003B0B06" w:rsidRPr="003B0B06">
              <w:rPr>
                <w:rFonts w:ascii="Times New Roman" w:eastAsia="Times New Roman" w:hAnsi="Times New Roman" w:cs="Times New Roman"/>
                <w:sz w:val="24"/>
                <w:szCs w:val="24"/>
                <w:lang w:eastAsia="lv-LV"/>
              </w:rPr>
              <w:t>lānot</w:t>
            </w:r>
            <w:r w:rsidR="003B0B06">
              <w:rPr>
                <w:rFonts w:ascii="Times New Roman" w:eastAsia="Times New Roman" w:hAnsi="Times New Roman" w:cs="Times New Roman"/>
                <w:sz w:val="24"/>
                <w:szCs w:val="24"/>
                <w:lang w:eastAsia="lv-LV"/>
              </w:rPr>
              <w:t>ajām</w:t>
            </w:r>
            <w:r w:rsidR="003B0B06" w:rsidRPr="003B0B06">
              <w:rPr>
                <w:rFonts w:ascii="Times New Roman" w:eastAsia="Times New Roman" w:hAnsi="Times New Roman" w:cs="Times New Roman"/>
                <w:sz w:val="24"/>
                <w:szCs w:val="24"/>
                <w:lang w:eastAsia="lv-LV"/>
              </w:rPr>
              <w:t xml:space="preserve"> izmaiņ</w:t>
            </w:r>
            <w:r w:rsidR="003B0B06">
              <w:rPr>
                <w:rFonts w:ascii="Times New Roman" w:eastAsia="Times New Roman" w:hAnsi="Times New Roman" w:cs="Times New Roman"/>
                <w:sz w:val="24"/>
                <w:szCs w:val="24"/>
                <w:lang w:eastAsia="lv-LV"/>
              </w:rPr>
              <w:t>ām</w:t>
            </w:r>
            <w:r w:rsidR="003B0B06" w:rsidRPr="003B0B06">
              <w:rPr>
                <w:rFonts w:ascii="Times New Roman" w:eastAsia="Times New Roman" w:hAnsi="Times New Roman" w:cs="Times New Roman"/>
                <w:sz w:val="24"/>
                <w:szCs w:val="24"/>
                <w:lang w:eastAsia="lv-LV"/>
              </w:rPr>
              <w:t xml:space="preserve"> nozares regulējumā</w:t>
            </w:r>
            <w:r w:rsidR="003B0B06">
              <w:rPr>
                <w:rFonts w:ascii="Times New Roman" w:eastAsia="Times New Roman" w:hAnsi="Times New Roman" w:cs="Times New Roman"/>
                <w:sz w:val="24"/>
                <w:szCs w:val="24"/>
                <w:lang w:eastAsia="lv-LV"/>
              </w:rPr>
              <w:t>, sniedza a</w:t>
            </w:r>
            <w:r w:rsidR="003B0B06" w:rsidRPr="003B0B06">
              <w:rPr>
                <w:rFonts w:ascii="Times New Roman" w:eastAsia="Times New Roman" w:hAnsi="Times New Roman" w:cs="Times New Roman"/>
                <w:sz w:val="24"/>
                <w:szCs w:val="24"/>
                <w:lang w:eastAsia="lv-LV"/>
              </w:rPr>
              <w:t>zartspēļu darbības Gulbenē raksturojum</w:t>
            </w:r>
            <w:r w:rsidR="003B0B06">
              <w:rPr>
                <w:rFonts w:ascii="Times New Roman" w:eastAsia="Times New Roman" w:hAnsi="Times New Roman" w:cs="Times New Roman"/>
                <w:sz w:val="24"/>
                <w:szCs w:val="24"/>
                <w:lang w:eastAsia="lv-LV"/>
              </w:rPr>
              <w:t xml:space="preserve">u. </w:t>
            </w:r>
            <w:r w:rsidR="003B0B06" w:rsidRPr="003B0B06">
              <w:rPr>
                <w:rFonts w:ascii="Times New Roman" w:eastAsia="Times New Roman" w:hAnsi="Times New Roman" w:cs="Times New Roman"/>
                <w:sz w:val="24"/>
                <w:szCs w:val="24"/>
                <w:lang w:eastAsia="lv-LV"/>
              </w:rPr>
              <w:t>Rezumējot</w:t>
            </w:r>
            <w:r w:rsidR="003B0B06">
              <w:rPr>
                <w:rFonts w:ascii="Times New Roman" w:eastAsia="Times New Roman" w:hAnsi="Times New Roman" w:cs="Times New Roman"/>
                <w:sz w:val="24"/>
                <w:szCs w:val="24"/>
                <w:lang w:eastAsia="lv-LV"/>
              </w:rPr>
              <w:t xml:space="preserve"> biedrība</w:t>
            </w:r>
            <w:r w:rsidR="003B0B06" w:rsidRPr="003B0B06">
              <w:rPr>
                <w:rFonts w:ascii="Times New Roman" w:eastAsia="Times New Roman" w:hAnsi="Times New Roman" w:cs="Times New Roman"/>
                <w:sz w:val="24"/>
                <w:szCs w:val="24"/>
                <w:lang w:eastAsia="lv-LV"/>
              </w:rPr>
              <w:t xml:space="preserve"> </w:t>
            </w:r>
            <w:r w:rsidR="003B0B06">
              <w:rPr>
                <w:rFonts w:ascii="Times New Roman" w:eastAsia="Times New Roman" w:hAnsi="Times New Roman" w:cs="Times New Roman"/>
                <w:sz w:val="24"/>
                <w:szCs w:val="24"/>
                <w:lang w:eastAsia="lv-LV"/>
              </w:rPr>
              <w:t xml:space="preserve">izteica </w:t>
            </w:r>
            <w:r w:rsidR="003B0B06" w:rsidRPr="003B0B06">
              <w:rPr>
                <w:rFonts w:ascii="Times New Roman" w:eastAsia="Times New Roman" w:hAnsi="Times New Roman" w:cs="Times New Roman"/>
                <w:sz w:val="24"/>
                <w:szCs w:val="24"/>
                <w:lang w:eastAsia="lv-LV"/>
              </w:rPr>
              <w:t>aicin</w:t>
            </w:r>
            <w:r w:rsidR="003B0B06">
              <w:rPr>
                <w:rFonts w:ascii="Times New Roman" w:eastAsia="Times New Roman" w:hAnsi="Times New Roman" w:cs="Times New Roman"/>
                <w:sz w:val="24"/>
                <w:szCs w:val="24"/>
                <w:lang w:eastAsia="lv-LV"/>
              </w:rPr>
              <w:t>ājumu</w:t>
            </w:r>
            <w:r w:rsidR="003B0B06" w:rsidRPr="003B0B06">
              <w:rPr>
                <w:rFonts w:ascii="Times New Roman" w:eastAsia="Times New Roman" w:hAnsi="Times New Roman" w:cs="Times New Roman"/>
                <w:sz w:val="24"/>
                <w:szCs w:val="24"/>
                <w:lang w:eastAsia="lv-LV"/>
              </w:rPr>
              <w:t xml:space="preserve"> nepieņemt nesamērīgus un pārsteidzīgus lēmumus pašvaldības līmenī</w:t>
            </w:r>
            <w:r w:rsidR="003B0B06">
              <w:rPr>
                <w:rFonts w:ascii="Times New Roman" w:eastAsia="Times New Roman" w:hAnsi="Times New Roman" w:cs="Times New Roman"/>
                <w:sz w:val="24"/>
                <w:szCs w:val="24"/>
                <w:lang w:eastAsia="lv-LV"/>
              </w:rPr>
              <w:t xml:space="preserve"> </w:t>
            </w:r>
            <w:r w:rsidR="003B0B06" w:rsidRPr="003B0B06">
              <w:rPr>
                <w:rFonts w:ascii="Times New Roman" w:eastAsia="Times New Roman" w:hAnsi="Times New Roman" w:cs="Times New Roman"/>
                <w:sz w:val="24"/>
                <w:szCs w:val="24"/>
                <w:lang w:eastAsia="lv-LV"/>
              </w:rPr>
              <w:t>un pārtraukt</w:t>
            </w:r>
            <w:r w:rsidR="003B0B06">
              <w:rPr>
                <w:rFonts w:ascii="Times New Roman" w:eastAsia="Times New Roman" w:hAnsi="Times New Roman" w:cs="Times New Roman"/>
                <w:sz w:val="24"/>
                <w:szCs w:val="24"/>
                <w:lang w:eastAsia="lv-LV"/>
              </w:rPr>
              <w:t xml:space="preserve"> Saistošo noteikumu paredzētas</w:t>
            </w:r>
            <w:r w:rsidR="003B0B06" w:rsidRPr="003B0B06">
              <w:rPr>
                <w:rFonts w:ascii="Times New Roman" w:eastAsia="Times New Roman" w:hAnsi="Times New Roman" w:cs="Times New Roman"/>
                <w:sz w:val="24"/>
                <w:szCs w:val="24"/>
                <w:lang w:eastAsia="lv-LV"/>
              </w:rPr>
              <w:t xml:space="preserve"> ieceres virzību.</w:t>
            </w:r>
          </w:p>
        </w:tc>
      </w:tr>
    </w:tbl>
    <w:p w14:paraId="1BBD8E59" w14:textId="77777777" w:rsidR="00DD3CAD" w:rsidRPr="00826E8D" w:rsidRDefault="00DD3CAD" w:rsidP="00DD3CAD">
      <w:pPr>
        <w:ind w:right="566"/>
        <w:rPr>
          <w:rFonts w:ascii="Times New Roman" w:hAnsi="Times New Roman"/>
          <w:sz w:val="24"/>
          <w:szCs w:val="24"/>
        </w:rPr>
      </w:pPr>
    </w:p>
    <w:p w14:paraId="1A6B690B" w14:textId="414577BD" w:rsidR="00C3011B" w:rsidRPr="00826E8D" w:rsidRDefault="00DD3CAD" w:rsidP="00826E8D">
      <w:pPr>
        <w:ind w:right="566"/>
        <w:rPr>
          <w:rFonts w:ascii="Times New Roman" w:hAnsi="Times New Roman"/>
          <w:sz w:val="24"/>
          <w:szCs w:val="24"/>
        </w:rPr>
      </w:pPr>
      <w:r w:rsidRPr="00826E8D">
        <w:rPr>
          <w:rFonts w:ascii="Times New Roman" w:hAnsi="Times New Roman"/>
          <w:sz w:val="24"/>
          <w:szCs w:val="24"/>
        </w:rPr>
        <w:t xml:space="preserve">Gulbenes novada </w:t>
      </w:r>
      <w:r w:rsidR="00826E8D" w:rsidRPr="00826E8D">
        <w:rPr>
          <w:rFonts w:ascii="Times New Roman" w:hAnsi="Times New Roman"/>
          <w:sz w:val="24"/>
          <w:szCs w:val="24"/>
        </w:rPr>
        <w:t xml:space="preserve">pašvaldības </w:t>
      </w:r>
      <w:r w:rsidRPr="00826E8D">
        <w:rPr>
          <w:rFonts w:ascii="Times New Roman" w:hAnsi="Times New Roman"/>
          <w:sz w:val="24"/>
          <w:szCs w:val="24"/>
        </w:rPr>
        <w:t>domes priekšsēdētājs</w:t>
      </w:r>
      <w:r w:rsidRPr="00826E8D">
        <w:rPr>
          <w:rFonts w:ascii="Times New Roman" w:hAnsi="Times New Roman"/>
          <w:sz w:val="24"/>
          <w:szCs w:val="24"/>
        </w:rPr>
        <w:tab/>
      </w:r>
      <w:r w:rsidRPr="00826E8D">
        <w:rPr>
          <w:rFonts w:ascii="Times New Roman" w:hAnsi="Times New Roman"/>
          <w:sz w:val="24"/>
          <w:szCs w:val="24"/>
        </w:rPr>
        <w:tab/>
      </w:r>
      <w:r w:rsidRPr="00826E8D">
        <w:rPr>
          <w:rFonts w:ascii="Times New Roman" w:hAnsi="Times New Roman"/>
          <w:sz w:val="24"/>
          <w:szCs w:val="24"/>
        </w:rPr>
        <w:tab/>
      </w:r>
      <w:r w:rsidRPr="00826E8D">
        <w:rPr>
          <w:rFonts w:ascii="Times New Roman" w:hAnsi="Times New Roman"/>
          <w:sz w:val="24"/>
          <w:szCs w:val="24"/>
        </w:rPr>
        <w:tab/>
        <w:t>A. Caunītis</w:t>
      </w:r>
    </w:p>
    <w:sectPr w:rsidR="00C3011B" w:rsidRPr="00826E8D" w:rsidSect="005F349B">
      <w:head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EC7B4" w14:textId="77777777" w:rsidR="005E39BD" w:rsidRDefault="005E39BD">
      <w:pPr>
        <w:spacing w:after="0" w:line="240" w:lineRule="auto"/>
      </w:pPr>
      <w:r>
        <w:separator/>
      </w:r>
    </w:p>
  </w:endnote>
  <w:endnote w:type="continuationSeparator" w:id="0">
    <w:p w14:paraId="474D7F96" w14:textId="77777777" w:rsidR="005E39BD" w:rsidRDefault="005E3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7F40F" w14:textId="77777777" w:rsidR="005E39BD" w:rsidRDefault="005E39BD">
      <w:pPr>
        <w:spacing w:after="0" w:line="240" w:lineRule="auto"/>
      </w:pPr>
      <w:r>
        <w:separator/>
      </w:r>
    </w:p>
  </w:footnote>
  <w:footnote w:type="continuationSeparator" w:id="0">
    <w:p w14:paraId="5DCA3436" w14:textId="77777777" w:rsidR="005E39BD" w:rsidRDefault="005E3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C7A28" w14:textId="77777777" w:rsidR="00B72D9D" w:rsidRPr="003418D9" w:rsidRDefault="00B72D9D" w:rsidP="003808F5">
    <w:pPr>
      <w:pStyle w:val="Galvene"/>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0174B"/>
    <w:multiLevelType w:val="multilevel"/>
    <w:tmpl w:val="3640BD3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29829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4D"/>
    <w:rsid w:val="00006B7D"/>
    <w:rsid w:val="000128E9"/>
    <w:rsid w:val="00026143"/>
    <w:rsid w:val="00055272"/>
    <w:rsid w:val="00082AA1"/>
    <w:rsid w:val="000B166A"/>
    <w:rsid w:val="000C66E4"/>
    <w:rsid w:val="000D564C"/>
    <w:rsid w:val="00102D69"/>
    <w:rsid w:val="00121E0B"/>
    <w:rsid w:val="001719B0"/>
    <w:rsid w:val="00171F35"/>
    <w:rsid w:val="0018436A"/>
    <w:rsid w:val="0022353A"/>
    <w:rsid w:val="00266312"/>
    <w:rsid w:val="00286E76"/>
    <w:rsid w:val="0029765E"/>
    <w:rsid w:val="002E1A0C"/>
    <w:rsid w:val="00350208"/>
    <w:rsid w:val="003B0B06"/>
    <w:rsid w:val="003D3CD7"/>
    <w:rsid w:val="003E0C53"/>
    <w:rsid w:val="003F61E9"/>
    <w:rsid w:val="00457B33"/>
    <w:rsid w:val="00492E73"/>
    <w:rsid w:val="004B3AAC"/>
    <w:rsid w:val="00530B55"/>
    <w:rsid w:val="00586FEF"/>
    <w:rsid w:val="005E39BD"/>
    <w:rsid w:val="005F349B"/>
    <w:rsid w:val="00612B8F"/>
    <w:rsid w:val="00685BBA"/>
    <w:rsid w:val="00696B13"/>
    <w:rsid w:val="006A68FE"/>
    <w:rsid w:val="006B7D09"/>
    <w:rsid w:val="006C0DBA"/>
    <w:rsid w:val="006D4656"/>
    <w:rsid w:val="006D4CDF"/>
    <w:rsid w:val="006E1055"/>
    <w:rsid w:val="006F2809"/>
    <w:rsid w:val="00706BD1"/>
    <w:rsid w:val="007254D2"/>
    <w:rsid w:val="00747A28"/>
    <w:rsid w:val="00753E38"/>
    <w:rsid w:val="007B3E09"/>
    <w:rsid w:val="00814F4E"/>
    <w:rsid w:val="00826E8D"/>
    <w:rsid w:val="008303BB"/>
    <w:rsid w:val="008432DB"/>
    <w:rsid w:val="008D5B85"/>
    <w:rsid w:val="0099208C"/>
    <w:rsid w:val="00992B64"/>
    <w:rsid w:val="00A023B3"/>
    <w:rsid w:val="00A612FB"/>
    <w:rsid w:val="00A67174"/>
    <w:rsid w:val="00A7160E"/>
    <w:rsid w:val="00A807E5"/>
    <w:rsid w:val="00A9764D"/>
    <w:rsid w:val="00B024E2"/>
    <w:rsid w:val="00B068F2"/>
    <w:rsid w:val="00B6502C"/>
    <w:rsid w:val="00B72D9D"/>
    <w:rsid w:val="00B97F78"/>
    <w:rsid w:val="00BE0B25"/>
    <w:rsid w:val="00BF07C5"/>
    <w:rsid w:val="00C16A86"/>
    <w:rsid w:val="00C3011B"/>
    <w:rsid w:val="00D50B66"/>
    <w:rsid w:val="00D65716"/>
    <w:rsid w:val="00DD3CAD"/>
    <w:rsid w:val="00E3037F"/>
    <w:rsid w:val="00E66D07"/>
    <w:rsid w:val="00EC11B5"/>
    <w:rsid w:val="00ED2E5F"/>
    <w:rsid w:val="00F021B7"/>
    <w:rsid w:val="00F640D0"/>
    <w:rsid w:val="00FA0D3D"/>
    <w:rsid w:val="00FB11C5"/>
    <w:rsid w:val="00FB4F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17218"/>
  <w15:chartTrackingRefBased/>
  <w15:docId w15:val="{EE793D28-E858-44E9-AE61-031DCA913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D3CAD"/>
    <w:pPr>
      <w:spacing w:line="256" w:lineRule="auto"/>
    </w:pPr>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D3CAD"/>
    <w:pPr>
      <w:ind w:left="720"/>
      <w:contextualSpacing/>
    </w:pPr>
  </w:style>
  <w:style w:type="character" w:styleId="Hipersaite">
    <w:name w:val="Hyperlink"/>
    <w:basedOn w:val="Noklusjumarindkopasfonts"/>
    <w:uiPriority w:val="99"/>
    <w:unhideWhenUsed/>
    <w:rsid w:val="00DD3CAD"/>
    <w:rPr>
      <w:color w:val="0563C1" w:themeColor="hyperlink"/>
      <w:u w:val="single"/>
    </w:rPr>
  </w:style>
  <w:style w:type="paragraph" w:styleId="Galvene">
    <w:name w:val="header"/>
    <w:basedOn w:val="Parasts"/>
    <w:link w:val="GalveneRakstz"/>
    <w:uiPriority w:val="99"/>
    <w:unhideWhenUsed/>
    <w:rsid w:val="00DD3CA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D3CAD"/>
    <w:rPr>
      <w:kern w:val="0"/>
      <w14:ligatures w14:val="none"/>
    </w:rPr>
  </w:style>
  <w:style w:type="paragraph" w:styleId="Paraststmeklis">
    <w:name w:val="Normal (Web)"/>
    <w:basedOn w:val="Parasts"/>
    <w:uiPriority w:val="99"/>
    <w:unhideWhenUsed/>
    <w:rsid w:val="00A612F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430864">
      <w:bodyDiv w:val="1"/>
      <w:marLeft w:val="0"/>
      <w:marRight w:val="0"/>
      <w:marTop w:val="0"/>
      <w:marBottom w:val="0"/>
      <w:divBdr>
        <w:top w:val="none" w:sz="0" w:space="0" w:color="auto"/>
        <w:left w:val="none" w:sz="0" w:space="0" w:color="auto"/>
        <w:bottom w:val="none" w:sz="0" w:space="0" w:color="auto"/>
        <w:right w:val="none" w:sz="0" w:space="0" w:color="auto"/>
      </w:divBdr>
    </w:div>
    <w:div w:id="1979414984">
      <w:bodyDiv w:val="1"/>
      <w:marLeft w:val="0"/>
      <w:marRight w:val="0"/>
      <w:marTop w:val="0"/>
      <w:marBottom w:val="0"/>
      <w:divBdr>
        <w:top w:val="none" w:sz="0" w:space="0" w:color="auto"/>
        <w:left w:val="none" w:sz="0" w:space="0" w:color="auto"/>
        <w:bottom w:val="none" w:sz="0" w:space="0" w:color="auto"/>
        <w:right w:val="none" w:sz="0" w:space="0" w:color="auto"/>
      </w:divBdr>
    </w:div>
    <w:div w:id="211373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ulbene.l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7992</TotalTime>
  <Pages>4</Pages>
  <Words>7336</Words>
  <Characters>4183</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Eduards Garkuša</dc:creator>
  <cp:keywords/>
  <dc:description/>
  <cp:lastModifiedBy>Eduards Garkuša</cp:lastModifiedBy>
  <cp:revision>28</cp:revision>
  <cp:lastPrinted>2024-04-03T12:27:00Z</cp:lastPrinted>
  <dcterms:created xsi:type="dcterms:W3CDTF">2023-08-07T07:46:00Z</dcterms:created>
  <dcterms:modified xsi:type="dcterms:W3CDTF">2024-11-20T08:05:00Z</dcterms:modified>
</cp:coreProperties>
</file>