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76" w:rsidRDefault="00FD6776"/>
    <w:p w:rsidR="00972CF8" w:rsidRDefault="00972CF8"/>
    <w:p w:rsidR="00972CF8" w:rsidRDefault="00972CF8" w:rsidP="00972CF8">
      <w:pPr>
        <w:jc w:val="right"/>
        <w:rPr>
          <w:b/>
          <w:lang w:val="lv-LV"/>
        </w:rPr>
      </w:pPr>
      <w:r>
        <w:rPr>
          <w:b/>
          <w:lang w:val="lv-LV"/>
        </w:rPr>
        <w:t xml:space="preserve">Pielikums Nr.1. </w:t>
      </w:r>
      <w:r w:rsidRPr="00087DFF">
        <w:rPr>
          <w:b/>
          <w:lang w:val="lv-LV"/>
        </w:rPr>
        <w:t>Piedāvājuma tehniskie parametri</w:t>
      </w:r>
    </w:p>
    <w:p w:rsidR="00972CF8" w:rsidRPr="009D383D" w:rsidRDefault="00972CF8" w:rsidP="00972CF8">
      <w:pPr>
        <w:jc w:val="right"/>
        <w:rPr>
          <w:color w:val="222222"/>
          <w:shd w:val="clear" w:color="auto" w:fill="FFFFFF"/>
          <w:lang w:val="lv-LV"/>
        </w:rPr>
      </w:pPr>
      <w:bookmarkStart w:id="0" w:name="_GoBack"/>
      <w:r w:rsidRPr="009D383D">
        <w:rPr>
          <w:b/>
          <w:i/>
          <w:sz w:val="26"/>
          <w:szCs w:val="26"/>
          <w:lang w:val="lv-LV"/>
        </w:rPr>
        <w:t>“</w:t>
      </w:r>
      <w:r w:rsidRPr="009D383D">
        <w:rPr>
          <w:b/>
          <w:lang w:val="lv-LV"/>
        </w:rPr>
        <w:t>Audiovizuālā komplekta piegāde Stāmerienas pilī”</w:t>
      </w:r>
    </w:p>
    <w:p w:rsidR="00972CF8" w:rsidRPr="009D383D" w:rsidRDefault="00972CF8" w:rsidP="00972CF8">
      <w:pPr>
        <w:jc w:val="right"/>
        <w:rPr>
          <w:color w:val="222222"/>
          <w:shd w:val="clear" w:color="auto" w:fill="FFFFFF"/>
          <w:lang w:val="lv-LV"/>
        </w:rPr>
      </w:pPr>
      <w:r w:rsidRPr="009D383D">
        <w:rPr>
          <w:color w:val="222222"/>
          <w:shd w:val="clear" w:color="auto" w:fill="FFFFFF"/>
          <w:lang w:val="lv-LV"/>
        </w:rPr>
        <w:t>Tirgus izpētes  ID Nr. GNP/2024/TI/29</w:t>
      </w:r>
    </w:p>
    <w:bookmarkEnd w:id="0"/>
    <w:p w:rsidR="00972CF8" w:rsidRDefault="00972CF8" w:rsidP="00972CF8">
      <w:pPr>
        <w:jc w:val="right"/>
        <w:rPr>
          <w:color w:val="222222"/>
          <w:shd w:val="clear" w:color="auto" w:fill="FFFFFF"/>
        </w:rPr>
      </w:pPr>
    </w:p>
    <w:p w:rsidR="00972CF8" w:rsidRDefault="00972CF8" w:rsidP="00972CF8">
      <w:pPr>
        <w:jc w:val="right"/>
        <w:rPr>
          <w:color w:val="222222"/>
          <w:shd w:val="clear" w:color="auto" w:fill="FFFFFF"/>
        </w:rPr>
      </w:pPr>
    </w:p>
    <w:p w:rsidR="00972CF8" w:rsidRDefault="00972CF8" w:rsidP="00972CF8">
      <w:pPr>
        <w:jc w:val="right"/>
        <w:rPr>
          <w:color w:val="222222"/>
          <w:shd w:val="clear" w:color="auto" w:fill="FFFFFF"/>
        </w:rPr>
      </w:pPr>
    </w:p>
    <w:tbl>
      <w:tblPr>
        <w:tblStyle w:val="Reatabula"/>
        <w:tblW w:w="14034" w:type="dxa"/>
        <w:tblInd w:w="-431" w:type="dxa"/>
        <w:tblLook w:val="04A0" w:firstRow="1" w:lastRow="0" w:firstColumn="1" w:lastColumn="0" w:noHBand="0" w:noVBand="1"/>
      </w:tblPr>
      <w:tblGrid>
        <w:gridCol w:w="2127"/>
        <w:gridCol w:w="6946"/>
        <w:gridCol w:w="4961"/>
      </w:tblGrid>
      <w:tr w:rsidR="00972CF8" w:rsidRPr="004121F7" w:rsidTr="00972CF8">
        <w:tc>
          <w:tcPr>
            <w:tcW w:w="2127" w:type="dxa"/>
          </w:tcPr>
          <w:p w:rsidR="00972CF8" w:rsidRPr="00BA7EDD" w:rsidRDefault="00972CF8" w:rsidP="009F5ED8">
            <w:pPr>
              <w:jc w:val="center"/>
              <w:rPr>
                <w:lang w:val="lv-LV"/>
              </w:rPr>
            </w:pPr>
            <w:r w:rsidRPr="00BA7EDD">
              <w:rPr>
                <w:b/>
                <w:bCs/>
                <w:i/>
                <w:iCs/>
                <w:lang w:val="lv-LV"/>
              </w:rPr>
              <w:t>Preces nosaukums, skaits</w:t>
            </w:r>
          </w:p>
        </w:tc>
        <w:tc>
          <w:tcPr>
            <w:tcW w:w="6946" w:type="dxa"/>
          </w:tcPr>
          <w:p w:rsidR="00972CF8" w:rsidRPr="00BA7EDD" w:rsidRDefault="00972CF8" w:rsidP="009F5ED8">
            <w:pPr>
              <w:jc w:val="center"/>
              <w:rPr>
                <w:lang w:val="lv-LV"/>
              </w:rPr>
            </w:pPr>
            <w:r w:rsidRPr="00BA7EDD">
              <w:rPr>
                <w:b/>
                <w:bCs/>
                <w:i/>
                <w:iCs/>
                <w:lang w:val="lv-LV"/>
              </w:rPr>
              <w:t>Prasības un parametri</w:t>
            </w:r>
          </w:p>
        </w:tc>
        <w:tc>
          <w:tcPr>
            <w:tcW w:w="4961" w:type="dxa"/>
          </w:tcPr>
          <w:p w:rsidR="00972CF8" w:rsidRPr="00BA7EDD" w:rsidRDefault="00972CF8" w:rsidP="009F5ED8">
            <w:pPr>
              <w:jc w:val="center"/>
              <w:rPr>
                <w:b/>
                <w:bCs/>
                <w:i/>
                <w:iCs/>
                <w:lang w:val="lv-LV"/>
              </w:rPr>
            </w:pPr>
            <w:r>
              <w:rPr>
                <w:b/>
                <w:bCs/>
                <w:i/>
                <w:iCs/>
                <w:lang w:val="lv-LV"/>
              </w:rPr>
              <w:t>Piedāvājuma parametri</w:t>
            </w:r>
          </w:p>
        </w:tc>
      </w:tr>
    </w:tbl>
    <w:tbl>
      <w:tblPr>
        <w:tblW w:w="140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010"/>
        <w:gridCol w:w="4948"/>
        <w:gridCol w:w="4948"/>
      </w:tblGrid>
      <w:tr w:rsidR="00972CF8" w:rsidTr="00972CF8">
        <w:trPr>
          <w:trHeight w:val="240"/>
        </w:trPr>
        <w:tc>
          <w:tcPr>
            <w:tcW w:w="2115" w:type="dxa"/>
            <w:vMerge w:val="restart"/>
          </w:tcPr>
          <w:p w:rsidR="00972CF8" w:rsidRPr="000E43CE" w:rsidRDefault="00972CF8" w:rsidP="009F5ED8">
            <w:pPr>
              <w:rPr>
                <w:lang w:val="lv-LV"/>
              </w:rPr>
            </w:pPr>
            <w:r w:rsidRPr="000E43CE">
              <w:rPr>
                <w:lang w:val="lv-LV"/>
              </w:rPr>
              <w:t>Interaktīvais displejs  - 1</w:t>
            </w:r>
          </w:p>
        </w:tc>
        <w:tc>
          <w:tcPr>
            <w:tcW w:w="2010" w:type="dxa"/>
          </w:tcPr>
          <w:p w:rsidR="00972CF8" w:rsidRPr="000E43CE" w:rsidRDefault="00972CF8" w:rsidP="009F5ED8">
            <w:pPr>
              <w:rPr>
                <w:lang w:val="lv-LV"/>
              </w:rPr>
            </w:pPr>
            <w:r w:rsidRPr="000E43CE">
              <w:rPr>
                <w:rFonts w:eastAsia="Arial"/>
                <w:lang w:val="lv-LV"/>
              </w:rPr>
              <w:t>Ekrāna diagonāles izmērs</w:t>
            </w:r>
          </w:p>
        </w:tc>
        <w:tc>
          <w:tcPr>
            <w:tcW w:w="4948" w:type="dxa"/>
          </w:tcPr>
          <w:p w:rsidR="00972CF8" w:rsidRPr="000E43CE" w:rsidRDefault="00972CF8" w:rsidP="009F5ED8">
            <w:pPr>
              <w:rPr>
                <w:lang w:val="lv-LV"/>
              </w:rPr>
            </w:pPr>
            <w:r w:rsidRPr="000E43CE">
              <w:rPr>
                <w:rFonts w:eastAsia="Arial"/>
                <w:lang w:val="lv-LV"/>
              </w:rPr>
              <w:t>vismaz 86"</w:t>
            </w:r>
          </w:p>
        </w:tc>
        <w:tc>
          <w:tcPr>
            <w:tcW w:w="4948" w:type="dxa"/>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Pr>
          <w:p w:rsidR="00972CF8" w:rsidRPr="000E43CE" w:rsidRDefault="00972CF8" w:rsidP="009F5ED8">
            <w:pPr>
              <w:rPr>
                <w:rFonts w:eastAsia="Arial"/>
                <w:lang w:val="lv-LV"/>
              </w:rPr>
            </w:pPr>
            <w:r w:rsidRPr="000E43CE">
              <w:rPr>
                <w:rFonts w:eastAsia="Arial"/>
                <w:lang w:val="lv-LV"/>
              </w:rPr>
              <w:t>Ekrāna tips</w:t>
            </w:r>
          </w:p>
        </w:tc>
        <w:tc>
          <w:tcPr>
            <w:tcW w:w="4948" w:type="dxa"/>
          </w:tcPr>
          <w:p w:rsidR="00972CF8" w:rsidRPr="000E43CE" w:rsidRDefault="00972CF8" w:rsidP="009F5ED8">
            <w:pPr>
              <w:rPr>
                <w:rFonts w:eastAsia="Arial"/>
                <w:lang w:val="lv-LV"/>
              </w:rPr>
            </w:pPr>
            <w:r w:rsidRPr="000E43CE">
              <w:rPr>
                <w:rFonts w:eastAsia="Arial"/>
                <w:lang w:val="lv-LV"/>
              </w:rPr>
              <w:t>LED</w:t>
            </w:r>
          </w:p>
        </w:tc>
        <w:tc>
          <w:tcPr>
            <w:tcW w:w="4948" w:type="dxa"/>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Pr>
          <w:p w:rsidR="00972CF8" w:rsidRPr="000E43CE" w:rsidRDefault="00972CF8" w:rsidP="009F5ED8">
            <w:pPr>
              <w:rPr>
                <w:rFonts w:eastAsia="Arial"/>
                <w:lang w:val="lv-LV"/>
              </w:rPr>
            </w:pPr>
            <w:r w:rsidRPr="000E43CE">
              <w:rPr>
                <w:rFonts w:eastAsia="Arial"/>
                <w:lang w:val="lv-LV"/>
              </w:rPr>
              <w:t>Ekrāna malu attiecība</w:t>
            </w:r>
          </w:p>
        </w:tc>
        <w:tc>
          <w:tcPr>
            <w:tcW w:w="4948" w:type="dxa"/>
          </w:tcPr>
          <w:p w:rsidR="00972CF8" w:rsidRPr="000E43CE" w:rsidRDefault="00972CF8" w:rsidP="009F5ED8">
            <w:pPr>
              <w:rPr>
                <w:rFonts w:eastAsia="Arial"/>
                <w:lang w:val="lv-LV"/>
              </w:rPr>
            </w:pPr>
            <w:r w:rsidRPr="000E43CE">
              <w:rPr>
                <w:rFonts w:eastAsia="Arial"/>
                <w:lang w:val="lv-LV"/>
              </w:rPr>
              <w:t>16:9</w:t>
            </w:r>
          </w:p>
        </w:tc>
        <w:tc>
          <w:tcPr>
            <w:tcW w:w="4948" w:type="dxa"/>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Pr>
          <w:p w:rsidR="00972CF8" w:rsidRPr="000E43CE" w:rsidRDefault="00972CF8" w:rsidP="009F5ED8">
            <w:pPr>
              <w:rPr>
                <w:rFonts w:eastAsia="Arial"/>
                <w:lang w:val="lv-LV"/>
              </w:rPr>
            </w:pPr>
            <w:r w:rsidRPr="000E43CE">
              <w:rPr>
                <w:rFonts w:eastAsia="Arial"/>
                <w:lang w:val="lv-LV"/>
              </w:rPr>
              <w:t>Ekrāna izšķirtspēja</w:t>
            </w:r>
          </w:p>
        </w:tc>
        <w:tc>
          <w:tcPr>
            <w:tcW w:w="4948" w:type="dxa"/>
          </w:tcPr>
          <w:p w:rsidR="00972CF8" w:rsidRPr="000E43CE" w:rsidRDefault="00972CF8" w:rsidP="009F5ED8">
            <w:pPr>
              <w:rPr>
                <w:rFonts w:eastAsia="Arial"/>
                <w:lang w:val="lv-LV"/>
              </w:rPr>
            </w:pPr>
            <w:r w:rsidRPr="000E43CE">
              <w:rPr>
                <w:rFonts w:eastAsia="Arial"/>
                <w:lang w:val="lv-LV"/>
              </w:rPr>
              <w:t xml:space="preserve">vismaz 4K </w:t>
            </w:r>
            <w:proofErr w:type="spellStart"/>
            <w:r w:rsidRPr="000E43CE">
              <w:rPr>
                <w:rFonts w:eastAsia="Arial"/>
                <w:lang w:val="lv-LV"/>
              </w:rPr>
              <w:t>Ultra</w:t>
            </w:r>
            <w:proofErr w:type="spellEnd"/>
            <w:r w:rsidRPr="000E43CE">
              <w:rPr>
                <w:rFonts w:eastAsia="Arial"/>
                <w:lang w:val="lv-LV"/>
              </w:rPr>
              <w:t xml:space="preserve"> HD (3840 x 2160)</w:t>
            </w:r>
          </w:p>
        </w:tc>
        <w:tc>
          <w:tcPr>
            <w:tcW w:w="4948" w:type="dxa"/>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Ekrāna skata leņķis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178 grādi</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Ekrāna spilgtums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400 cd/m²</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Ekrāna darba mūžs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50000 stundas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Zilās gaismas filtrs, lai samazinātu acu nogurumu ilgstoši lietojot ekrānu</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Iebūvēts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Darbojoties Windows vidē jāatpazīst vairāku vienlaicīgu pieskārienu punktus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20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Saderība ar operētājsistēmām</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xml:space="preserve">vismaz Windows10, </w:t>
            </w:r>
            <w:proofErr w:type="spellStart"/>
            <w:r w:rsidRPr="000E43CE">
              <w:rPr>
                <w:rFonts w:eastAsia="Arial"/>
                <w:lang w:val="lv-LV"/>
              </w:rPr>
              <w:t>MacOS</w:t>
            </w:r>
            <w:proofErr w:type="spellEnd"/>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Ekrāna virsmas materiāls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viegli tīrāms, ciets, triecienu un skrāpējumu drošs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Ekrānam ir iebūvēta operētājsistēma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xml:space="preserve">vismaz </w:t>
            </w:r>
            <w:proofErr w:type="spellStart"/>
            <w:r w:rsidRPr="000E43CE">
              <w:rPr>
                <w:rFonts w:eastAsia="Arial"/>
                <w:lang w:val="lv-LV"/>
              </w:rPr>
              <w:t>Android</w:t>
            </w:r>
            <w:proofErr w:type="spellEnd"/>
            <w:r w:rsidRPr="000E43CE">
              <w:rPr>
                <w:rFonts w:eastAsia="Arial"/>
                <w:lang w:val="lv-LV"/>
              </w:rPr>
              <w:t xml:space="preserve"> 11</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Operatīvā atmiņa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4 GB</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Atmiņa failu glabāšanai</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64 GB</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RPr="009D383D"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xml:space="preserve">Piedāvātā interaktīvā ekrāna programmatūra, nepievienojot ārējo datoru vai iebūvēto datoru, strādājot </w:t>
            </w:r>
            <w:proofErr w:type="spellStart"/>
            <w:r w:rsidRPr="000E43CE">
              <w:rPr>
                <w:rFonts w:eastAsia="Arial"/>
                <w:lang w:val="lv-LV"/>
              </w:rPr>
              <w:t>Android</w:t>
            </w:r>
            <w:proofErr w:type="spellEnd"/>
            <w:r w:rsidRPr="000E43CE">
              <w:rPr>
                <w:rFonts w:eastAsia="Arial"/>
                <w:lang w:val="lv-LV"/>
              </w:rPr>
              <w:t xml:space="preserve"> vidē nodrošina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Iespēja savienoties ekrānam ar datoru, telefonu, planšetdatoru ar bezvadu savienošanās iespējām</w:t>
            </w:r>
          </w:p>
          <w:p w:rsidR="00972CF8" w:rsidRPr="000E43CE" w:rsidRDefault="00972CF8" w:rsidP="009F5ED8">
            <w:pPr>
              <w:widowControl w:val="0"/>
              <w:spacing w:line="276" w:lineRule="auto"/>
              <w:rPr>
                <w:rFonts w:eastAsia="Arial"/>
                <w:lang w:val="lv-LV"/>
              </w:rPr>
            </w:pPr>
            <w:r w:rsidRPr="000E43CE">
              <w:rPr>
                <w:rFonts w:eastAsia="Arial"/>
                <w:lang w:val="lv-LV"/>
              </w:rPr>
              <w:t>• Iespēja kopīgot savu ekrānu reāllaikā</w:t>
            </w:r>
          </w:p>
          <w:p w:rsidR="00972CF8" w:rsidRPr="000E43CE" w:rsidRDefault="00972CF8" w:rsidP="009F5ED8">
            <w:pPr>
              <w:widowControl w:val="0"/>
              <w:spacing w:line="276" w:lineRule="auto"/>
              <w:rPr>
                <w:rFonts w:eastAsia="Arial"/>
                <w:lang w:val="lv-LV"/>
              </w:rPr>
            </w:pPr>
            <w:r w:rsidRPr="000E43CE">
              <w:rPr>
                <w:rFonts w:eastAsia="Arial"/>
                <w:lang w:val="lv-LV"/>
              </w:rPr>
              <w:t>• Iespēja strādāt tāfeles režīmā</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Attālināta ekrānu pārvaldība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Nodrošina kontrolētas vides programmatūru interaktīvo ekrānu pārvaldībai caur internetu, kura ļauj diagnosticēt ekrānu darba stāvokli, attālināti uzstādīt uz tiem programmatūru, attālināti ļaut administratoram pārvaldīt un atbalstīt skolotāju, centralizēti izslēgt visus ekrānus. Programmatūra ir vienota visiem šajā iepirkumā piedāvātajiem ekrāniem.</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Pieskāriena atpazīšanas veidi</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pirksta, rakstāmrīka un plaukstas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Ekrāns nodrošina sekojošas pieslēgvietas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vismaz 2 x HDMI ieejas ar 4K izšķirtspējas atbalstu pie 60Hz attēla atjaunošanas frekvences</w:t>
            </w:r>
          </w:p>
          <w:p w:rsidR="00972CF8" w:rsidRPr="000E43CE" w:rsidRDefault="00972CF8" w:rsidP="009F5ED8">
            <w:pPr>
              <w:widowControl w:val="0"/>
              <w:spacing w:line="276" w:lineRule="auto"/>
              <w:rPr>
                <w:rFonts w:eastAsia="Arial"/>
                <w:lang w:val="lv-LV"/>
              </w:rPr>
            </w:pPr>
            <w:r w:rsidRPr="000E43CE">
              <w:rPr>
                <w:rFonts w:eastAsia="Arial"/>
                <w:lang w:val="lv-LV"/>
              </w:rPr>
              <w:t xml:space="preserve">• vismaz 2 x USB, kas nodrošina </w:t>
            </w:r>
            <w:proofErr w:type="spellStart"/>
            <w:r w:rsidRPr="000E43CE">
              <w:rPr>
                <w:rFonts w:eastAsia="Arial"/>
                <w:lang w:val="lv-LV"/>
              </w:rPr>
              <w:t>interaktivitātes</w:t>
            </w:r>
            <w:proofErr w:type="spellEnd"/>
            <w:r w:rsidRPr="000E43CE">
              <w:rPr>
                <w:rFonts w:eastAsia="Arial"/>
                <w:lang w:val="lv-LV"/>
              </w:rPr>
              <w:t xml:space="preserve"> atbalstu katram pieslēgtajam datoram</w:t>
            </w:r>
          </w:p>
          <w:p w:rsidR="00972CF8" w:rsidRPr="000E43CE" w:rsidRDefault="00972CF8" w:rsidP="009F5ED8">
            <w:pPr>
              <w:widowControl w:val="0"/>
              <w:spacing w:line="276" w:lineRule="auto"/>
              <w:rPr>
                <w:rFonts w:eastAsia="Arial"/>
                <w:lang w:val="lv-LV"/>
              </w:rPr>
            </w:pPr>
            <w:r w:rsidRPr="000E43CE">
              <w:rPr>
                <w:rFonts w:eastAsia="Arial"/>
                <w:lang w:val="lv-LV"/>
              </w:rPr>
              <w:t>• LAN (RJ-45) ieeja</w:t>
            </w:r>
          </w:p>
          <w:p w:rsidR="00972CF8" w:rsidRPr="000E43CE" w:rsidRDefault="00972CF8" w:rsidP="009F5ED8">
            <w:pPr>
              <w:widowControl w:val="0"/>
              <w:spacing w:line="276" w:lineRule="auto"/>
              <w:rPr>
                <w:rFonts w:eastAsia="Arial"/>
                <w:lang w:val="lv-LV"/>
              </w:rPr>
            </w:pPr>
            <w:r w:rsidRPr="000E43CE">
              <w:rPr>
                <w:rFonts w:eastAsia="Arial"/>
                <w:lang w:val="lv-LV"/>
              </w:rPr>
              <w:t xml:space="preserve">• iebūvēts </w:t>
            </w:r>
            <w:proofErr w:type="spellStart"/>
            <w:r w:rsidRPr="000E43CE">
              <w:rPr>
                <w:rFonts w:eastAsia="Arial"/>
                <w:lang w:val="lv-LV"/>
              </w:rPr>
              <w:t>WiFi</w:t>
            </w:r>
            <w:proofErr w:type="spellEnd"/>
            <w:r w:rsidRPr="000E43CE">
              <w:rPr>
                <w:rFonts w:eastAsia="Arial"/>
                <w:lang w:val="lv-LV"/>
              </w:rPr>
              <w:t xml:space="preserve"> modulis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xml:space="preserve">Ekrānam </w:t>
            </w:r>
            <w:r w:rsidRPr="000E43CE">
              <w:rPr>
                <w:rFonts w:eastAsia="Arial"/>
                <w:lang w:val="lv-LV"/>
              </w:rPr>
              <w:lastRenderedPageBreak/>
              <w:t>komplektā iekļauts</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lastRenderedPageBreak/>
              <w:t>vismaz 2 rakstāmrīki</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proofErr w:type="spellStart"/>
            <w:r w:rsidRPr="000E43CE">
              <w:rPr>
                <w:rFonts w:eastAsia="Arial"/>
                <w:lang w:val="lv-LV"/>
              </w:rPr>
              <w:t>Iebūveta</w:t>
            </w:r>
            <w:proofErr w:type="spellEnd"/>
            <w:r w:rsidRPr="000E43CE">
              <w:rPr>
                <w:rFonts w:eastAsia="Arial"/>
                <w:lang w:val="lv-LV"/>
              </w:rPr>
              <w:t xml:space="preserve"> skaņas sistēma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2 x 15W</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Garantija</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vismaz 2 gadi</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RPr="009D383D" w:rsidTr="00972CF8">
        <w:trPr>
          <w:trHeight w:val="240"/>
        </w:trPr>
        <w:tc>
          <w:tcPr>
            <w:tcW w:w="2115" w:type="dxa"/>
            <w:vMerge/>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Cenā iekļaut</w:t>
            </w:r>
          </w:p>
        </w:tc>
        <w:tc>
          <w:tcPr>
            <w:tcW w:w="494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972CF8" w:rsidRPr="000E43CE" w:rsidRDefault="00972CF8" w:rsidP="009F5ED8">
            <w:pPr>
              <w:widowControl w:val="0"/>
              <w:spacing w:line="276" w:lineRule="auto"/>
              <w:rPr>
                <w:rFonts w:eastAsia="Arial"/>
                <w:lang w:val="lv-LV"/>
              </w:rPr>
            </w:pPr>
            <w:r w:rsidRPr="000E43CE">
              <w:rPr>
                <w:rFonts w:eastAsia="Arial"/>
                <w:lang w:val="lv-LV"/>
              </w:rPr>
              <w:t xml:space="preserve">Sienas stiprinājums ar VESA montāžas saderību grīdas statīvam, uzstādīšanas apmācība, izmantošanas apmācība, piegāde. </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val="restart"/>
          </w:tcPr>
          <w:p w:rsidR="00972CF8" w:rsidRPr="000E43CE" w:rsidRDefault="00972CF8" w:rsidP="009F5ED8">
            <w:pPr>
              <w:rPr>
                <w:lang w:val="lv-LV"/>
              </w:rPr>
            </w:pPr>
            <w:r w:rsidRPr="000E43CE">
              <w:rPr>
                <w:lang w:val="lv-LV"/>
              </w:rPr>
              <w:t>Projektors  - 1</w:t>
            </w:r>
          </w:p>
        </w:tc>
        <w:tc>
          <w:tcPr>
            <w:tcW w:w="2010" w:type="dxa"/>
            <w:tcBorders>
              <w:top w:val="single" w:sz="4" w:space="0" w:color="000000"/>
              <w:bottom w:val="single" w:sz="4" w:space="0" w:color="000000"/>
            </w:tcBorders>
          </w:tcPr>
          <w:p w:rsidR="00972CF8" w:rsidRPr="000E43CE" w:rsidRDefault="00972CF8" w:rsidP="009F5ED8">
            <w:pPr>
              <w:rPr>
                <w:rFonts w:eastAsia="Arial"/>
                <w:lang w:val="lv-LV"/>
              </w:rPr>
            </w:pPr>
            <w:r w:rsidRPr="000E43CE">
              <w:rPr>
                <w:rFonts w:eastAsia="Arial"/>
                <w:lang w:val="lv-LV"/>
              </w:rPr>
              <w:t>Projekcijas tehnoloģija</w:t>
            </w:r>
          </w:p>
        </w:tc>
        <w:tc>
          <w:tcPr>
            <w:tcW w:w="4948" w:type="dxa"/>
            <w:tcBorders>
              <w:top w:val="single" w:sz="4" w:space="0" w:color="000000"/>
              <w:bottom w:val="single" w:sz="4" w:space="0" w:color="000000"/>
            </w:tcBorders>
          </w:tcPr>
          <w:p w:rsidR="00972CF8" w:rsidRPr="000E43CE" w:rsidRDefault="00972CF8" w:rsidP="009F5ED8">
            <w:pPr>
              <w:rPr>
                <w:rFonts w:eastAsia="Arial"/>
                <w:lang w:val="lv-LV"/>
              </w:rPr>
            </w:pPr>
            <w:r w:rsidRPr="000E43CE">
              <w:rPr>
                <w:rFonts w:eastAsia="Arial"/>
                <w:lang w:val="lv-LV"/>
              </w:rPr>
              <w:t>3LCD</w:t>
            </w:r>
          </w:p>
        </w:tc>
        <w:tc>
          <w:tcPr>
            <w:tcW w:w="4948" w:type="dxa"/>
            <w:tcBorders>
              <w:top w:val="single" w:sz="4" w:space="0" w:color="000000"/>
              <w:bottom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Faktiskā izšķirtspēja</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1920 x 1200 (WUXGA)</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Malu attiecība</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16:10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Kontrasts</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10000:1</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Gaismas jauda [</w:t>
            </w:r>
            <w:proofErr w:type="spellStart"/>
            <w:r w:rsidRPr="000E43CE">
              <w:rPr>
                <w:rFonts w:eastAsia="Arial"/>
                <w:lang w:val="lv-LV"/>
              </w:rPr>
              <w:t>lūmeni</w:t>
            </w:r>
            <w:proofErr w:type="spellEnd"/>
            <w:r w:rsidRPr="000E43CE">
              <w:rPr>
                <w:rFonts w:eastAsia="Arial"/>
                <w:lang w:val="lv-LV"/>
              </w:rPr>
              <w:t>]</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Vismaz 3600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Lampa</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Lāzers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Lampas mūžs [stundas]</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vismaz 20000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rFonts w:eastAsia="Arial"/>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Projekcijas distance [m]</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No 0.86 līdz vismaz 50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rFonts w:eastAsia="Arial"/>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Atbalstītā izšķirtspēja</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Līdz 4096 x 2160</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rFonts w:eastAsia="Arial"/>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color w:val="1E1E1E"/>
                <w:lang w:val="lv-LV"/>
              </w:rPr>
            </w:pPr>
            <w:r w:rsidRPr="000E43CE">
              <w:rPr>
                <w:rFonts w:eastAsia="Arial"/>
                <w:lang w:val="lv-LV"/>
              </w:rPr>
              <w:t>Pieslēgvietas</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r w:rsidRPr="000E43CE">
              <w:rPr>
                <w:rFonts w:eastAsia="Arial"/>
                <w:lang w:val="lv-LV"/>
              </w:rPr>
              <w:t>Vismaz:</w:t>
            </w:r>
          </w:p>
          <w:p w:rsidR="00972CF8" w:rsidRPr="000E43CE" w:rsidRDefault="00972CF8" w:rsidP="009F5ED8">
            <w:pPr>
              <w:widowControl w:val="0"/>
              <w:spacing w:line="276" w:lineRule="auto"/>
              <w:rPr>
                <w:rFonts w:eastAsia="Arial"/>
                <w:lang w:val="lv-LV"/>
              </w:rPr>
            </w:pPr>
            <w:r w:rsidRPr="000E43CE">
              <w:rPr>
                <w:rFonts w:eastAsia="Arial"/>
                <w:lang w:val="lv-LV"/>
              </w:rPr>
              <w:t>• HDMI ARC ieeja ar 4K izšķirtspējas atbalstu pie 60Hz</w:t>
            </w:r>
          </w:p>
          <w:p w:rsidR="00972CF8" w:rsidRPr="000E43CE" w:rsidRDefault="00972CF8" w:rsidP="009F5ED8">
            <w:pPr>
              <w:widowControl w:val="0"/>
              <w:spacing w:line="276" w:lineRule="auto"/>
              <w:rPr>
                <w:rFonts w:eastAsia="Arial"/>
                <w:lang w:val="lv-LV"/>
              </w:rPr>
            </w:pPr>
            <w:r w:rsidRPr="000E43CE">
              <w:rPr>
                <w:rFonts w:eastAsia="Arial"/>
                <w:lang w:val="lv-LV"/>
              </w:rPr>
              <w:t>• 3.5mm AUX izeja</w:t>
            </w:r>
          </w:p>
          <w:p w:rsidR="00972CF8" w:rsidRPr="000E43CE" w:rsidRDefault="00972CF8" w:rsidP="009F5ED8">
            <w:pPr>
              <w:widowControl w:val="0"/>
              <w:spacing w:line="276" w:lineRule="auto"/>
              <w:rPr>
                <w:rFonts w:eastAsia="Arial"/>
                <w:lang w:val="lv-LV"/>
              </w:rPr>
            </w:pPr>
            <w:r w:rsidRPr="000E43CE">
              <w:rPr>
                <w:rFonts w:eastAsia="Arial"/>
                <w:lang w:val="lv-LV"/>
              </w:rPr>
              <w:t>• 1 x USB</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Garantija lampai</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Vismaz 1 gads vai 1000 stundas</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RPr="009D383D"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Garantija</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Vismaz 2 gadi, ar bojājumu novēršanu 1 mēneša laikā</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rPr>
                <w:rFonts w:eastAsia="Arial"/>
                <w:lang w:val="lv-LV"/>
              </w:rPr>
            </w:pPr>
          </w:p>
        </w:tc>
      </w:tr>
      <w:tr w:rsidR="00972CF8" w:rsidRPr="009D383D" w:rsidTr="00972CF8">
        <w:trPr>
          <w:trHeight w:val="240"/>
        </w:trPr>
        <w:tc>
          <w:tcPr>
            <w:tcW w:w="2115" w:type="dxa"/>
            <w:vMerge/>
            <w:tcBorders>
              <w:right w:val="single" w:sz="4" w:space="0" w:color="000000"/>
            </w:tcBorders>
          </w:tcPr>
          <w:p w:rsidR="00972CF8" w:rsidRPr="000E43CE" w:rsidRDefault="00972CF8" w:rsidP="009F5ED8">
            <w:pPr>
              <w:rPr>
                <w:color w:val="FF0000"/>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Cenā iekļaut</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r w:rsidRPr="000E43CE">
              <w:rPr>
                <w:rFonts w:eastAsia="Arial"/>
                <w:lang w:val="lv-LV"/>
              </w:rPr>
              <w:t xml:space="preserve">Projektora grīdas statīvs ar maināmu augstumu, uzstādīšanas apmācība, izmantošanas apmācība, piegāde. </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val="restart"/>
          </w:tcPr>
          <w:p w:rsidR="00972CF8" w:rsidRPr="000E43CE" w:rsidRDefault="00972CF8" w:rsidP="009F5ED8">
            <w:pPr>
              <w:rPr>
                <w:lang w:val="lv-LV"/>
              </w:rPr>
            </w:pPr>
            <w:r w:rsidRPr="000E43CE">
              <w:rPr>
                <w:lang w:val="lv-LV"/>
              </w:rPr>
              <w:t>Projektora skaļruņu  komplekts - 1</w:t>
            </w:r>
          </w:p>
        </w:tc>
        <w:tc>
          <w:tcPr>
            <w:tcW w:w="2010"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Skaļruņu skaits</w:t>
            </w:r>
          </w:p>
        </w:tc>
        <w:tc>
          <w:tcPr>
            <w:tcW w:w="4948"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Vismaz 2</w:t>
            </w:r>
          </w:p>
        </w:tc>
        <w:tc>
          <w:tcPr>
            <w:tcW w:w="4948" w:type="dxa"/>
            <w:tcBorders>
              <w:top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lang w:val="lv-LV"/>
              </w:rPr>
            </w:pPr>
          </w:p>
        </w:tc>
        <w:tc>
          <w:tcPr>
            <w:tcW w:w="2010"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Skaļruņa jauda</w:t>
            </w:r>
          </w:p>
        </w:tc>
        <w:tc>
          <w:tcPr>
            <w:tcW w:w="4948"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Vismaz 200W</w:t>
            </w:r>
          </w:p>
        </w:tc>
        <w:tc>
          <w:tcPr>
            <w:tcW w:w="4948" w:type="dxa"/>
            <w:tcBorders>
              <w:top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lang w:val="lv-LV"/>
              </w:rPr>
            </w:pPr>
          </w:p>
        </w:tc>
        <w:tc>
          <w:tcPr>
            <w:tcW w:w="2010"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AV uztvērējs</w:t>
            </w:r>
          </w:p>
        </w:tc>
        <w:tc>
          <w:tcPr>
            <w:tcW w:w="4948" w:type="dxa"/>
            <w:tcBorders>
              <w:top w:val="single" w:sz="4" w:space="0" w:color="000000"/>
            </w:tcBorders>
          </w:tcPr>
          <w:p w:rsidR="00972CF8" w:rsidRPr="000E43CE" w:rsidRDefault="00972CF8" w:rsidP="009F5ED8">
            <w:pPr>
              <w:rPr>
                <w:rFonts w:eastAsia="Arial"/>
                <w:lang w:val="lv-LV"/>
              </w:rPr>
            </w:pPr>
            <w:r w:rsidRPr="000E43CE">
              <w:rPr>
                <w:rFonts w:eastAsia="Arial"/>
                <w:lang w:val="lv-LV"/>
              </w:rPr>
              <w:t>Atbalsta 5.1 vai 7.1 kanālu sistēmu</w:t>
            </w:r>
          </w:p>
        </w:tc>
        <w:tc>
          <w:tcPr>
            <w:tcW w:w="4948" w:type="dxa"/>
            <w:tcBorders>
              <w:top w:val="single" w:sz="4" w:space="0" w:color="000000"/>
            </w:tcBorders>
          </w:tcPr>
          <w:p w:rsidR="00972CF8" w:rsidRPr="000E43CE" w:rsidRDefault="00972CF8" w:rsidP="009F5ED8">
            <w:pPr>
              <w:rPr>
                <w:rFonts w:eastAsia="Arial"/>
                <w:lang w:val="lv-LV"/>
              </w:rPr>
            </w:pPr>
          </w:p>
        </w:tc>
      </w:tr>
      <w:tr w:rsidR="00972CF8" w:rsidTr="00972CF8">
        <w:trPr>
          <w:trHeight w:val="240"/>
        </w:trPr>
        <w:tc>
          <w:tcPr>
            <w:tcW w:w="2115" w:type="dxa"/>
            <w:vMerge/>
          </w:tcPr>
          <w:p w:rsidR="00972CF8" w:rsidRPr="000E43CE" w:rsidRDefault="00972CF8" w:rsidP="009F5ED8">
            <w:pPr>
              <w:rPr>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color w:val="1E1E1E"/>
                <w:lang w:val="lv-LV"/>
              </w:rPr>
            </w:pPr>
            <w:r w:rsidRPr="000E43CE">
              <w:rPr>
                <w:rFonts w:eastAsia="Arial"/>
                <w:lang w:val="lv-LV"/>
              </w:rPr>
              <w:t>Pieslēgvietas</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r w:rsidRPr="000E43CE">
              <w:rPr>
                <w:rFonts w:eastAsia="Arial"/>
                <w:lang w:val="lv-LV"/>
              </w:rPr>
              <w:t>Vismaz:</w:t>
            </w:r>
          </w:p>
          <w:p w:rsidR="00972CF8" w:rsidRPr="000E43CE" w:rsidRDefault="00972CF8" w:rsidP="009F5ED8">
            <w:pPr>
              <w:widowControl w:val="0"/>
              <w:spacing w:line="276" w:lineRule="auto"/>
              <w:rPr>
                <w:rFonts w:eastAsia="Arial"/>
                <w:lang w:val="lv-LV"/>
              </w:rPr>
            </w:pPr>
            <w:r w:rsidRPr="000E43CE">
              <w:rPr>
                <w:rFonts w:eastAsia="Arial"/>
                <w:lang w:val="lv-LV"/>
              </w:rPr>
              <w:t>• HDMI ARC</w:t>
            </w:r>
          </w:p>
          <w:p w:rsidR="00972CF8" w:rsidRPr="000E43CE" w:rsidRDefault="00972CF8" w:rsidP="009F5ED8">
            <w:pPr>
              <w:widowControl w:val="0"/>
              <w:spacing w:line="276" w:lineRule="auto"/>
              <w:rPr>
                <w:rFonts w:eastAsia="Arial"/>
                <w:color w:val="1E1E1E"/>
                <w:lang w:val="lv-LV"/>
              </w:rPr>
            </w:pPr>
            <w:r w:rsidRPr="000E43CE">
              <w:rPr>
                <w:rFonts w:eastAsia="Arial"/>
                <w:lang w:val="lv-LV"/>
              </w:rPr>
              <w:t>• 3.5mm AUX izeja</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Tr="00972CF8">
        <w:trPr>
          <w:trHeight w:val="240"/>
        </w:trPr>
        <w:tc>
          <w:tcPr>
            <w:tcW w:w="2115" w:type="dxa"/>
            <w:vMerge/>
          </w:tcPr>
          <w:p w:rsidR="00972CF8" w:rsidRPr="000E43CE" w:rsidRDefault="00972CF8" w:rsidP="009F5ED8">
            <w:pPr>
              <w:rPr>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proofErr w:type="spellStart"/>
            <w:r w:rsidRPr="000E43CE">
              <w:rPr>
                <w:rFonts w:eastAsia="Arial"/>
                <w:lang w:val="lv-LV"/>
              </w:rPr>
              <w:t>Subvūferis</w:t>
            </w:r>
            <w:proofErr w:type="spellEnd"/>
            <w:r w:rsidRPr="000E43CE">
              <w:rPr>
                <w:rFonts w:eastAsia="Arial"/>
                <w:lang w:val="lv-LV"/>
              </w:rPr>
              <w:t xml:space="preserve"> </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r w:rsidRPr="000E43CE">
              <w:rPr>
                <w:rFonts w:eastAsia="Arial"/>
                <w:lang w:val="lv-LV"/>
              </w:rPr>
              <w:t>• RMS vismaz 400W</w:t>
            </w:r>
          </w:p>
          <w:p w:rsidR="00972CF8" w:rsidRPr="000E43CE" w:rsidRDefault="00972CF8" w:rsidP="009F5ED8">
            <w:pPr>
              <w:widowControl w:val="0"/>
              <w:spacing w:line="276" w:lineRule="auto"/>
              <w:rPr>
                <w:rFonts w:eastAsia="Arial"/>
                <w:lang w:val="lv-LV"/>
              </w:rPr>
            </w:pPr>
            <w:r w:rsidRPr="000E43CE">
              <w:rPr>
                <w:rFonts w:eastAsia="Arial"/>
                <w:lang w:val="lv-LV"/>
              </w:rPr>
              <w:t>• pīķa jauda vismaz 800W</w:t>
            </w:r>
          </w:p>
          <w:p w:rsidR="00972CF8" w:rsidRPr="000E43CE" w:rsidRDefault="00972CF8" w:rsidP="009F5ED8">
            <w:pPr>
              <w:widowControl w:val="0"/>
              <w:spacing w:line="276" w:lineRule="auto"/>
              <w:rPr>
                <w:rFonts w:eastAsia="Arial"/>
                <w:lang w:val="lv-LV"/>
              </w:rPr>
            </w:pPr>
            <w:r w:rsidRPr="000E43CE">
              <w:rPr>
                <w:rFonts w:eastAsia="Arial"/>
                <w:lang w:val="lv-LV"/>
              </w:rPr>
              <w:t>• izmērs vismaz 12 collas</w:t>
            </w:r>
          </w:p>
          <w:p w:rsidR="00972CF8" w:rsidRPr="000E43CE" w:rsidRDefault="00972CF8" w:rsidP="009F5ED8">
            <w:pPr>
              <w:widowControl w:val="0"/>
              <w:spacing w:line="276" w:lineRule="auto"/>
              <w:rPr>
                <w:rFonts w:eastAsia="Arial"/>
                <w:lang w:val="lv-LV"/>
              </w:rPr>
            </w:pPr>
            <w:r w:rsidRPr="000E43CE">
              <w:rPr>
                <w:rFonts w:eastAsia="Arial"/>
                <w:lang w:val="lv-LV"/>
              </w:rPr>
              <w:t>• 20 - 200Hz</w:t>
            </w:r>
          </w:p>
          <w:p w:rsidR="00972CF8" w:rsidRPr="000E43CE" w:rsidRDefault="00972CF8" w:rsidP="009F5ED8">
            <w:pPr>
              <w:widowControl w:val="0"/>
              <w:spacing w:line="276" w:lineRule="auto"/>
              <w:rPr>
                <w:rFonts w:eastAsia="Arial"/>
                <w:lang w:val="lv-LV"/>
              </w:rPr>
            </w:pPr>
            <w:r w:rsidRPr="000E43CE">
              <w:rPr>
                <w:rFonts w:eastAsia="Arial"/>
                <w:lang w:val="lv-LV"/>
              </w:rPr>
              <w:t>• tips: aktīvs</w:t>
            </w:r>
          </w:p>
          <w:p w:rsidR="00972CF8" w:rsidRPr="000E43CE" w:rsidRDefault="00972CF8" w:rsidP="009F5ED8">
            <w:pPr>
              <w:widowControl w:val="0"/>
              <w:spacing w:line="276" w:lineRule="auto"/>
              <w:rPr>
                <w:rFonts w:eastAsia="Arial"/>
                <w:lang w:val="lv-LV"/>
              </w:rPr>
            </w:pPr>
            <w:r w:rsidRPr="000E43CE">
              <w:rPr>
                <w:rFonts w:eastAsia="Arial"/>
                <w:lang w:val="lv-LV"/>
              </w:rPr>
              <w:t>• savienojams ar skaļruņiem, AV uztvērēju</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r w:rsidR="00972CF8" w:rsidRPr="009D383D" w:rsidTr="00972CF8">
        <w:trPr>
          <w:trHeight w:val="240"/>
        </w:trPr>
        <w:tc>
          <w:tcPr>
            <w:tcW w:w="2115" w:type="dxa"/>
            <w:vMerge/>
          </w:tcPr>
          <w:p w:rsidR="00972CF8" w:rsidRPr="000E43CE" w:rsidRDefault="00972CF8" w:rsidP="009F5ED8">
            <w:pPr>
              <w:rPr>
                <w:lang w:val="lv-LV"/>
              </w:rPr>
            </w:pPr>
          </w:p>
        </w:tc>
        <w:tc>
          <w:tcPr>
            <w:tcW w:w="20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rPr>
                <w:rFonts w:eastAsia="Arial"/>
                <w:lang w:val="lv-LV"/>
              </w:rPr>
            </w:pPr>
            <w:r w:rsidRPr="000E43CE">
              <w:rPr>
                <w:rFonts w:eastAsia="Arial"/>
                <w:lang w:val="lv-LV"/>
              </w:rPr>
              <w:t>Cenā iekļaut</w:t>
            </w:r>
          </w:p>
        </w:tc>
        <w:tc>
          <w:tcPr>
            <w:tcW w:w="49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72CF8" w:rsidRPr="000E43CE" w:rsidRDefault="00972CF8" w:rsidP="009F5ED8">
            <w:pPr>
              <w:widowControl w:val="0"/>
              <w:spacing w:line="276" w:lineRule="auto"/>
              <w:rPr>
                <w:rFonts w:eastAsia="Arial"/>
                <w:lang w:val="lv-LV"/>
              </w:rPr>
            </w:pPr>
            <w:r w:rsidRPr="000E43CE">
              <w:rPr>
                <w:rFonts w:eastAsia="Arial"/>
                <w:lang w:val="lv-LV"/>
              </w:rPr>
              <w:t xml:space="preserve">Skaļruņu komplekta nepieciešamie savienojumu kabeļi, uzstādīšanas apmācība, izmantošanas apmācība, piegāde. </w:t>
            </w:r>
          </w:p>
        </w:tc>
        <w:tc>
          <w:tcPr>
            <w:tcW w:w="4948" w:type="dxa"/>
            <w:tcBorders>
              <w:top w:val="single" w:sz="4" w:space="0" w:color="000000"/>
              <w:left w:val="single" w:sz="4" w:space="0" w:color="000000"/>
              <w:bottom w:val="single" w:sz="4" w:space="0" w:color="000000"/>
              <w:right w:val="single" w:sz="4" w:space="0" w:color="000000"/>
            </w:tcBorders>
          </w:tcPr>
          <w:p w:rsidR="00972CF8" w:rsidRPr="000E43CE" w:rsidRDefault="00972CF8" w:rsidP="009F5ED8">
            <w:pPr>
              <w:widowControl w:val="0"/>
              <w:spacing w:line="276" w:lineRule="auto"/>
              <w:rPr>
                <w:rFonts w:eastAsia="Arial"/>
                <w:lang w:val="lv-LV"/>
              </w:rPr>
            </w:pPr>
          </w:p>
        </w:tc>
      </w:tr>
    </w:tbl>
    <w:p w:rsidR="00972CF8" w:rsidRDefault="00972CF8" w:rsidP="00972CF8">
      <w:pPr>
        <w:rPr>
          <w:b/>
          <w:lang w:val="lv-LV"/>
        </w:rPr>
      </w:pPr>
    </w:p>
    <w:p w:rsidR="00972CF8" w:rsidRDefault="00972CF8" w:rsidP="00972CF8">
      <w:pPr>
        <w:rPr>
          <w:b/>
          <w:lang w:val="lv-LV"/>
        </w:rPr>
      </w:pPr>
    </w:p>
    <w:p w:rsidR="00972CF8" w:rsidRPr="00972CF8" w:rsidRDefault="00972CF8">
      <w:pPr>
        <w:rPr>
          <w:lang w:val="lv-LV"/>
        </w:rPr>
      </w:pPr>
    </w:p>
    <w:p w:rsidR="00972CF8" w:rsidRPr="00972CF8" w:rsidRDefault="00972CF8">
      <w:pPr>
        <w:rPr>
          <w:lang w:val="lv-LV"/>
        </w:rPr>
      </w:pPr>
    </w:p>
    <w:sectPr w:rsidR="00972CF8" w:rsidRPr="00972CF8" w:rsidSect="00972CF8">
      <w:pgSz w:w="16838" w:h="11906" w:orient="landscape"/>
      <w:pgMar w:top="284" w:right="110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8"/>
    <w:rsid w:val="00972CF8"/>
    <w:rsid w:val="009D383D"/>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990C1-B88D-4051-95D7-13D8B34C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2CF8"/>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7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2136</Words>
  <Characters>1219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2</cp:revision>
  <dcterms:created xsi:type="dcterms:W3CDTF">2024-10-03T06:32:00Z</dcterms:created>
  <dcterms:modified xsi:type="dcterms:W3CDTF">2024-10-03T06:42:00Z</dcterms:modified>
</cp:coreProperties>
</file>