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E30477" w:rsidRPr="00E30477" w14:paraId="1F565BBE" w14:textId="77777777" w:rsidTr="003C4245">
        <w:tc>
          <w:tcPr>
            <w:tcW w:w="9458" w:type="dxa"/>
            <w:shd w:val="clear" w:color="auto" w:fill="auto"/>
          </w:tcPr>
          <w:p w14:paraId="116D0B47" w14:textId="05363F37" w:rsidR="00E30477" w:rsidRPr="00E30477" w:rsidRDefault="00E30477" w:rsidP="00E30477">
            <w:pPr>
              <w:spacing w:after="0" w:line="240" w:lineRule="auto"/>
              <w:jc w:val="center"/>
              <w:rPr>
                <w:rFonts w:ascii="Calibri" w:eastAsia="Calibri" w:hAnsi="Calibri" w:cs="Times New Roman"/>
              </w:rPr>
            </w:pPr>
            <w:r w:rsidRPr="00E30477">
              <w:rPr>
                <w:rFonts w:ascii="Times New Roman" w:eastAsia="Calibri" w:hAnsi="Times New Roman" w:cs="Times New Roman"/>
                <w:noProof/>
              </w:rPr>
              <w:drawing>
                <wp:inline distT="0" distB="0" distL="0" distR="0" wp14:anchorId="441C6C21" wp14:editId="06339DB8">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30477" w:rsidRPr="00E30477" w14:paraId="56DE6C11" w14:textId="77777777" w:rsidTr="003C4245">
        <w:tc>
          <w:tcPr>
            <w:tcW w:w="9458" w:type="dxa"/>
            <w:shd w:val="clear" w:color="auto" w:fill="auto"/>
          </w:tcPr>
          <w:p w14:paraId="4F0A3D4C" w14:textId="77777777" w:rsidR="00E30477" w:rsidRPr="00E30477" w:rsidRDefault="00E30477" w:rsidP="00E30477">
            <w:pPr>
              <w:spacing w:after="0" w:line="240" w:lineRule="auto"/>
              <w:jc w:val="center"/>
              <w:rPr>
                <w:rFonts w:ascii="Calibri" w:eastAsia="Calibri" w:hAnsi="Calibri" w:cs="Times New Roman"/>
              </w:rPr>
            </w:pPr>
            <w:r w:rsidRPr="00E30477">
              <w:rPr>
                <w:rFonts w:ascii="Times New Roman" w:eastAsia="Calibri" w:hAnsi="Times New Roman" w:cs="Times New Roman"/>
                <w:b/>
                <w:bCs/>
                <w:sz w:val="28"/>
                <w:szCs w:val="28"/>
              </w:rPr>
              <w:t>GULBENES NOVADA PAŠVALDĪBA</w:t>
            </w:r>
          </w:p>
        </w:tc>
      </w:tr>
      <w:tr w:rsidR="00E30477" w:rsidRPr="00E30477" w14:paraId="3983E9F8" w14:textId="77777777" w:rsidTr="003C4245">
        <w:tc>
          <w:tcPr>
            <w:tcW w:w="9458" w:type="dxa"/>
            <w:shd w:val="clear" w:color="auto" w:fill="auto"/>
          </w:tcPr>
          <w:p w14:paraId="2DE4B1C0" w14:textId="77777777" w:rsidR="00E30477" w:rsidRPr="00E30477" w:rsidRDefault="00E30477" w:rsidP="00E30477">
            <w:pPr>
              <w:spacing w:after="0" w:line="240" w:lineRule="auto"/>
              <w:jc w:val="center"/>
              <w:rPr>
                <w:rFonts w:ascii="Calibri" w:eastAsia="Calibri" w:hAnsi="Calibri" w:cs="Times New Roman"/>
              </w:rPr>
            </w:pPr>
            <w:r w:rsidRPr="00E30477">
              <w:rPr>
                <w:rFonts w:ascii="Times New Roman" w:eastAsia="Calibri" w:hAnsi="Times New Roman" w:cs="Times New Roman"/>
                <w:sz w:val="24"/>
                <w:szCs w:val="24"/>
              </w:rPr>
              <w:t>Reģ.Nr.90009116327</w:t>
            </w:r>
          </w:p>
        </w:tc>
      </w:tr>
      <w:tr w:rsidR="00E30477" w:rsidRPr="00E30477" w14:paraId="481D5042" w14:textId="77777777" w:rsidTr="003C4245">
        <w:tc>
          <w:tcPr>
            <w:tcW w:w="9458" w:type="dxa"/>
            <w:shd w:val="clear" w:color="auto" w:fill="auto"/>
          </w:tcPr>
          <w:p w14:paraId="14B3930F" w14:textId="77777777" w:rsidR="00E30477" w:rsidRPr="00E30477" w:rsidRDefault="00E30477" w:rsidP="00E30477">
            <w:pPr>
              <w:spacing w:after="0" w:line="240" w:lineRule="auto"/>
              <w:jc w:val="center"/>
              <w:rPr>
                <w:rFonts w:ascii="Calibri" w:eastAsia="Calibri" w:hAnsi="Calibri" w:cs="Times New Roman"/>
              </w:rPr>
            </w:pPr>
            <w:r w:rsidRPr="00E30477">
              <w:rPr>
                <w:rFonts w:ascii="Times New Roman" w:eastAsia="Calibri" w:hAnsi="Times New Roman" w:cs="Times New Roman"/>
                <w:sz w:val="24"/>
                <w:szCs w:val="24"/>
              </w:rPr>
              <w:t>Ābeļu iela 2, Gulbene, Gulbenes nov., LV-4401</w:t>
            </w:r>
          </w:p>
        </w:tc>
      </w:tr>
      <w:tr w:rsidR="00E30477" w:rsidRPr="00E30477" w14:paraId="479BC50F" w14:textId="77777777" w:rsidTr="003C4245">
        <w:tc>
          <w:tcPr>
            <w:tcW w:w="9458" w:type="dxa"/>
            <w:shd w:val="clear" w:color="auto" w:fill="auto"/>
          </w:tcPr>
          <w:p w14:paraId="279CDB74" w14:textId="77777777" w:rsidR="00E30477" w:rsidRPr="00E30477" w:rsidRDefault="00E30477" w:rsidP="00E30477">
            <w:pPr>
              <w:spacing w:after="0" w:line="240" w:lineRule="auto"/>
              <w:jc w:val="center"/>
              <w:rPr>
                <w:rFonts w:ascii="Calibri" w:eastAsia="Calibri" w:hAnsi="Calibri" w:cs="Times New Roman"/>
              </w:rPr>
            </w:pPr>
            <w:r w:rsidRPr="00E30477">
              <w:rPr>
                <w:rFonts w:ascii="Times New Roman" w:eastAsia="Calibri" w:hAnsi="Times New Roman" w:cs="Times New Roman"/>
                <w:sz w:val="24"/>
                <w:szCs w:val="24"/>
              </w:rPr>
              <w:t>Tālrunis 64497710, mob.26595362, e-pasts; dome@gulbene.lv, www.gulbene.lv</w:t>
            </w:r>
          </w:p>
        </w:tc>
      </w:tr>
    </w:tbl>
    <w:p w14:paraId="3DE3BB13" w14:textId="77777777" w:rsidR="00E30477" w:rsidRPr="00E30477" w:rsidRDefault="00E30477" w:rsidP="00E30477">
      <w:pPr>
        <w:spacing w:after="0" w:line="240" w:lineRule="auto"/>
        <w:jc w:val="center"/>
        <w:rPr>
          <w:rFonts w:ascii="Times New Roman" w:eastAsia="Calibri" w:hAnsi="Times New Roman" w:cs="Times New Roman"/>
          <w:b/>
          <w:bCs/>
          <w:sz w:val="24"/>
          <w:szCs w:val="24"/>
        </w:rPr>
      </w:pPr>
      <w:r w:rsidRPr="00E30477">
        <w:rPr>
          <w:rFonts w:ascii="Times New Roman" w:eastAsia="Calibri" w:hAnsi="Times New Roman" w:cs="Times New Roman"/>
          <w:b/>
          <w:bCs/>
          <w:sz w:val="24"/>
          <w:szCs w:val="24"/>
        </w:rPr>
        <w:t>GULBENES NOVADA DOMES LĒMUMS</w:t>
      </w:r>
    </w:p>
    <w:p w14:paraId="648C8D95" w14:textId="77777777" w:rsidR="00E30477" w:rsidRPr="00E30477" w:rsidRDefault="00E30477" w:rsidP="00E30477">
      <w:pPr>
        <w:spacing w:after="0" w:line="240" w:lineRule="auto"/>
        <w:jc w:val="center"/>
        <w:rPr>
          <w:rFonts w:ascii="Times New Roman" w:eastAsia="Calibri" w:hAnsi="Times New Roman" w:cs="Times New Roman"/>
          <w:sz w:val="24"/>
          <w:szCs w:val="24"/>
        </w:rPr>
      </w:pPr>
      <w:r w:rsidRPr="00E30477">
        <w:rPr>
          <w:rFonts w:ascii="Times New Roman" w:eastAsia="Calibri" w:hAnsi="Times New Roman" w:cs="Times New Roman"/>
          <w:sz w:val="24"/>
          <w:szCs w:val="24"/>
        </w:rPr>
        <w:t>Gulbenē</w:t>
      </w:r>
    </w:p>
    <w:p w14:paraId="7F208A7B" w14:textId="77777777" w:rsidR="00E30477" w:rsidRPr="00E30477" w:rsidRDefault="00E30477" w:rsidP="00E30477">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6"/>
        <w:gridCol w:w="4678"/>
      </w:tblGrid>
      <w:tr w:rsidR="00E30477" w:rsidRPr="00E30477" w14:paraId="3BF57E8E" w14:textId="77777777" w:rsidTr="003C4245">
        <w:tc>
          <w:tcPr>
            <w:tcW w:w="4729" w:type="dxa"/>
            <w:shd w:val="clear" w:color="auto" w:fill="auto"/>
          </w:tcPr>
          <w:p w14:paraId="1E6D8C78" w14:textId="77777777" w:rsidR="00E30477" w:rsidRPr="00E30477" w:rsidRDefault="00E30477" w:rsidP="00E30477">
            <w:pPr>
              <w:spacing w:after="0" w:line="240" w:lineRule="auto"/>
              <w:rPr>
                <w:rFonts w:ascii="Times New Roman" w:eastAsia="Calibri" w:hAnsi="Times New Roman" w:cs="Times New Roman"/>
                <w:b/>
                <w:bCs/>
                <w:sz w:val="24"/>
                <w:szCs w:val="24"/>
              </w:rPr>
            </w:pPr>
            <w:r w:rsidRPr="00E30477">
              <w:rPr>
                <w:rFonts w:ascii="Times New Roman" w:eastAsia="Calibri" w:hAnsi="Times New Roman" w:cs="Times New Roman"/>
                <w:b/>
                <w:bCs/>
                <w:sz w:val="24"/>
                <w:szCs w:val="24"/>
              </w:rPr>
              <w:t>2022.gada 28.aprīlī</w:t>
            </w:r>
          </w:p>
        </w:tc>
        <w:tc>
          <w:tcPr>
            <w:tcW w:w="4729" w:type="dxa"/>
            <w:shd w:val="clear" w:color="auto" w:fill="auto"/>
          </w:tcPr>
          <w:p w14:paraId="6BB28DC4" w14:textId="77777777" w:rsidR="00E30477" w:rsidRPr="00E30477" w:rsidRDefault="00E30477" w:rsidP="00E30477">
            <w:pPr>
              <w:spacing w:after="0" w:line="240" w:lineRule="auto"/>
              <w:jc w:val="right"/>
              <w:rPr>
                <w:rFonts w:ascii="Times New Roman" w:eastAsia="Calibri" w:hAnsi="Times New Roman" w:cs="Times New Roman"/>
                <w:b/>
                <w:bCs/>
                <w:sz w:val="24"/>
                <w:szCs w:val="24"/>
              </w:rPr>
            </w:pPr>
            <w:r w:rsidRPr="00E30477">
              <w:rPr>
                <w:rFonts w:ascii="Times New Roman" w:eastAsia="Calibri" w:hAnsi="Times New Roman" w:cs="Times New Roman"/>
                <w:b/>
                <w:bCs/>
                <w:sz w:val="24"/>
                <w:szCs w:val="24"/>
              </w:rPr>
              <w:t>Nr. GND/2022/</w:t>
            </w:r>
          </w:p>
        </w:tc>
      </w:tr>
      <w:tr w:rsidR="00E30477" w:rsidRPr="00E30477" w14:paraId="49773375" w14:textId="77777777" w:rsidTr="003C4245">
        <w:tc>
          <w:tcPr>
            <w:tcW w:w="4729" w:type="dxa"/>
            <w:shd w:val="clear" w:color="auto" w:fill="auto"/>
          </w:tcPr>
          <w:p w14:paraId="5404EC38" w14:textId="77777777" w:rsidR="00E30477" w:rsidRPr="00E30477" w:rsidRDefault="00E30477" w:rsidP="00E30477">
            <w:pPr>
              <w:spacing w:after="0" w:line="240" w:lineRule="auto"/>
              <w:rPr>
                <w:rFonts w:ascii="Times New Roman" w:eastAsia="Calibri" w:hAnsi="Times New Roman" w:cs="Times New Roman"/>
                <w:sz w:val="24"/>
                <w:szCs w:val="24"/>
              </w:rPr>
            </w:pPr>
          </w:p>
        </w:tc>
        <w:tc>
          <w:tcPr>
            <w:tcW w:w="4729" w:type="dxa"/>
            <w:shd w:val="clear" w:color="auto" w:fill="auto"/>
          </w:tcPr>
          <w:p w14:paraId="5BE709FE" w14:textId="77777777" w:rsidR="00E30477" w:rsidRPr="00E30477" w:rsidRDefault="00E30477" w:rsidP="00E30477">
            <w:pPr>
              <w:spacing w:after="0" w:line="240" w:lineRule="auto"/>
              <w:jc w:val="right"/>
              <w:rPr>
                <w:rFonts w:ascii="Times New Roman" w:eastAsia="Calibri" w:hAnsi="Times New Roman" w:cs="Times New Roman"/>
                <w:b/>
                <w:bCs/>
                <w:sz w:val="24"/>
                <w:szCs w:val="24"/>
              </w:rPr>
            </w:pPr>
            <w:r w:rsidRPr="00E30477">
              <w:rPr>
                <w:rFonts w:ascii="Times New Roman" w:eastAsia="Calibri" w:hAnsi="Times New Roman" w:cs="Times New Roman"/>
                <w:b/>
                <w:bCs/>
                <w:sz w:val="24"/>
                <w:szCs w:val="24"/>
              </w:rPr>
              <w:t>(protokols Nr.; .p)</w:t>
            </w:r>
          </w:p>
        </w:tc>
      </w:tr>
    </w:tbl>
    <w:p w14:paraId="7CFDF5B4" w14:textId="77777777" w:rsidR="00E30477" w:rsidRPr="00E30477" w:rsidRDefault="00E30477" w:rsidP="00E30477">
      <w:pPr>
        <w:rPr>
          <w:rFonts w:ascii="Times New Roman" w:eastAsia="Calibri" w:hAnsi="Times New Roman" w:cs="Times New Roman"/>
          <w:sz w:val="24"/>
          <w:szCs w:val="24"/>
        </w:rPr>
      </w:pPr>
    </w:p>
    <w:p w14:paraId="35C7F14E" w14:textId="77777777" w:rsidR="00E30477" w:rsidRPr="00E30477" w:rsidRDefault="00E30477" w:rsidP="00E30477">
      <w:pPr>
        <w:spacing w:after="0" w:line="283" w:lineRule="auto"/>
        <w:jc w:val="center"/>
        <w:rPr>
          <w:rFonts w:ascii="Times New Roman" w:eastAsia="Calibri" w:hAnsi="Times New Roman" w:cs="Times New Roman"/>
          <w:b/>
          <w:bCs/>
          <w:sz w:val="24"/>
          <w:szCs w:val="24"/>
        </w:rPr>
      </w:pPr>
      <w:r w:rsidRPr="00E30477">
        <w:rPr>
          <w:rFonts w:ascii="Times New Roman" w:eastAsia="Calibri" w:hAnsi="Times New Roman" w:cs="Times New Roman"/>
          <w:b/>
          <w:bCs/>
          <w:sz w:val="24"/>
          <w:szCs w:val="24"/>
        </w:rPr>
        <w:t>Par Gulbenes novada domes 2022.gada 28.aprīļa saistošo noteikumu Nr.8</w:t>
      </w:r>
    </w:p>
    <w:p w14:paraId="5280FB00" w14:textId="77777777" w:rsidR="00E30477" w:rsidRPr="00E30477" w:rsidRDefault="00E30477" w:rsidP="00E30477">
      <w:pPr>
        <w:spacing w:after="0" w:line="283" w:lineRule="auto"/>
        <w:jc w:val="center"/>
        <w:rPr>
          <w:rFonts w:ascii="Times New Roman" w:eastAsia="Calibri" w:hAnsi="Times New Roman" w:cs="Times New Roman"/>
          <w:sz w:val="24"/>
          <w:szCs w:val="24"/>
        </w:rPr>
      </w:pPr>
      <w:r w:rsidRPr="00E30477">
        <w:rPr>
          <w:rFonts w:ascii="Times New Roman" w:eastAsia="Calibri" w:hAnsi="Times New Roman" w:cs="Times New Roman"/>
          <w:b/>
          <w:bCs/>
          <w:sz w:val="24"/>
          <w:szCs w:val="24"/>
        </w:rPr>
        <w:t>“Grozījums Gulbenes novada domes 2021.gada 30.septembra saistošajos noteikumos Nr.21 “Par nekustamā īpašuma nodokļa atvieglojumiem un to piešķiršanas kārtību Gulbenes novadā”” izdošanu</w:t>
      </w:r>
    </w:p>
    <w:p w14:paraId="392A1BA6" w14:textId="77777777" w:rsidR="00E30477" w:rsidRPr="00E30477" w:rsidRDefault="00E30477" w:rsidP="00E30477">
      <w:pPr>
        <w:spacing w:after="0" w:line="283" w:lineRule="auto"/>
        <w:jc w:val="both"/>
        <w:rPr>
          <w:rFonts w:ascii="Times New Roman" w:eastAsia="Calibri" w:hAnsi="Times New Roman" w:cs="Times New Roman"/>
          <w:sz w:val="24"/>
          <w:szCs w:val="24"/>
        </w:rPr>
      </w:pPr>
    </w:p>
    <w:p w14:paraId="1F737152" w14:textId="77777777" w:rsidR="00E30477" w:rsidRPr="00E30477" w:rsidRDefault="00E30477" w:rsidP="00E30477">
      <w:pPr>
        <w:spacing w:after="0" w:line="360" w:lineRule="auto"/>
        <w:ind w:firstLine="567"/>
        <w:jc w:val="both"/>
        <w:rPr>
          <w:rFonts w:ascii="Times New Roman" w:eastAsia="Calibri" w:hAnsi="Times New Roman" w:cs="Times New Roman"/>
          <w:sz w:val="24"/>
          <w:szCs w:val="24"/>
        </w:rPr>
      </w:pPr>
      <w:r w:rsidRPr="00E30477">
        <w:rPr>
          <w:rFonts w:ascii="Times New Roman" w:eastAsia="Times New Roman" w:hAnsi="Times New Roman" w:cs="Times New Roman"/>
          <w:sz w:val="24"/>
          <w:szCs w:val="24"/>
        </w:rPr>
        <w:t xml:space="preserve">Saskaņā ar Gulbenes novada domes </w:t>
      </w:r>
      <w:r w:rsidRPr="00E30477">
        <w:rPr>
          <w:rFonts w:ascii="Times New Roman" w:eastAsia="Calibri" w:hAnsi="Times New Roman" w:cs="Times New Roman"/>
          <w:sz w:val="24"/>
          <w:szCs w:val="24"/>
        </w:rPr>
        <w:t xml:space="preserve">2022.gada 31.marta lēmuma </w:t>
      </w:r>
      <w:proofErr w:type="spellStart"/>
      <w:r w:rsidRPr="00E30477">
        <w:rPr>
          <w:rFonts w:ascii="Times New Roman" w:eastAsia="Calibri" w:hAnsi="Times New Roman" w:cs="Times New Roman"/>
          <w:sz w:val="24"/>
          <w:szCs w:val="24"/>
        </w:rPr>
        <w:t>Nr.GND</w:t>
      </w:r>
      <w:proofErr w:type="spellEnd"/>
      <w:r w:rsidRPr="00E30477">
        <w:rPr>
          <w:rFonts w:ascii="Times New Roman" w:eastAsia="Calibri" w:hAnsi="Times New Roman" w:cs="Times New Roman"/>
          <w:sz w:val="24"/>
          <w:szCs w:val="24"/>
        </w:rPr>
        <w:t xml:space="preserve">/2022/349 “Par iestādes “Gulbenes novada pašvaldības administrācija” iekšējo reorganizāciju” 1.1.apakšpunktu nolemts reorganizēt Gulbenes novada pašvaldības iestādi “Gulbenes novada pašvaldības administrācija” (reģistrācijas Nr.40900039016, juridiskā adrese: Ābeļu iela 2, Gulbene, Gulbenes novads, LV-4401) ar 2022.gada 1.maiju, apvienojot Grāmatvedības nodaļu ar Ekonomikas nodaļu, rezultātā izveidojot Finanšu nodaļu, kas turpina pildīt apvienoto nodaļu uzdevumus un funkcijas. Spēkā esošo Gulbenes novada domes 2021.gada 30.septembra saistošo noteikumu Nr.21 “Par nekustamā īpašuma nodokļa atvieglojumiem un to piešķiršanas kārtību Gulbenes novadā” 2.punkts paredz, ka </w:t>
      </w:r>
      <w:r w:rsidRPr="00E30477">
        <w:rPr>
          <w:rFonts w:ascii="Times New Roman" w:eastAsia="Times New Roman" w:hAnsi="Times New Roman" w:cs="Times New Roman"/>
          <w:sz w:val="24"/>
          <w:szCs w:val="24"/>
          <w:lang w:eastAsia="lv-LV"/>
        </w:rPr>
        <w:t>nekustamā īpašuma nodokļa maksātāju atbilstību noteikumiem izvērtē un lēmumu par atvieglojumu piešķiršanu pieņem</w:t>
      </w:r>
      <w:r w:rsidRPr="00E30477">
        <w:rPr>
          <w:rFonts w:ascii="Times New Roman" w:eastAsia="Calibri" w:hAnsi="Times New Roman" w:cs="Times New Roman"/>
          <w:sz w:val="24"/>
          <w:szCs w:val="24"/>
        </w:rPr>
        <w:t xml:space="preserve"> Gulbenes novada pašvaldības Ekonomikas nodaļa. Ievērojot minēto normatīvo regulējumu kontekstā ar domes pieņemto lēmumu, nepieciešams precizēt nekustamā īpašuma nodokļa administrēšanas struktūrvienības nosaukumu.</w:t>
      </w:r>
    </w:p>
    <w:p w14:paraId="2ACF0B3E" w14:textId="77777777" w:rsidR="00E30477" w:rsidRPr="00E30477" w:rsidRDefault="00E30477" w:rsidP="00E30477">
      <w:pPr>
        <w:spacing w:after="0" w:line="360" w:lineRule="auto"/>
        <w:ind w:firstLine="567"/>
        <w:jc w:val="both"/>
        <w:rPr>
          <w:rFonts w:ascii="Times New Roman" w:eastAsia="Calibri" w:hAnsi="Times New Roman" w:cs="Times New Roman"/>
          <w:sz w:val="24"/>
          <w:szCs w:val="24"/>
        </w:rPr>
      </w:pPr>
      <w:r w:rsidRPr="00E30477">
        <w:rPr>
          <w:rFonts w:ascii="Times New Roman" w:eastAsia="Calibri" w:hAnsi="Times New Roman" w:cs="Times New Roman"/>
          <w:sz w:val="24"/>
          <w:szCs w:val="24"/>
        </w:rPr>
        <w:t>Gulbenes novada pašvaldības administrācijas nolikuma, kas apstiprināts Gulbenes novada domes 2013.gada 28.novembra sēdē (protokols Nr.18, 22.§), 22.punkts nosaka, ka lēmumu par pašvaldības administrācijas struktūrvienību izveidošanu, reorganizēšanu vai likvidēšanu pieņem dome, ņemot vērā pašvaldības administrācijas vadītāja priekšlikumus.</w:t>
      </w:r>
    </w:p>
    <w:p w14:paraId="63EF02B1" w14:textId="77777777" w:rsidR="00E30477" w:rsidRPr="00E30477" w:rsidRDefault="00E30477" w:rsidP="00E30477">
      <w:pPr>
        <w:spacing w:after="0" w:line="360" w:lineRule="auto"/>
        <w:ind w:firstLine="567"/>
        <w:jc w:val="both"/>
        <w:rPr>
          <w:rFonts w:ascii="Times New Roman" w:eastAsia="Calibri" w:hAnsi="Times New Roman" w:cs="Times New Roman"/>
          <w:sz w:val="24"/>
          <w:szCs w:val="24"/>
        </w:rPr>
      </w:pPr>
      <w:r w:rsidRPr="00E30477">
        <w:rPr>
          <w:rFonts w:ascii="Times New Roman" w:eastAsia="Calibri" w:hAnsi="Times New Roman" w:cs="Times New Roman"/>
          <w:sz w:val="24"/>
          <w:szCs w:val="24"/>
        </w:rPr>
        <w:t xml:space="preserve">Ņemot vērā augstākminēto, pamatojoties uz Gulbenes novada pašvaldības administrācijas nolikuma 22.punktu, </w:t>
      </w:r>
      <w:r w:rsidRPr="00E30477">
        <w:rPr>
          <w:rFonts w:ascii="Times New Roman" w:eastAsia="Times New Roman" w:hAnsi="Times New Roman" w:cs="Times New Roman"/>
          <w:sz w:val="24"/>
          <w:szCs w:val="24"/>
        </w:rPr>
        <w:t xml:space="preserve">Gulbenes novada domes </w:t>
      </w:r>
      <w:r w:rsidRPr="00E30477">
        <w:rPr>
          <w:rFonts w:ascii="Times New Roman" w:eastAsia="Calibri" w:hAnsi="Times New Roman" w:cs="Times New Roman"/>
          <w:sz w:val="24"/>
          <w:szCs w:val="24"/>
        </w:rPr>
        <w:t xml:space="preserve">2022.gada 31.marta lēmuma </w:t>
      </w:r>
      <w:proofErr w:type="spellStart"/>
      <w:r w:rsidRPr="00E30477">
        <w:rPr>
          <w:rFonts w:ascii="Times New Roman" w:eastAsia="Calibri" w:hAnsi="Times New Roman" w:cs="Times New Roman"/>
          <w:sz w:val="24"/>
          <w:szCs w:val="24"/>
        </w:rPr>
        <w:t>Nr.GND</w:t>
      </w:r>
      <w:proofErr w:type="spellEnd"/>
      <w:r w:rsidRPr="00E30477">
        <w:rPr>
          <w:rFonts w:ascii="Times New Roman" w:eastAsia="Calibri" w:hAnsi="Times New Roman" w:cs="Times New Roman"/>
          <w:sz w:val="24"/>
          <w:szCs w:val="24"/>
        </w:rPr>
        <w:t xml:space="preserve">/2022/349 “Par iestādes “Gulbenes novada pašvaldības administrācija” iekšējo reorganizāciju” 1.1.apakšpunktu, kā arī Tautsaimniecības komitejas ieteikumu, </w:t>
      </w:r>
      <w:r w:rsidRPr="00E30477">
        <w:rPr>
          <w:rFonts w:ascii="Times New Roman" w:eastAsia="Times New Roman" w:hAnsi="Times New Roman" w:cs="Times New Roman"/>
          <w:sz w:val="24"/>
          <w:szCs w:val="24"/>
        </w:rPr>
        <w:t xml:space="preserve">atklāti balsojot: </w:t>
      </w:r>
      <w:r w:rsidRPr="00E30477">
        <w:rPr>
          <w:rFonts w:ascii="Times New Roman" w:eastAsia="Calibri" w:hAnsi="Times New Roman" w:cs="Times New Roman"/>
          <w:noProof/>
          <w:sz w:val="24"/>
          <w:szCs w:val="24"/>
        </w:rPr>
        <w:t>PAR –__; PRET – __; ATTURAS – __, Gulbenes novada dome NOLEMJ:</w:t>
      </w:r>
    </w:p>
    <w:p w14:paraId="634730D7" w14:textId="77777777" w:rsidR="00E30477" w:rsidRPr="00E30477" w:rsidRDefault="00E30477" w:rsidP="00E30477">
      <w:pPr>
        <w:widowControl w:val="0"/>
        <w:tabs>
          <w:tab w:val="left" w:pos="993"/>
        </w:tabs>
        <w:spacing w:after="0" w:line="360" w:lineRule="auto"/>
        <w:ind w:firstLine="567"/>
        <w:jc w:val="both"/>
        <w:rPr>
          <w:rFonts w:ascii="Times New Roman" w:eastAsia="Times New Roman" w:hAnsi="Times New Roman" w:cs="Times New Roman"/>
          <w:color w:val="FF0000"/>
          <w:sz w:val="24"/>
          <w:szCs w:val="24"/>
        </w:rPr>
      </w:pPr>
      <w:r w:rsidRPr="00E30477">
        <w:rPr>
          <w:rFonts w:ascii="Times New Roman" w:eastAsia="Times New Roman" w:hAnsi="Times New Roman" w:cs="Times New Roman"/>
          <w:sz w:val="24"/>
          <w:szCs w:val="24"/>
        </w:rPr>
        <w:t>1.</w:t>
      </w:r>
      <w:r w:rsidRPr="00E30477">
        <w:rPr>
          <w:rFonts w:ascii="Times New Roman" w:eastAsia="Times New Roman" w:hAnsi="Times New Roman" w:cs="Times New Roman"/>
          <w:sz w:val="24"/>
          <w:szCs w:val="24"/>
        </w:rPr>
        <w:tab/>
        <w:t xml:space="preserve">IZDOT Gulbenes novada domes 2022.gada 28.aprīļa saistošos noteikumus Nr.8 “Grozījums Gulbenes novada domes </w:t>
      </w:r>
      <w:r w:rsidRPr="00E30477">
        <w:rPr>
          <w:rFonts w:ascii="Times New Roman" w:eastAsia="Calibri" w:hAnsi="Times New Roman" w:cs="Times New Roman"/>
          <w:b/>
          <w:bCs/>
          <w:sz w:val="24"/>
          <w:szCs w:val="24"/>
        </w:rPr>
        <w:t xml:space="preserve"> </w:t>
      </w:r>
      <w:r w:rsidRPr="00E30477">
        <w:rPr>
          <w:rFonts w:ascii="Times New Roman" w:eastAsia="Calibri" w:hAnsi="Times New Roman" w:cs="Times New Roman"/>
          <w:sz w:val="24"/>
          <w:szCs w:val="24"/>
        </w:rPr>
        <w:t xml:space="preserve">2021.gada 30.septembra saistošajos noteikumos Nr.21 “Par </w:t>
      </w:r>
      <w:r w:rsidRPr="00E30477">
        <w:rPr>
          <w:rFonts w:ascii="Times New Roman" w:eastAsia="Calibri" w:hAnsi="Times New Roman" w:cs="Times New Roman"/>
          <w:sz w:val="24"/>
          <w:szCs w:val="24"/>
        </w:rPr>
        <w:lastRenderedPageBreak/>
        <w:t>nekustamā īpašuma nodokļa atvieglojumiem un to piešķiršanas kārtību Gulbenes novadā””</w:t>
      </w:r>
      <w:r w:rsidRPr="00E30477">
        <w:rPr>
          <w:rFonts w:ascii="Times New Roman" w:eastAsia="Times New Roman" w:hAnsi="Times New Roman" w:cs="Times New Roman"/>
          <w:sz w:val="24"/>
          <w:szCs w:val="24"/>
        </w:rPr>
        <w:t xml:space="preserve"> </w:t>
      </w:r>
    </w:p>
    <w:p w14:paraId="3D29A191" w14:textId="77777777" w:rsidR="00E30477" w:rsidRPr="00E30477" w:rsidRDefault="00E30477" w:rsidP="00E30477">
      <w:pPr>
        <w:widowControl w:val="0"/>
        <w:tabs>
          <w:tab w:val="left" w:pos="993"/>
        </w:tabs>
        <w:spacing w:after="0" w:line="360" w:lineRule="auto"/>
        <w:ind w:firstLine="567"/>
        <w:jc w:val="both"/>
        <w:rPr>
          <w:rFonts w:ascii="Times New Roman" w:eastAsia="Times New Roman" w:hAnsi="Times New Roman" w:cs="Times New Roman"/>
          <w:sz w:val="24"/>
          <w:szCs w:val="24"/>
        </w:rPr>
      </w:pPr>
      <w:r w:rsidRPr="00E30477">
        <w:rPr>
          <w:rFonts w:ascii="Times New Roman" w:eastAsia="Times New Roman" w:hAnsi="Times New Roman" w:cs="Times New Roman"/>
          <w:sz w:val="24"/>
          <w:szCs w:val="24"/>
        </w:rPr>
        <w:t>2.</w:t>
      </w:r>
      <w:r w:rsidRPr="00E30477">
        <w:rPr>
          <w:rFonts w:ascii="Times New Roman" w:eastAsia="Times New Roman" w:hAnsi="Times New Roman" w:cs="Times New Roman"/>
          <w:sz w:val="24"/>
          <w:szCs w:val="24"/>
        </w:rPr>
        <w:tab/>
        <w:t>NOSŪTĪT Vides aizsardzības un reģionālās attīstības ministrijai atzinuma sniegšanai lēmuma 1.punktā minētos saistošos noteikumus un paskaidrojuma rakstu triju darbdienu laikā pēc to parakstīšanas (</w:t>
      </w:r>
      <w:proofErr w:type="spellStart"/>
      <w:r w:rsidRPr="00E30477">
        <w:rPr>
          <w:rFonts w:ascii="Times New Roman" w:eastAsia="Times New Roman" w:hAnsi="Times New Roman" w:cs="Times New Roman"/>
          <w:sz w:val="24"/>
          <w:szCs w:val="24"/>
        </w:rPr>
        <w:t>rakstveidā</w:t>
      </w:r>
      <w:proofErr w:type="spellEnd"/>
      <w:r w:rsidRPr="00E30477">
        <w:rPr>
          <w:rFonts w:ascii="Times New Roman" w:eastAsia="Times New Roman" w:hAnsi="Times New Roman" w:cs="Times New Roman"/>
          <w:sz w:val="24"/>
          <w:szCs w:val="24"/>
        </w:rPr>
        <w:t xml:space="preserve"> un elektroniskā veidā).</w:t>
      </w:r>
    </w:p>
    <w:p w14:paraId="0127FC04" w14:textId="77777777" w:rsidR="00E30477" w:rsidRPr="00E30477" w:rsidRDefault="00E30477" w:rsidP="00E30477">
      <w:pPr>
        <w:widowControl w:val="0"/>
        <w:tabs>
          <w:tab w:val="left" w:pos="993"/>
        </w:tabs>
        <w:spacing w:after="0" w:line="360" w:lineRule="auto"/>
        <w:ind w:firstLine="567"/>
        <w:jc w:val="both"/>
        <w:rPr>
          <w:rFonts w:ascii="Times New Roman" w:eastAsia="Times New Roman" w:hAnsi="Times New Roman" w:cs="Times New Roman"/>
          <w:sz w:val="24"/>
          <w:szCs w:val="24"/>
        </w:rPr>
      </w:pPr>
      <w:r w:rsidRPr="00E30477">
        <w:rPr>
          <w:rFonts w:ascii="Times New Roman" w:eastAsia="Times New Roman" w:hAnsi="Times New Roman" w:cs="Times New Roman"/>
          <w:sz w:val="24"/>
          <w:szCs w:val="24"/>
        </w:rPr>
        <w:t>3.</w:t>
      </w:r>
      <w:r w:rsidRPr="00E30477">
        <w:rPr>
          <w:rFonts w:ascii="Times New Roman" w:eastAsia="Times New Roman" w:hAnsi="Times New Roman" w:cs="Times New Roman"/>
          <w:sz w:val="24"/>
          <w:szCs w:val="24"/>
        </w:rPr>
        <w:tab/>
        <w:t>UZDOT Gulbenes novada pašvaldības administrācijas Kancelejas nodaļai nosūtīt lēmuma 1.punktā minētos saistošos noteikumus un paskaidrojuma rakstu publicēšanai oficiālajā izdevumā “Latvijas Vēstnesis”, ja Vides aizsardzības un reģionālās attīstības ministrijas atzinumā nav izteikti iebildumi par saistošo noteikumu tiesiskumu vai Gulbenes novada domei mēneša laikā atzinums nav nosūtīts.</w:t>
      </w:r>
    </w:p>
    <w:p w14:paraId="75FBCBBD" w14:textId="77777777" w:rsidR="00E30477" w:rsidRPr="00E30477" w:rsidRDefault="00E30477" w:rsidP="00E30477">
      <w:pPr>
        <w:widowControl w:val="0"/>
        <w:tabs>
          <w:tab w:val="left" w:pos="993"/>
        </w:tabs>
        <w:spacing w:after="0" w:line="360" w:lineRule="auto"/>
        <w:ind w:firstLine="567"/>
        <w:jc w:val="both"/>
        <w:rPr>
          <w:rFonts w:ascii="Times New Roman" w:eastAsia="Times New Roman" w:hAnsi="Times New Roman" w:cs="Times New Roman"/>
          <w:sz w:val="24"/>
          <w:szCs w:val="24"/>
        </w:rPr>
      </w:pPr>
      <w:r w:rsidRPr="00E30477">
        <w:rPr>
          <w:rFonts w:ascii="Times New Roman" w:eastAsia="Times New Roman" w:hAnsi="Times New Roman" w:cs="Times New Roman"/>
          <w:sz w:val="24"/>
          <w:szCs w:val="24"/>
        </w:rPr>
        <w:t>4.</w:t>
      </w:r>
      <w:r w:rsidRPr="00E30477">
        <w:rPr>
          <w:rFonts w:ascii="Times New Roman" w:eastAsia="Times New Roman" w:hAnsi="Times New Roman" w:cs="Times New Roman"/>
          <w:sz w:val="24"/>
          <w:szCs w:val="24"/>
        </w:rPr>
        <w:tab/>
        <w:t>UZDOT Gulbenes novada pašvaldības sabiedrisko attiecību speciālistam lēmuma 1.punktā minētos saistošos noteikumus pēc to stāšanās spēkā publicēt Gulbenes novada pašvaldības informatīvajā izdevumā “Gulbenes Novada Ziņas” un Gulbenes novada pašvaldības tīmekļa vietnē www.gulbene.lv.</w:t>
      </w:r>
    </w:p>
    <w:p w14:paraId="57C40AE5" w14:textId="77777777" w:rsidR="00E30477" w:rsidRPr="00E30477" w:rsidRDefault="00E30477" w:rsidP="00E30477">
      <w:pPr>
        <w:widowControl w:val="0"/>
        <w:tabs>
          <w:tab w:val="left" w:pos="993"/>
        </w:tabs>
        <w:spacing w:after="0" w:line="360" w:lineRule="auto"/>
        <w:ind w:firstLine="567"/>
        <w:jc w:val="both"/>
        <w:rPr>
          <w:rFonts w:ascii="Times New Roman" w:eastAsia="Times New Roman" w:hAnsi="Times New Roman" w:cs="Times New Roman"/>
          <w:sz w:val="24"/>
          <w:szCs w:val="24"/>
        </w:rPr>
      </w:pPr>
      <w:r w:rsidRPr="00E30477">
        <w:rPr>
          <w:rFonts w:ascii="Times New Roman" w:eastAsia="Times New Roman" w:hAnsi="Times New Roman" w:cs="Times New Roman"/>
          <w:sz w:val="24"/>
          <w:szCs w:val="24"/>
        </w:rPr>
        <w:t>5.</w:t>
      </w:r>
      <w:r w:rsidRPr="00E30477">
        <w:rPr>
          <w:rFonts w:ascii="Times New Roman" w:eastAsia="Times New Roman" w:hAnsi="Times New Roman" w:cs="Times New Roman"/>
          <w:sz w:val="24"/>
          <w:szCs w:val="24"/>
        </w:rPr>
        <w:tab/>
        <w:t>UZDOT Gulbenes novada pagastu pārvalžu vadītājiem nodrošināt lēmuma 1.punktā minēto saistošo noteikumu un paskaidrojuma raksta pieejamību pagastu pārvalžu administratīvajās ēkās.</w:t>
      </w:r>
    </w:p>
    <w:p w14:paraId="16E2D487" w14:textId="77777777" w:rsidR="00E30477" w:rsidRPr="00E30477" w:rsidRDefault="00E30477" w:rsidP="00E30477">
      <w:pPr>
        <w:spacing w:after="0" w:line="283" w:lineRule="auto"/>
        <w:rPr>
          <w:rFonts w:ascii="Times New Roman" w:eastAsia="Calibri" w:hAnsi="Times New Roman" w:cs="Times New Roman"/>
          <w:sz w:val="24"/>
          <w:szCs w:val="24"/>
        </w:rPr>
      </w:pPr>
    </w:p>
    <w:p w14:paraId="16FFF0A6" w14:textId="77777777" w:rsidR="00E30477" w:rsidRPr="00E30477" w:rsidRDefault="00E30477" w:rsidP="00E30477">
      <w:pPr>
        <w:rPr>
          <w:rFonts w:ascii="Times New Roman" w:eastAsia="Calibri" w:hAnsi="Times New Roman" w:cs="Times New Roman"/>
          <w:sz w:val="24"/>
          <w:szCs w:val="24"/>
        </w:rPr>
      </w:pPr>
    </w:p>
    <w:p w14:paraId="73BFCD38" w14:textId="77777777" w:rsidR="00E30477" w:rsidRPr="00E30477" w:rsidRDefault="00E30477" w:rsidP="00E30477">
      <w:pPr>
        <w:rPr>
          <w:rFonts w:ascii="Times New Roman" w:eastAsia="Calibri" w:hAnsi="Times New Roman" w:cs="Times New Roman"/>
          <w:sz w:val="24"/>
          <w:szCs w:val="24"/>
        </w:rPr>
      </w:pPr>
      <w:r w:rsidRPr="00E30477">
        <w:rPr>
          <w:rFonts w:ascii="Times New Roman" w:eastAsia="Calibri" w:hAnsi="Times New Roman" w:cs="Times New Roman"/>
          <w:sz w:val="24"/>
          <w:szCs w:val="24"/>
        </w:rPr>
        <w:t>Gulbenes novada domes priekšsēdētājs</w:t>
      </w:r>
      <w:r w:rsidRPr="00E30477">
        <w:rPr>
          <w:rFonts w:ascii="Times New Roman" w:eastAsia="Calibri" w:hAnsi="Times New Roman" w:cs="Times New Roman"/>
          <w:sz w:val="24"/>
          <w:szCs w:val="24"/>
        </w:rPr>
        <w:tab/>
      </w:r>
      <w:r w:rsidRPr="00E30477">
        <w:rPr>
          <w:rFonts w:ascii="Times New Roman" w:eastAsia="Calibri" w:hAnsi="Times New Roman" w:cs="Times New Roman"/>
          <w:sz w:val="24"/>
          <w:szCs w:val="24"/>
        </w:rPr>
        <w:tab/>
      </w:r>
      <w:r w:rsidRPr="00E30477">
        <w:rPr>
          <w:rFonts w:ascii="Times New Roman" w:eastAsia="Calibri" w:hAnsi="Times New Roman" w:cs="Times New Roman"/>
          <w:sz w:val="24"/>
          <w:szCs w:val="24"/>
        </w:rPr>
        <w:tab/>
      </w:r>
      <w:r w:rsidRPr="00E30477">
        <w:rPr>
          <w:rFonts w:ascii="Times New Roman" w:eastAsia="Calibri" w:hAnsi="Times New Roman" w:cs="Times New Roman"/>
          <w:sz w:val="24"/>
          <w:szCs w:val="24"/>
        </w:rPr>
        <w:tab/>
      </w:r>
      <w:proofErr w:type="spellStart"/>
      <w:r w:rsidRPr="00E30477">
        <w:rPr>
          <w:rFonts w:ascii="Times New Roman" w:eastAsia="Calibri" w:hAnsi="Times New Roman" w:cs="Times New Roman"/>
          <w:sz w:val="24"/>
          <w:szCs w:val="24"/>
        </w:rPr>
        <w:t>A.Caunītis</w:t>
      </w:r>
      <w:proofErr w:type="spellEnd"/>
    </w:p>
    <w:p w14:paraId="2030D109" w14:textId="77777777" w:rsidR="00E30477" w:rsidRPr="00E30477" w:rsidRDefault="00E30477" w:rsidP="00E30477">
      <w:pPr>
        <w:rPr>
          <w:rFonts w:ascii="Times New Roman" w:eastAsia="Calibri" w:hAnsi="Times New Roman" w:cs="Times New Roman"/>
          <w:sz w:val="24"/>
          <w:szCs w:val="24"/>
        </w:rPr>
      </w:pPr>
    </w:p>
    <w:p w14:paraId="0BD00B22" w14:textId="77777777" w:rsidR="00E30477" w:rsidRPr="00E30477" w:rsidRDefault="00E30477" w:rsidP="00E30477">
      <w:pPr>
        <w:rPr>
          <w:rFonts w:ascii="Times New Roman" w:eastAsia="Calibri" w:hAnsi="Times New Roman" w:cs="Times New Roman"/>
          <w:sz w:val="24"/>
          <w:szCs w:val="24"/>
        </w:rPr>
      </w:pPr>
    </w:p>
    <w:p w14:paraId="4747C80E" w14:textId="77777777" w:rsidR="00E30477" w:rsidRPr="00E30477" w:rsidRDefault="00E30477" w:rsidP="00E30477">
      <w:pPr>
        <w:rPr>
          <w:rFonts w:ascii="Times New Roman" w:eastAsia="Calibri" w:hAnsi="Times New Roman" w:cs="Times New Roman"/>
          <w:sz w:val="24"/>
          <w:szCs w:val="24"/>
        </w:rPr>
      </w:pPr>
      <w:r w:rsidRPr="00E30477">
        <w:rPr>
          <w:rFonts w:ascii="Times New Roman" w:eastAsia="Calibri" w:hAnsi="Times New Roman" w:cs="Times New Roman"/>
          <w:sz w:val="24"/>
          <w:szCs w:val="24"/>
        </w:rPr>
        <w:t xml:space="preserve">Sagatavoja: Marta </w:t>
      </w:r>
      <w:proofErr w:type="spellStart"/>
      <w:r w:rsidRPr="00E30477">
        <w:rPr>
          <w:rFonts w:ascii="Times New Roman" w:eastAsia="Calibri" w:hAnsi="Times New Roman" w:cs="Times New Roman"/>
          <w:sz w:val="24"/>
          <w:szCs w:val="24"/>
        </w:rPr>
        <w:t>Mikolaja</w:t>
      </w:r>
      <w:proofErr w:type="spellEnd"/>
      <w:r w:rsidRPr="00E30477">
        <w:rPr>
          <w:rFonts w:ascii="Times New Roman" w:eastAsia="Calibri" w:hAnsi="Times New Roman" w:cs="Times New Roman"/>
          <w:sz w:val="24"/>
          <w:szCs w:val="24"/>
        </w:rPr>
        <w:t xml:space="preserve">, Eduards </w:t>
      </w:r>
      <w:proofErr w:type="spellStart"/>
      <w:r w:rsidRPr="00E30477">
        <w:rPr>
          <w:rFonts w:ascii="Times New Roman" w:eastAsia="Calibri" w:hAnsi="Times New Roman" w:cs="Times New Roman"/>
          <w:sz w:val="24"/>
          <w:szCs w:val="24"/>
        </w:rPr>
        <w:t>Garkuša</w:t>
      </w:r>
      <w:proofErr w:type="spellEnd"/>
    </w:p>
    <w:p w14:paraId="27D29D79" w14:textId="77777777" w:rsidR="00E30477" w:rsidRPr="00E30477" w:rsidRDefault="00E30477" w:rsidP="00E30477">
      <w:pPr>
        <w:rPr>
          <w:rFonts w:ascii="Times New Roman" w:eastAsia="Calibri" w:hAnsi="Times New Roman" w:cs="Times New Roman"/>
          <w:color w:val="FF0000"/>
          <w:sz w:val="24"/>
          <w:szCs w:val="24"/>
        </w:rPr>
      </w:pPr>
    </w:p>
    <w:p w14:paraId="429A8227" w14:textId="0D3273E4" w:rsidR="00E30477" w:rsidRDefault="00E30477">
      <w:r>
        <w:br w:type="page"/>
      </w:r>
    </w:p>
    <w:p w14:paraId="4054DD62" w14:textId="77777777" w:rsidR="00E30477" w:rsidRPr="00E30477" w:rsidRDefault="00E30477" w:rsidP="00E30477">
      <w:pPr>
        <w:rPr>
          <w:rFonts w:ascii="Calibri" w:eastAsia="Calibri" w:hAnsi="Calibri" w:cs="Times New Roman"/>
        </w:rPr>
      </w:pPr>
    </w:p>
    <w:p w14:paraId="12BDDC7C" w14:textId="44A7AE95" w:rsidR="00E30477" w:rsidRPr="00E30477" w:rsidRDefault="00E30477" w:rsidP="00E30477">
      <w:pPr>
        <w:spacing w:after="0" w:line="240" w:lineRule="auto"/>
        <w:jc w:val="center"/>
        <w:rPr>
          <w:rFonts w:ascii="Times New Roman" w:eastAsia="Times New Roman" w:hAnsi="Times New Roman" w:cs="Times New Roman"/>
          <w:sz w:val="24"/>
          <w:szCs w:val="24"/>
          <w:lang w:eastAsia="lv-LV"/>
        </w:rPr>
      </w:pPr>
      <w:r w:rsidRPr="00E30477">
        <w:rPr>
          <w:rFonts w:ascii="Times New Roman" w:eastAsia="Times New Roman" w:hAnsi="Times New Roman" w:cs="Times New Roman"/>
          <w:noProof/>
          <w:sz w:val="24"/>
          <w:szCs w:val="24"/>
          <w:lang w:eastAsia="lv-LV"/>
        </w:rPr>
        <w:drawing>
          <wp:inline distT="0" distB="0" distL="0" distR="0" wp14:anchorId="67F515DE" wp14:editId="5753CB36">
            <wp:extent cx="647700" cy="685800"/>
            <wp:effectExtent l="0" t="0" r="0" b="0"/>
            <wp:docPr id="4" name="Attēls 4" descr="Apraksts: Apraksts: 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Apraksts: Apraksts: Gulbenes_nov MB4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inline>
        </w:drawing>
      </w:r>
    </w:p>
    <w:tbl>
      <w:tblPr>
        <w:tblW w:w="0" w:type="auto"/>
        <w:jc w:val="center"/>
        <w:tblLook w:val="01E0" w:firstRow="1" w:lastRow="1" w:firstColumn="1" w:lastColumn="1" w:noHBand="0" w:noVBand="0"/>
      </w:tblPr>
      <w:tblGrid>
        <w:gridCol w:w="4148"/>
        <w:gridCol w:w="4148"/>
        <w:gridCol w:w="442"/>
      </w:tblGrid>
      <w:tr w:rsidR="00E30477" w:rsidRPr="00E30477" w14:paraId="016E3D44" w14:textId="77777777" w:rsidTr="003C4245">
        <w:trPr>
          <w:trHeight w:val="1808"/>
          <w:jc w:val="center"/>
        </w:trPr>
        <w:tc>
          <w:tcPr>
            <w:tcW w:w="8738" w:type="dxa"/>
            <w:gridSpan w:val="3"/>
          </w:tcPr>
          <w:p w14:paraId="18C03965" w14:textId="77777777" w:rsidR="00E30477" w:rsidRPr="00E30477" w:rsidRDefault="00E30477" w:rsidP="00E30477">
            <w:pPr>
              <w:spacing w:after="0" w:line="240" w:lineRule="auto"/>
              <w:jc w:val="center"/>
              <w:rPr>
                <w:rFonts w:ascii="Times New Roman" w:eastAsia="Times New Roman" w:hAnsi="Times New Roman" w:cs="Times New Roman"/>
                <w:b/>
                <w:sz w:val="24"/>
                <w:szCs w:val="24"/>
                <w:lang w:eastAsia="lv-LV"/>
              </w:rPr>
            </w:pPr>
            <w:r w:rsidRPr="00E30477">
              <w:rPr>
                <w:rFonts w:ascii="Times New Roman" w:eastAsia="Times New Roman" w:hAnsi="Times New Roman" w:cs="Times New Roman"/>
                <w:b/>
                <w:sz w:val="24"/>
                <w:szCs w:val="24"/>
                <w:lang w:eastAsia="lv-LV"/>
              </w:rPr>
              <w:t>GULBENES  NOVADA  PAŠVALDĪBA</w:t>
            </w:r>
          </w:p>
          <w:p w14:paraId="2166A1F3" w14:textId="77777777" w:rsidR="00E30477" w:rsidRPr="00E30477" w:rsidRDefault="00E30477" w:rsidP="00E30477">
            <w:pPr>
              <w:spacing w:after="0" w:line="240" w:lineRule="auto"/>
              <w:jc w:val="center"/>
              <w:rPr>
                <w:rFonts w:ascii="Times New Roman" w:eastAsia="Times New Roman" w:hAnsi="Times New Roman" w:cs="Times New Roman"/>
                <w:sz w:val="24"/>
                <w:szCs w:val="24"/>
                <w:lang w:eastAsia="lv-LV"/>
              </w:rPr>
            </w:pPr>
            <w:proofErr w:type="spellStart"/>
            <w:r w:rsidRPr="00E30477">
              <w:rPr>
                <w:rFonts w:ascii="Times New Roman" w:eastAsia="Times New Roman" w:hAnsi="Times New Roman" w:cs="Times New Roman"/>
                <w:sz w:val="24"/>
                <w:szCs w:val="24"/>
                <w:lang w:eastAsia="lv-LV"/>
              </w:rPr>
              <w:t>Reģ</w:t>
            </w:r>
            <w:proofErr w:type="spellEnd"/>
            <w:r w:rsidRPr="00E30477">
              <w:rPr>
                <w:rFonts w:ascii="Times New Roman" w:eastAsia="Times New Roman" w:hAnsi="Times New Roman" w:cs="Times New Roman"/>
                <w:sz w:val="24"/>
                <w:szCs w:val="24"/>
                <w:lang w:eastAsia="lv-LV"/>
              </w:rPr>
              <w:t>. Nr. 90009116327</w:t>
            </w:r>
          </w:p>
          <w:p w14:paraId="795F9AFA" w14:textId="77777777" w:rsidR="00E30477" w:rsidRPr="00E30477" w:rsidRDefault="00E30477" w:rsidP="00E30477">
            <w:pPr>
              <w:spacing w:after="0" w:line="240" w:lineRule="auto"/>
              <w:jc w:val="center"/>
              <w:rPr>
                <w:rFonts w:ascii="Times New Roman" w:eastAsia="Times New Roman" w:hAnsi="Times New Roman" w:cs="Times New Roman"/>
                <w:sz w:val="24"/>
                <w:szCs w:val="24"/>
                <w:lang w:eastAsia="lv-LV"/>
              </w:rPr>
            </w:pPr>
            <w:r w:rsidRPr="00E30477">
              <w:rPr>
                <w:rFonts w:ascii="Times New Roman" w:eastAsia="Times New Roman" w:hAnsi="Times New Roman" w:cs="Times New Roman"/>
                <w:sz w:val="24"/>
                <w:szCs w:val="24"/>
                <w:lang w:eastAsia="lv-LV"/>
              </w:rPr>
              <w:t>Ābeļu iela 2, Gulbene, Gulbenes nov., LV-4401</w:t>
            </w:r>
          </w:p>
          <w:p w14:paraId="63C94F65" w14:textId="77777777" w:rsidR="00E30477" w:rsidRPr="00E30477" w:rsidRDefault="00E30477" w:rsidP="00E30477">
            <w:pPr>
              <w:pBdr>
                <w:bottom w:val="single" w:sz="12" w:space="1" w:color="auto"/>
              </w:pBdr>
              <w:spacing w:after="0" w:line="240" w:lineRule="auto"/>
              <w:jc w:val="center"/>
              <w:rPr>
                <w:rFonts w:ascii="Times New Roman" w:eastAsia="Times New Roman" w:hAnsi="Times New Roman" w:cs="Times New Roman"/>
                <w:sz w:val="24"/>
                <w:szCs w:val="24"/>
                <w:lang w:eastAsia="lv-LV"/>
              </w:rPr>
            </w:pPr>
            <w:r w:rsidRPr="00E30477">
              <w:rPr>
                <w:rFonts w:ascii="Times New Roman" w:eastAsia="Times New Roman" w:hAnsi="Times New Roman" w:cs="Times New Roman"/>
                <w:sz w:val="24"/>
                <w:szCs w:val="24"/>
                <w:lang w:eastAsia="lv-LV"/>
              </w:rPr>
              <w:t xml:space="preserve">Tālrunis 64497710, mob.26595362, e-pasts: </w:t>
            </w:r>
            <w:hyperlink r:id="rId6" w:history="1">
              <w:r w:rsidRPr="00E30477">
                <w:rPr>
                  <w:rFonts w:ascii="Times New Roman" w:eastAsia="Times New Roman" w:hAnsi="Times New Roman" w:cs="Times New Roman"/>
                  <w:color w:val="0000FF"/>
                  <w:sz w:val="24"/>
                  <w:szCs w:val="24"/>
                  <w:u w:val="single"/>
                  <w:lang w:eastAsia="lv-LV"/>
                </w:rPr>
                <w:t>dome@gulbene.lv</w:t>
              </w:r>
            </w:hyperlink>
            <w:r w:rsidRPr="00E30477">
              <w:rPr>
                <w:rFonts w:ascii="Times New Roman" w:eastAsia="Times New Roman" w:hAnsi="Times New Roman" w:cs="Times New Roman"/>
                <w:sz w:val="24"/>
                <w:szCs w:val="24"/>
                <w:lang w:eastAsia="lv-LV"/>
              </w:rPr>
              <w:t xml:space="preserve"> , </w:t>
            </w:r>
            <w:hyperlink r:id="rId7" w:history="1">
              <w:r w:rsidRPr="00E30477">
                <w:rPr>
                  <w:rFonts w:ascii="Times New Roman" w:eastAsia="Times New Roman" w:hAnsi="Times New Roman" w:cs="Times New Roman"/>
                  <w:color w:val="0000FF"/>
                  <w:sz w:val="24"/>
                  <w:szCs w:val="24"/>
                  <w:u w:val="single"/>
                  <w:lang w:eastAsia="lv-LV"/>
                </w:rPr>
                <w:t>www.gulbene.lv</w:t>
              </w:r>
            </w:hyperlink>
            <w:r w:rsidRPr="00E30477">
              <w:rPr>
                <w:rFonts w:ascii="Times New Roman" w:eastAsia="Times New Roman" w:hAnsi="Times New Roman" w:cs="Times New Roman"/>
                <w:sz w:val="24"/>
                <w:szCs w:val="24"/>
                <w:lang w:eastAsia="lv-LV"/>
              </w:rPr>
              <w:softHyphen/>
            </w:r>
            <w:r w:rsidRPr="00E30477">
              <w:rPr>
                <w:rFonts w:ascii="Times New Roman" w:eastAsia="Times New Roman" w:hAnsi="Times New Roman" w:cs="Times New Roman"/>
                <w:sz w:val="24"/>
                <w:szCs w:val="24"/>
                <w:lang w:eastAsia="lv-LV"/>
              </w:rPr>
              <w:softHyphen/>
            </w:r>
            <w:r w:rsidRPr="00E30477">
              <w:rPr>
                <w:rFonts w:ascii="Times New Roman" w:eastAsia="Times New Roman" w:hAnsi="Times New Roman" w:cs="Times New Roman"/>
                <w:sz w:val="24"/>
                <w:szCs w:val="24"/>
                <w:lang w:eastAsia="lv-LV"/>
              </w:rPr>
              <w:softHyphen/>
            </w:r>
            <w:r w:rsidRPr="00E30477">
              <w:rPr>
                <w:rFonts w:ascii="Times New Roman" w:eastAsia="Times New Roman" w:hAnsi="Times New Roman" w:cs="Times New Roman"/>
                <w:sz w:val="24"/>
                <w:szCs w:val="24"/>
                <w:lang w:eastAsia="lv-LV"/>
              </w:rPr>
              <w:softHyphen/>
            </w:r>
            <w:r w:rsidRPr="00E30477">
              <w:rPr>
                <w:rFonts w:ascii="Times New Roman" w:eastAsia="Times New Roman" w:hAnsi="Times New Roman" w:cs="Times New Roman"/>
                <w:sz w:val="24"/>
                <w:szCs w:val="24"/>
                <w:lang w:eastAsia="lv-LV"/>
              </w:rPr>
              <w:softHyphen/>
            </w:r>
            <w:r w:rsidRPr="00E30477">
              <w:rPr>
                <w:rFonts w:ascii="Times New Roman" w:eastAsia="Times New Roman" w:hAnsi="Times New Roman" w:cs="Times New Roman"/>
                <w:sz w:val="24"/>
                <w:szCs w:val="24"/>
                <w:lang w:eastAsia="lv-LV"/>
              </w:rPr>
              <w:softHyphen/>
            </w:r>
            <w:r w:rsidRPr="00E30477">
              <w:rPr>
                <w:rFonts w:ascii="Times New Roman" w:eastAsia="Times New Roman" w:hAnsi="Times New Roman" w:cs="Times New Roman"/>
                <w:sz w:val="24"/>
                <w:szCs w:val="24"/>
                <w:lang w:eastAsia="lv-LV"/>
              </w:rPr>
              <w:softHyphen/>
            </w:r>
            <w:r w:rsidRPr="00E30477">
              <w:rPr>
                <w:rFonts w:ascii="Times New Roman" w:eastAsia="Times New Roman" w:hAnsi="Times New Roman" w:cs="Times New Roman"/>
                <w:sz w:val="24"/>
                <w:szCs w:val="24"/>
                <w:lang w:eastAsia="lv-LV"/>
              </w:rPr>
              <w:softHyphen/>
            </w:r>
            <w:r w:rsidRPr="00E30477">
              <w:rPr>
                <w:rFonts w:ascii="Times New Roman" w:eastAsia="Times New Roman" w:hAnsi="Times New Roman" w:cs="Times New Roman"/>
                <w:sz w:val="24"/>
                <w:szCs w:val="24"/>
                <w:lang w:eastAsia="lv-LV"/>
              </w:rPr>
              <w:softHyphen/>
            </w:r>
            <w:r w:rsidRPr="00E30477">
              <w:rPr>
                <w:rFonts w:ascii="Times New Roman" w:eastAsia="Times New Roman" w:hAnsi="Times New Roman" w:cs="Times New Roman"/>
                <w:sz w:val="24"/>
                <w:szCs w:val="24"/>
                <w:lang w:eastAsia="lv-LV"/>
              </w:rPr>
              <w:softHyphen/>
            </w:r>
            <w:r w:rsidRPr="00E30477">
              <w:rPr>
                <w:rFonts w:ascii="Times New Roman" w:eastAsia="Times New Roman" w:hAnsi="Times New Roman" w:cs="Times New Roman"/>
                <w:sz w:val="24"/>
                <w:szCs w:val="24"/>
                <w:lang w:eastAsia="lv-LV"/>
              </w:rPr>
              <w:softHyphen/>
            </w:r>
          </w:p>
          <w:p w14:paraId="3CF7C928" w14:textId="77777777" w:rsidR="00E30477" w:rsidRPr="00E30477" w:rsidRDefault="00E30477" w:rsidP="00E30477">
            <w:pPr>
              <w:spacing w:after="0" w:line="240" w:lineRule="auto"/>
              <w:jc w:val="center"/>
              <w:rPr>
                <w:rFonts w:ascii="Times New Roman" w:eastAsia="Times New Roman" w:hAnsi="Times New Roman" w:cs="Times New Roman"/>
                <w:sz w:val="24"/>
                <w:szCs w:val="24"/>
                <w:lang w:eastAsia="lv-LV"/>
              </w:rPr>
            </w:pPr>
            <w:r w:rsidRPr="00E30477">
              <w:rPr>
                <w:rFonts w:ascii="Times New Roman" w:eastAsia="Times New Roman" w:hAnsi="Times New Roman" w:cs="Times New Roman"/>
                <w:sz w:val="24"/>
                <w:szCs w:val="24"/>
                <w:lang w:eastAsia="lv-LV"/>
              </w:rPr>
              <w:t>Gulbenē</w:t>
            </w:r>
          </w:p>
          <w:p w14:paraId="08ECD9DA" w14:textId="77777777" w:rsidR="00E30477" w:rsidRPr="00E30477" w:rsidRDefault="00E30477" w:rsidP="00E30477">
            <w:pPr>
              <w:spacing w:after="0" w:line="240" w:lineRule="auto"/>
              <w:jc w:val="center"/>
              <w:rPr>
                <w:rFonts w:ascii="Times New Roman" w:eastAsia="Times New Roman" w:hAnsi="Times New Roman" w:cs="Times New Roman"/>
                <w:sz w:val="24"/>
                <w:szCs w:val="24"/>
                <w:lang w:eastAsia="lv-LV"/>
              </w:rPr>
            </w:pPr>
          </w:p>
        </w:tc>
      </w:tr>
      <w:tr w:rsidR="00E30477" w:rsidRPr="00E30477" w14:paraId="429EC387" w14:textId="77777777" w:rsidTr="003C4245">
        <w:tblPrEx>
          <w:jc w:val="left"/>
          <w:tblLook w:val="04A0" w:firstRow="1" w:lastRow="0" w:firstColumn="1" w:lastColumn="0" w:noHBand="0" w:noVBand="1"/>
        </w:tblPrEx>
        <w:trPr>
          <w:gridAfter w:val="1"/>
          <w:wAfter w:w="442" w:type="dxa"/>
        </w:trPr>
        <w:tc>
          <w:tcPr>
            <w:tcW w:w="4148" w:type="dxa"/>
            <w:shd w:val="clear" w:color="auto" w:fill="auto"/>
          </w:tcPr>
          <w:p w14:paraId="7D310E99" w14:textId="77777777" w:rsidR="00E30477" w:rsidRPr="00E30477" w:rsidRDefault="00E30477" w:rsidP="00E30477">
            <w:pPr>
              <w:spacing w:after="0" w:line="240" w:lineRule="auto"/>
              <w:jc w:val="both"/>
              <w:rPr>
                <w:rFonts w:ascii="Times New Roman" w:eastAsia="Times New Roman" w:hAnsi="Times New Roman" w:cs="Times New Roman"/>
                <w:b/>
                <w:bCs/>
                <w:color w:val="000000"/>
                <w:sz w:val="24"/>
                <w:szCs w:val="24"/>
                <w:lang w:eastAsia="lv-LV"/>
              </w:rPr>
            </w:pPr>
            <w:r w:rsidRPr="00E30477">
              <w:rPr>
                <w:rFonts w:ascii="Times New Roman" w:eastAsia="Times New Roman" w:hAnsi="Times New Roman" w:cs="Times New Roman"/>
                <w:b/>
                <w:bCs/>
                <w:color w:val="000000"/>
                <w:sz w:val="24"/>
                <w:szCs w:val="24"/>
                <w:lang w:eastAsia="lv-LV"/>
              </w:rPr>
              <w:t>2022.gada 28.aprīļa</w:t>
            </w:r>
          </w:p>
        </w:tc>
        <w:tc>
          <w:tcPr>
            <w:tcW w:w="4148" w:type="dxa"/>
            <w:shd w:val="clear" w:color="auto" w:fill="auto"/>
          </w:tcPr>
          <w:p w14:paraId="5E0A0CED" w14:textId="77777777" w:rsidR="00E30477" w:rsidRPr="00E30477" w:rsidRDefault="00E30477" w:rsidP="00E30477">
            <w:pPr>
              <w:spacing w:after="0" w:line="240" w:lineRule="auto"/>
              <w:jc w:val="right"/>
              <w:rPr>
                <w:rFonts w:ascii="Times New Roman" w:eastAsia="Times New Roman" w:hAnsi="Times New Roman" w:cs="Times New Roman"/>
                <w:b/>
                <w:color w:val="000000"/>
                <w:sz w:val="24"/>
                <w:szCs w:val="24"/>
                <w:lang w:eastAsia="lv-LV"/>
              </w:rPr>
            </w:pPr>
            <w:r w:rsidRPr="00E30477">
              <w:rPr>
                <w:rFonts w:ascii="Times New Roman" w:eastAsia="Times New Roman" w:hAnsi="Times New Roman" w:cs="Times New Roman"/>
                <w:b/>
                <w:bCs/>
                <w:color w:val="000000"/>
                <w:kern w:val="36"/>
                <w:sz w:val="24"/>
                <w:szCs w:val="24"/>
                <w:lang w:eastAsia="lv-LV"/>
              </w:rPr>
              <w:t xml:space="preserve">              Saistošie noteikumi Nr.8  </w:t>
            </w:r>
          </w:p>
        </w:tc>
      </w:tr>
    </w:tbl>
    <w:p w14:paraId="5FBFED4E" w14:textId="77777777" w:rsidR="00E30477" w:rsidRPr="00E30477" w:rsidRDefault="00E30477" w:rsidP="00E30477">
      <w:pPr>
        <w:tabs>
          <w:tab w:val="left" w:pos="6379"/>
        </w:tabs>
        <w:spacing w:after="0" w:line="240" w:lineRule="auto"/>
        <w:ind w:right="1035"/>
        <w:jc w:val="center"/>
        <w:rPr>
          <w:rFonts w:ascii="Times New Roman" w:eastAsia="Times New Roman" w:hAnsi="Times New Roman" w:cs="Times New Roman"/>
          <w:b/>
          <w:bCs/>
          <w:color w:val="000000"/>
          <w:kern w:val="36"/>
          <w:sz w:val="24"/>
          <w:szCs w:val="24"/>
          <w:lang w:eastAsia="lv-LV"/>
        </w:rPr>
      </w:pPr>
      <w:r w:rsidRPr="00E30477">
        <w:rPr>
          <w:rFonts w:ascii="Times New Roman" w:eastAsia="Times New Roman" w:hAnsi="Times New Roman" w:cs="Times New Roman"/>
          <w:b/>
          <w:bCs/>
          <w:color w:val="000000"/>
          <w:kern w:val="36"/>
          <w:sz w:val="24"/>
          <w:szCs w:val="24"/>
          <w:lang w:eastAsia="lv-LV"/>
        </w:rPr>
        <w:t xml:space="preserve">                                                                                      (protokols Nr.__, ___.p.)</w:t>
      </w:r>
    </w:p>
    <w:p w14:paraId="60FFAC51" w14:textId="77777777" w:rsidR="00E30477" w:rsidRPr="00E30477" w:rsidRDefault="00E30477" w:rsidP="00E30477">
      <w:pPr>
        <w:tabs>
          <w:tab w:val="left" w:pos="6379"/>
        </w:tabs>
        <w:spacing w:after="0" w:line="240" w:lineRule="auto"/>
        <w:jc w:val="center"/>
        <w:rPr>
          <w:rFonts w:ascii="Times New Roman" w:eastAsia="Times New Roman" w:hAnsi="Times New Roman" w:cs="Times New Roman"/>
          <w:sz w:val="24"/>
          <w:szCs w:val="24"/>
          <w:lang w:eastAsia="lv-LV"/>
        </w:rPr>
      </w:pPr>
    </w:p>
    <w:p w14:paraId="4B82773E" w14:textId="77777777" w:rsidR="00E30477" w:rsidRPr="00E30477" w:rsidRDefault="00E30477" w:rsidP="00E30477">
      <w:pPr>
        <w:spacing w:after="0" w:line="240" w:lineRule="auto"/>
        <w:jc w:val="center"/>
        <w:rPr>
          <w:rFonts w:ascii="Times New Roman" w:eastAsia="Times New Roman" w:hAnsi="Times New Roman" w:cs="Times New Roman"/>
          <w:b/>
          <w:bCs/>
          <w:sz w:val="24"/>
          <w:szCs w:val="24"/>
          <w:lang w:eastAsia="lv-LV"/>
        </w:rPr>
      </w:pPr>
      <w:bookmarkStart w:id="0" w:name="_Hlk87968791"/>
      <w:r w:rsidRPr="00E30477">
        <w:rPr>
          <w:rFonts w:ascii="Times New Roman" w:eastAsia="Times New Roman" w:hAnsi="Times New Roman" w:cs="Times New Roman"/>
          <w:b/>
          <w:bCs/>
          <w:sz w:val="24"/>
          <w:szCs w:val="24"/>
          <w:lang w:eastAsia="lv-LV"/>
        </w:rPr>
        <w:t>Grozījums Gulbenes novada domes 2021.gada 30.septembra saistošajos noteikumos Nr.21 “Par nekustamā īpašuma nodokļa atvieglojumiem un to piešķiršanas kārtību Gulbenes novadā”</w:t>
      </w:r>
      <w:bookmarkEnd w:id="0"/>
    </w:p>
    <w:p w14:paraId="67255ADD" w14:textId="77777777" w:rsidR="00E30477" w:rsidRPr="00E30477" w:rsidRDefault="00E30477" w:rsidP="00E30477">
      <w:pPr>
        <w:spacing w:after="0" w:line="240" w:lineRule="auto"/>
        <w:jc w:val="both"/>
        <w:rPr>
          <w:rFonts w:ascii="Times New Roman" w:eastAsia="Times New Roman" w:hAnsi="Times New Roman" w:cs="Times New Roman"/>
          <w:sz w:val="24"/>
          <w:szCs w:val="24"/>
          <w:lang w:eastAsia="lv-LV"/>
        </w:rPr>
      </w:pPr>
    </w:p>
    <w:p w14:paraId="1F1BCC38" w14:textId="77777777" w:rsidR="00E30477" w:rsidRPr="00E30477" w:rsidRDefault="00E30477" w:rsidP="00E30477">
      <w:pPr>
        <w:tabs>
          <w:tab w:val="left" w:pos="284"/>
        </w:tabs>
        <w:spacing w:after="0" w:line="276" w:lineRule="auto"/>
        <w:ind w:left="5245"/>
        <w:jc w:val="both"/>
        <w:rPr>
          <w:rFonts w:ascii="Times New Roman" w:eastAsia="Times New Roman" w:hAnsi="Times New Roman" w:cs="Times New Roman"/>
          <w:sz w:val="24"/>
          <w:szCs w:val="24"/>
          <w:lang w:eastAsia="lv-LV"/>
        </w:rPr>
      </w:pPr>
      <w:r w:rsidRPr="00E30477">
        <w:rPr>
          <w:rFonts w:ascii="Times New Roman" w:eastAsia="Times New Roman" w:hAnsi="Times New Roman" w:cs="Times New Roman"/>
          <w:sz w:val="24"/>
          <w:szCs w:val="24"/>
          <w:lang w:eastAsia="lv-LV"/>
        </w:rPr>
        <w:t>Izdoti saskaņā ar likuma “Par nekustamā īpašuma nodokli” 5.panta 1.</w:t>
      </w:r>
      <w:r w:rsidRPr="00E30477">
        <w:rPr>
          <w:rFonts w:ascii="Times New Roman" w:eastAsia="Times New Roman" w:hAnsi="Times New Roman" w:cs="Times New Roman"/>
          <w:sz w:val="24"/>
          <w:szCs w:val="24"/>
          <w:vertAlign w:val="superscript"/>
          <w:lang w:eastAsia="lv-LV"/>
        </w:rPr>
        <w:t xml:space="preserve">1 </w:t>
      </w:r>
      <w:r w:rsidRPr="00E30477">
        <w:rPr>
          <w:rFonts w:ascii="Times New Roman" w:eastAsia="Times New Roman" w:hAnsi="Times New Roman" w:cs="Times New Roman"/>
          <w:sz w:val="24"/>
          <w:szCs w:val="24"/>
          <w:lang w:eastAsia="lv-LV"/>
        </w:rPr>
        <w:t>daļu, 1.</w:t>
      </w:r>
      <w:r w:rsidRPr="00E30477">
        <w:rPr>
          <w:rFonts w:ascii="Times New Roman" w:eastAsia="Times New Roman" w:hAnsi="Times New Roman" w:cs="Times New Roman"/>
          <w:sz w:val="24"/>
          <w:szCs w:val="24"/>
          <w:vertAlign w:val="superscript"/>
          <w:lang w:eastAsia="lv-LV"/>
        </w:rPr>
        <w:t xml:space="preserve">2 </w:t>
      </w:r>
      <w:r w:rsidRPr="00E30477">
        <w:rPr>
          <w:rFonts w:ascii="Times New Roman" w:eastAsia="Times New Roman" w:hAnsi="Times New Roman" w:cs="Times New Roman"/>
          <w:sz w:val="24"/>
          <w:szCs w:val="24"/>
          <w:lang w:eastAsia="lv-LV"/>
        </w:rPr>
        <w:t>daļu, trešo un ceturto daļu</w:t>
      </w:r>
    </w:p>
    <w:p w14:paraId="08764475" w14:textId="77777777" w:rsidR="00E30477" w:rsidRPr="00E30477" w:rsidRDefault="00E30477" w:rsidP="00E30477">
      <w:pPr>
        <w:tabs>
          <w:tab w:val="left" w:pos="284"/>
        </w:tabs>
        <w:spacing w:after="0" w:line="276" w:lineRule="auto"/>
        <w:jc w:val="both"/>
        <w:rPr>
          <w:rFonts w:ascii="Times New Roman" w:eastAsia="Times New Roman" w:hAnsi="Times New Roman" w:cs="Times New Roman"/>
          <w:color w:val="FF0000"/>
          <w:sz w:val="24"/>
          <w:szCs w:val="24"/>
          <w:lang w:eastAsia="lv-LV"/>
        </w:rPr>
      </w:pPr>
    </w:p>
    <w:p w14:paraId="3C2CF440" w14:textId="77777777" w:rsidR="00E30477" w:rsidRPr="00E30477" w:rsidRDefault="00E30477" w:rsidP="00E30477">
      <w:pPr>
        <w:spacing w:after="0" w:line="360" w:lineRule="auto"/>
        <w:jc w:val="both"/>
        <w:rPr>
          <w:rFonts w:ascii="Times New Roman" w:eastAsia="Times New Roman" w:hAnsi="Times New Roman" w:cs="Times New Roman"/>
          <w:color w:val="FF0000"/>
          <w:sz w:val="24"/>
          <w:szCs w:val="24"/>
          <w:lang w:eastAsia="lv-LV"/>
        </w:rPr>
      </w:pPr>
      <w:r w:rsidRPr="00E30477">
        <w:rPr>
          <w:rFonts w:ascii="Times New Roman" w:eastAsia="Times New Roman" w:hAnsi="Times New Roman" w:cs="Times New Roman"/>
          <w:color w:val="FF0000"/>
          <w:sz w:val="24"/>
          <w:szCs w:val="24"/>
          <w:lang w:eastAsia="lv-LV"/>
        </w:rPr>
        <w:tab/>
      </w:r>
      <w:r w:rsidRPr="00E30477">
        <w:rPr>
          <w:rFonts w:ascii="Times New Roman" w:eastAsia="Times New Roman" w:hAnsi="Times New Roman" w:cs="Times New Roman"/>
          <w:sz w:val="24"/>
          <w:szCs w:val="24"/>
          <w:lang w:eastAsia="lv-LV"/>
        </w:rPr>
        <w:t xml:space="preserve">Izdarīt Gulbenes novada domes </w:t>
      </w:r>
      <w:r w:rsidRPr="00E30477">
        <w:rPr>
          <w:rFonts w:ascii="Times New Roman" w:eastAsia="Times New Roman" w:hAnsi="Times New Roman" w:cs="Times New Roman"/>
          <w:b/>
          <w:bCs/>
          <w:sz w:val="24"/>
          <w:szCs w:val="24"/>
          <w:lang w:eastAsia="lv-LV"/>
        </w:rPr>
        <w:t>2021.gada 30.septembra saistošajos noteikumos Nr.21 “Par nekustamā īpašuma nodokļa atvieglojumiem un to piešķiršanas kārtību Gulbenes novadā”</w:t>
      </w:r>
      <w:r w:rsidRPr="00E30477">
        <w:rPr>
          <w:rFonts w:ascii="Times New Roman" w:eastAsia="Times New Roman" w:hAnsi="Times New Roman" w:cs="Times New Roman"/>
          <w:color w:val="FF0000"/>
          <w:sz w:val="24"/>
          <w:szCs w:val="24"/>
          <w:lang w:eastAsia="lv-LV"/>
        </w:rPr>
        <w:t xml:space="preserve"> </w:t>
      </w:r>
      <w:r w:rsidRPr="00E30477">
        <w:rPr>
          <w:rFonts w:ascii="Times New Roman" w:eastAsia="Times New Roman" w:hAnsi="Times New Roman" w:cs="Times New Roman"/>
          <w:sz w:val="24"/>
          <w:szCs w:val="24"/>
          <w:lang w:eastAsia="lv-LV"/>
        </w:rPr>
        <w:t>(</w:t>
      </w:r>
      <w:hyperlink r:id="rId8" w:tgtFrame="_blank" w:history="1">
        <w:r w:rsidRPr="00E30477">
          <w:rPr>
            <w:rFonts w:ascii="Times New Roman" w:eastAsia="Times New Roman" w:hAnsi="Times New Roman" w:cs="Times New Roman"/>
            <w:color w:val="000000"/>
            <w:sz w:val="24"/>
            <w:szCs w:val="24"/>
            <w:u w:val="single"/>
            <w:lang w:eastAsia="lv-LV"/>
          </w:rPr>
          <w:t>Latvijas Vēstnesis</w:t>
        </w:r>
      </w:hyperlink>
      <w:r w:rsidRPr="00E30477">
        <w:rPr>
          <w:rFonts w:ascii="Times New Roman" w:eastAsia="Times New Roman" w:hAnsi="Times New Roman" w:cs="Times New Roman"/>
          <w:sz w:val="24"/>
          <w:szCs w:val="24"/>
          <w:lang w:eastAsia="lv-LV"/>
        </w:rPr>
        <w:t xml:space="preserve">, 216, 08.11.2021.) grozījumu un aizstāt vārdu “Ekonomikas” ar vārdiem “administrācijas Finanšu”. </w:t>
      </w:r>
    </w:p>
    <w:p w14:paraId="23A31A7C" w14:textId="77777777" w:rsidR="00E30477" w:rsidRPr="00E30477" w:rsidRDefault="00E30477" w:rsidP="00E30477">
      <w:pPr>
        <w:tabs>
          <w:tab w:val="left" w:pos="284"/>
        </w:tabs>
        <w:spacing w:after="0" w:line="276" w:lineRule="auto"/>
        <w:jc w:val="both"/>
        <w:rPr>
          <w:rFonts w:ascii="Times New Roman" w:eastAsia="Times New Roman" w:hAnsi="Times New Roman" w:cs="Times New Roman"/>
          <w:color w:val="FF0000"/>
          <w:sz w:val="24"/>
          <w:szCs w:val="24"/>
          <w:lang w:eastAsia="lv-LV"/>
        </w:rPr>
      </w:pPr>
    </w:p>
    <w:p w14:paraId="433BDBB7" w14:textId="77777777" w:rsidR="00E30477" w:rsidRPr="00E30477" w:rsidRDefault="00E30477" w:rsidP="00E30477">
      <w:pPr>
        <w:widowControl w:val="0"/>
        <w:autoSpaceDE w:val="0"/>
        <w:autoSpaceDN w:val="0"/>
        <w:adjustRightInd w:val="0"/>
        <w:spacing w:after="0" w:line="276" w:lineRule="auto"/>
        <w:jc w:val="both"/>
        <w:rPr>
          <w:rFonts w:ascii="Times New Roman" w:eastAsia="Times New Roman" w:hAnsi="Times New Roman" w:cs="Times New Roman"/>
          <w:color w:val="FF0000"/>
          <w:sz w:val="24"/>
          <w:szCs w:val="24"/>
          <w:lang w:eastAsia="lv-LV"/>
        </w:rPr>
      </w:pPr>
    </w:p>
    <w:p w14:paraId="6A68DF0F" w14:textId="77777777" w:rsidR="00E30477" w:rsidRPr="00E30477" w:rsidRDefault="00E30477" w:rsidP="00E30477">
      <w:pPr>
        <w:widowControl w:val="0"/>
        <w:autoSpaceDE w:val="0"/>
        <w:autoSpaceDN w:val="0"/>
        <w:adjustRightInd w:val="0"/>
        <w:spacing w:after="0" w:line="276" w:lineRule="auto"/>
        <w:ind w:firstLine="567"/>
        <w:jc w:val="both"/>
        <w:rPr>
          <w:rFonts w:ascii="Times New Roman" w:eastAsia="Times New Roman" w:hAnsi="Times New Roman" w:cs="Times New Roman"/>
          <w:color w:val="FF0000"/>
          <w:sz w:val="24"/>
          <w:szCs w:val="24"/>
          <w:lang w:eastAsia="lv-LV"/>
        </w:rPr>
      </w:pPr>
    </w:p>
    <w:p w14:paraId="54422BA6" w14:textId="77777777" w:rsidR="00E30477" w:rsidRPr="00E30477" w:rsidRDefault="00E30477" w:rsidP="00E30477">
      <w:pPr>
        <w:spacing w:after="0" w:line="276" w:lineRule="auto"/>
        <w:rPr>
          <w:rFonts w:ascii="Times New Roman" w:eastAsia="Times New Roman" w:hAnsi="Times New Roman" w:cs="Times New Roman"/>
          <w:sz w:val="24"/>
          <w:szCs w:val="24"/>
          <w:lang w:eastAsia="lv-LV"/>
        </w:rPr>
      </w:pPr>
      <w:r w:rsidRPr="00E30477">
        <w:rPr>
          <w:rFonts w:ascii="Times New Roman" w:eastAsia="Times New Roman" w:hAnsi="Times New Roman" w:cs="Times New Roman"/>
          <w:sz w:val="24"/>
          <w:szCs w:val="24"/>
          <w:lang w:eastAsia="lv-LV"/>
        </w:rPr>
        <w:t xml:space="preserve">Gulbenes novada domes priekšsēdētājs                                     </w:t>
      </w:r>
      <w:r w:rsidRPr="00E30477">
        <w:rPr>
          <w:rFonts w:ascii="Times New Roman" w:eastAsia="Times New Roman" w:hAnsi="Times New Roman" w:cs="Times New Roman"/>
          <w:sz w:val="24"/>
          <w:szCs w:val="24"/>
          <w:lang w:eastAsia="lv-LV"/>
        </w:rPr>
        <w:tab/>
        <w:t xml:space="preserve"> </w:t>
      </w:r>
      <w:r w:rsidRPr="00E30477">
        <w:rPr>
          <w:rFonts w:ascii="Times New Roman" w:eastAsia="Times New Roman" w:hAnsi="Times New Roman" w:cs="Times New Roman"/>
          <w:sz w:val="24"/>
          <w:szCs w:val="24"/>
          <w:lang w:eastAsia="lv-LV"/>
        </w:rPr>
        <w:tab/>
      </w:r>
      <w:proofErr w:type="spellStart"/>
      <w:r w:rsidRPr="00E30477">
        <w:rPr>
          <w:rFonts w:ascii="Times New Roman" w:eastAsia="Times New Roman" w:hAnsi="Times New Roman" w:cs="Times New Roman"/>
          <w:sz w:val="24"/>
          <w:szCs w:val="24"/>
          <w:lang w:eastAsia="lv-LV"/>
        </w:rPr>
        <w:t>A.Caunītis</w:t>
      </w:r>
      <w:proofErr w:type="spellEnd"/>
    </w:p>
    <w:p w14:paraId="09915A0C" w14:textId="77777777" w:rsidR="00E30477" w:rsidRPr="00E30477" w:rsidRDefault="00E30477" w:rsidP="00E30477">
      <w:pPr>
        <w:spacing w:after="0" w:line="240" w:lineRule="auto"/>
        <w:rPr>
          <w:rFonts w:ascii="Times New Roman" w:eastAsia="Times New Roman" w:hAnsi="Times New Roman" w:cs="Times New Roman"/>
          <w:sz w:val="24"/>
          <w:szCs w:val="24"/>
          <w:lang w:eastAsia="lv-LV"/>
        </w:rPr>
      </w:pPr>
    </w:p>
    <w:p w14:paraId="28383090" w14:textId="77777777" w:rsidR="00E30477" w:rsidRPr="00E30477" w:rsidRDefault="00E30477" w:rsidP="00E30477">
      <w:pPr>
        <w:spacing w:after="0" w:line="240" w:lineRule="auto"/>
        <w:rPr>
          <w:rFonts w:ascii="Times New Roman" w:eastAsia="Times New Roman" w:hAnsi="Times New Roman" w:cs="Times New Roman"/>
          <w:sz w:val="24"/>
          <w:szCs w:val="24"/>
          <w:lang w:eastAsia="lv-LV"/>
        </w:rPr>
      </w:pPr>
    </w:p>
    <w:p w14:paraId="6394A8AC" w14:textId="51FA0F59" w:rsidR="00E30477" w:rsidRDefault="00E30477">
      <w:r>
        <w:br w:type="page"/>
      </w:r>
    </w:p>
    <w:p w14:paraId="2F002FE0" w14:textId="77777777" w:rsidR="00E30477" w:rsidRPr="00E30477" w:rsidRDefault="00E30477" w:rsidP="00E30477">
      <w:pPr>
        <w:spacing w:after="0" w:line="257" w:lineRule="auto"/>
        <w:jc w:val="center"/>
        <w:rPr>
          <w:rFonts w:ascii="Times New Roman" w:hAnsi="Times New Roman"/>
          <w:b/>
          <w:sz w:val="24"/>
          <w:szCs w:val="24"/>
        </w:rPr>
      </w:pPr>
      <w:r w:rsidRPr="00E30477">
        <w:rPr>
          <w:rFonts w:ascii="Times New Roman" w:hAnsi="Times New Roman"/>
          <w:b/>
          <w:sz w:val="24"/>
          <w:szCs w:val="24"/>
        </w:rPr>
        <w:lastRenderedPageBreak/>
        <w:t>PASKAIDROJUMA RAKSTS</w:t>
      </w:r>
    </w:p>
    <w:p w14:paraId="35397945" w14:textId="77777777" w:rsidR="00E30477" w:rsidRPr="00E30477" w:rsidRDefault="00E30477" w:rsidP="00E30477">
      <w:pPr>
        <w:shd w:val="clear" w:color="auto" w:fill="FFFFFF"/>
        <w:spacing w:line="240" w:lineRule="auto"/>
        <w:jc w:val="center"/>
        <w:rPr>
          <w:rFonts w:ascii="Times New Roman" w:eastAsia="Times New Roman" w:hAnsi="Times New Roman" w:cs="Times New Roman"/>
          <w:b/>
          <w:bCs/>
          <w:sz w:val="24"/>
          <w:szCs w:val="24"/>
          <w:lang w:eastAsia="lv-LV"/>
        </w:rPr>
      </w:pPr>
      <w:r w:rsidRPr="00E30477">
        <w:rPr>
          <w:rFonts w:ascii="Times New Roman" w:eastAsia="Times New Roman" w:hAnsi="Times New Roman" w:cs="Times New Roman"/>
          <w:b/>
          <w:bCs/>
          <w:sz w:val="24"/>
          <w:szCs w:val="24"/>
          <w:lang w:eastAsia="lv-LV"/>
        </w:rPr>
        <w:t xml:space="preserve">Gulbenes novada pašvaldības 2022.gada 28.aprīļa saistošajiem noteikumiem Nr.8 “Grozījums Gulbenes novada domes </w:t>
      </w:r>
      <w:r w:rsidRPr="00E30477">
        <w:rPr>
          <w:rFonts w:ascii="Times New Roman" w:hAnsi="Times New Roman" w:cs="Times New Roman"/>
          <w:b/>
          <w:bCs/>
          <w:sz w:val="24"/>
          <w:szCs w:val="24"/>
        </w:rPr>
        <w:t>2021.gada 30.septembra saistošajos noteikumos Nr.21 “Par nekustamā īpašuma nodokļa atvieglojumiem un to piešķiršanas kārtību Gulbenes novadā””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E30477" w:rsidRPr="00E30477" w14:paraId="0C8FFD5F" w14:textId="77777777" w:rsidTr="003C4245">
        <w:tc>
          <w:tcPr>
            <w:tcW w:w="1543" w:type="pct"/>
            <w:tcBorders>
              <w:top w:val="outset" w:sz="6" w:space="0" w:color="414142"/>
              <w:left w:val="outset" w:sz="6" w:space="0" w:color="414142"/>
              <w:bottom w:val="outset" w:sz="6" w:space="0" w:color="414142"/>
              <w:right w:val="outset" w:sz="6" w:space="0" w:color="414142"/>
            </w:tcBorders>
            <w:hideMark/>
          </w:tcPr>
          <w:p w14:paraId="78EE1E2F" w14:textId="77777777" w:rsidR="00E30477" w:rsidRPr="00E30477" w:rsidRDefault="00E30477" w:rsidP="00E30477">
            <w:pPr>
              <w:spacing w:before="195" w:after="0" w:line="240" w:lineRule="auto"/>
              <w:jc w:val="center"/>
              <w:rPr>
                <w:rFonts w:ascii="Times New Roman" w:eastAsia="Times New Roman" w:hAnsi="Times New Roman" w:cs="Times New Roman"/>
                <w:sz w:val="24"/>
                <w:szCs w:val="24"/>
                <w:lang w:eastAsia="lv-LV"/>
              </w:rPr>
            </w:pPr>
            <w:r w:rsidRPr="00E30477">
              <w:rPr>
                <w:rFonts w:ascii="Times New Roman" w:eastAsia="Times New Roman" w:hAnsi="Times New Roman" w:cs="Times New Roman"/>
                <w:sz w:val="24"/>
                <w:szCs w:val="24"/>
                <w:lang w:eastAsia="lv-LV"/>
              </w:rPr>
              <w:t>Paskaidrojuma raksta sadaļas</w:t>
            </w:r>
          </w:p>
        </w:tc>
        <w:tc>
          <w:tcPr>
            <w:tcW w:w="3457" w:type="pct"/>
            <w:tcBorders>
              <w:top w:val="outset" w:sz="6" w:space="0" w:color="414142"/>
              <w:left w:val="outset" w:sz="6" w:space="0" w:color="414142"/>
              <w:bottom w:val="outset" w:sz="6" w:space="0" w:color="414142"/>
              <w:right w:val="outset" w:sz="6" w:space="0" w:color="414142"/>
            </w:tcBorders>
            <w:hideMark/>
          </w:tcPr>
          <w:p w14:paraId="6208F446" w14:textId="77777777" w:rsidR="00E30477" w:rsidRPr="00E30477" w:rsidRDefault="00E30477" w:rsidP="00E30477">
            <w:pPr>
              <w:spacing w:before="195" w:after="0" w:line="240" w:lineRule="auto"/>
              <w:jc w:val="center"/>
              <w:rPr>
                <w:rFonts w:ascii="Times New Roman" w:eastAsia="Times New Roman" w:hAnsi="Times New Roman" w:cs="Times New Roman"/>
                <w:sz w:val="24"/>
                <w:szCs w:val="24"/>
                <w:lang w:eastAsia="lv-LV"/>
              </w:rPr>
            </w:pPr>
            <w:r w:rsidRPr="00E30477">
              <w:rPr>
                <w:rFonts w:ascii="Times New Roman" w:eastAsia="Times New Roman" w:hAnsi="Times New Roman" w:cs="Times New Roman"/>
                <w:sz w:val="24"/>
                <w:szCs w:val="24"/>
                <w:lang w:eastAsia="lv-LV"/>
              </w:rPr>
              <w:t>Norādāmā informācija</w:t>
            </w:r>
          </w:p>
        </w:tc>
      </w:tr>
      <w:tr w:rsidR="00E30477" w:rsidRPr="00E30477" w14:paraId="4382D1A0" w14:textId="77777777" w:rsidTr="003C4245">
        <w:tc>
          <w:tcPr>
            <w:tcW w:w="1543" w:type="pct"/>
            <w:tcBorders>
              <w:top w:val="outset" w:sz="6" w:space="0" w:color="414142"/>
              <w:left w:val="outset" w:sz="6" w:space="0" w:color="414142"/>
              <w:bottom w:val="outset" w:sz="6" w:space="0" w:color="414142"/>
              <w:right w:val="outset" w:sz="6" w:space="0" w:color="414142"/>
            </w:tcBorders>
            <w:hideMark/>
          </w:tcPr>
          <w:p w14:paraId="0AF7D41F" w14:textId="77777777" w:rsidR="00E30477" w:rsidRPr="00E30477" w:rsidRDefault="00E30477" w:rsidP="00E30477">
            <w:pPr>
              <w:spacing w:before="195" w:after="0" w:line="240" w:lineRule="auto"/>
              <w:rPr>
                <w:rFonts w:ascii="Times New Roman" w:eastAsia="Times New Roman" w:hAnsi="Times New Roman" w:cs="Times New Roman"/>
                <w:sz w:val="24"/>
                <w:szCs w:val="24"/>
                <w:lang w:eastAsia="lv-LV"/>
              </w:rPr>
            </w:pPr>
            <w:r w:rsidRPr="00E30477">
              <w:rPr>
                <w:rFonts w:ascii="Times New Roman" w:eastAsia="Times New Roman" w:hAnsi="Times New Roman" w:cs="Times New Roman"/>
                <w:sz w:val="24"/>
                <w:szCs w:val="24"/>
                <w:lang w:eastAsia="lv-LV"/>
              </w:rPr>
              <w:t>1. Projekta nepieciešamības pamatojums</w:t>
            </w:r>
          </w:p>
        </w:tc>
        <w:tc>
          <w:tcPr>
            <w:tcW w:w="3457" w:type="pct"/>
            <w:tcBorders>
              <w:top w:val="outset" w:sz="6" w:space="0" w:color="414142"/>
              <w:left w:val="outset" w:sz="6" w:space="0" w:color="414142"/>
              <w:bottom w:val="outset" w:sz="6" w:space="0" w:color="414142"/>
              <w:right w:val="outset" w:sz="6" w:space="0" w:color="414142"/>
            </w:tcBorders>
          </w:tcPr>
          <w:p w14:paraId="60915BFD" w14:textId="77777777" w:rsidR="00E30477" w:rsidRPr="00E30477" w:rsidRDefault="00E30477" w:rsidP="00E30477">
            <w:pPr>
              <w:spacing w:before="195" w:after="0" w:line="240" w:lineRule="auto"/>
              <w:jc w:val="both"/>
              <w:rPr>
                <w:rFonts w:ascii="Times New Roman" w:eastAsia="Times New Roman" w:hAnsi="Times New Roman" w:cs="Times New Roman"/>
                <w:sz w:val="24"/>
                <w:szCs w:val="24"/>
                <w:lang w:eastAsia="lv-LV"/>
              </w:rPr>
            </w:pPr>
            <w:r w:rsidRPr="00E30477">
              <w:rPr>
                <w:rFonts w:ascii="Times New Roman" w:eastAsia="Times New Roman" w:hAnsi="Times New Roman" w:cs="Times New Roman"/>
                <w:sz w:val="24"/>
                <w:szCs w:val="24"/>
                <w:lang w:eastAsia="lv-LV"/>
              </w:rPr>
              <w:t xml:space="preserve">Saskaņā ar Gulbenes novada domes 2022.gada 31.marta lēmuma </w:t>
            </w:r>
            <w:proofErr w:type="spellStart"/>
            <w:r w:rsidRPr="00E30477">
              <w:rPr>
                <w:rFonts w:ascii="Times New Roman" w:eastAsia="Times New Roman" w:hAnsi="Times New Roman" w:cs="Times New Roman"/>
                <w:sz w:val="24"/>
                <w:szCs w:val="24"/>
                <w:lang w:eastAsia="lv-LV"/>
              </w:rPr>
              <w:t>Nr.GND</w:t>
            </w:r>
            <w:proofErr w:type="spellEnd"/>
            <w:r w:rsidRPr="00E30477">
              <w:rPr>
                <w:rFonts w:ascii="Times New Roman" w:eastAsia="Times New Roman" w:hAnsi="Times New Roman" w:cs="Times New Roman"/>
                <w:sz w:val="24"/>
                <w:szCs w:val="24"/>
                <w:lang w:eastAsia="lv-LV"/>
              </w:rPr>
              <w:t xml:space="preserve">/2022/349 “Par iestādes “Gulbenes novada pašvaldības administrācija” iekšējo reorganizāciju” 1.1.apakšpunktu nolemts reorganizēt Gulbenes novada pašvaldības iestādi “Gulbenes novada pašvaldības administrācija” (reģistrācijas Nr.40900039016, juridiskā adrese: Ābeļu iela 2, Gulbene, Gulbenes novads, LV-4401) ar 2022.gada 1.maiju, apvienojot Grāmatvedības nodaļu ar Ekonomikas nodaļu, rezultātā izveidojot Finanšu nodaļu, kas turpina pildīt apvienoto nodaļu uzdevumus un funkcijas. Spēkā esošo Gulbenes novada domes </w:t>
            </w:r>
            <w:r w:rsidRPr="00E30477">
              <w:rPr>
                <w:rFonts w:ascii="Times New Roman" w:hAnsi="Times New Roman" w:cs="Times New Roman"/>
                <w:b/>
                <w:bCs/>
                <w:sz w:val="24"/>
                <w:szCs w:val="24"/>
              </w:rPr>
              <w:t>2021.gada 30.septembra saistošo noteikumu Nr.21 “Par nekustamā īpašuma nodokļa atvieglojumiem un to piešķiršanas kārtību Gulbenes novadā”</w:t>
            </w:r>
            <w:r w:rsidRPr="00E30477">
              <w:rPr>
                <w:rFonts w:ascii="Times New Roman" w:eastAsia="Times New Roman" w:hAnsi="Times New Roman" w:cs="Times New Roman"/>
                <w:sz w:val="24"/>
                <w:szCs w:val="24"/>
                <w:lang w:eastAsia="lv-LV"/>
              </w:rPr>
              <w:t xml:space="preserve"> 2.punkts paredz, </w:t>
            </w:r>
            <w:bookmarkStart w:id="1" w:name="_Hlk100667134"/>
            <w:r w:rsidRPr="00E30477">
              <w:rPr>
                <w:rFonts w:ascii="Times New Roman" w:eastAsia="Times New Roman" w:hAnsi="Times New Roman" w:cs="Times New Roman"/>
                <w:sz w:val="24"/>
                <w:szCs w:val="24"/>
                <w:lang w:eastAsia="lv-LV"/>
              </w:rPr>
              <w:t>ka nekustamā īpašuma nodokļa maksātāju atbilstību noteikumiem izvērtē un lēmumu par atvieglojumu piešķiršanu pieņem</w:t>
            </w:r>
            <w:bookmarkEnd w:id="1"/>
            <w:r w:rsidRPr="00E30477">
              <w:rPr>
                <w:rFonts w:ascii="Times New Roman" w:eastAsia="Times New Roman" w:hAnsi="Times New Roman" w:cs="Times New Roman"/>
                <w:sz w:val="24"/>
                <w:szCs w:val="24"/>
                <w:lang w:eastAsia="lv-LV"/>
              </w:rPr>
              <w:t xml:space="preserve"> Gulbenes novada pašvaldības Ekonomikas nodaļa. Ievērojot minēto normatīvo regulējumu kontekstā ar domes pieņemto lēmumu, nepieciešams precizēt struktūrvienības nosaukumu, kas atbild par nekustamā īpašuma nodokļa atvieglojumu piešķiršanas procesu.</w:t>
            </w:r>
          </w:p>
        </w:tc>
      </w:tr>
      <w:tr w:rsidR="00E30477" w:rsidRPr="00E30477" w14:paraId="5F28A64F" w14:textId="77777777" w:rsidTr="003C4245">
        <w:tc>
          <w:tcPr>
            <w:tcW w:w="1543" w:type="pct"/>
            <w:tcBorders>
              <w:top w:val="outset" w:sz="6" w:space="0" w:color="414142"/>
              <w:left w:val="outset" w:sz="6" w:space="0" w:color="414142"/>
              <w:bottom w:val="outset" w:sz="6" w:space="0" w:color="414142"/>
              <w:right w:val="outset" w:sz="6" w:space="0" w:color="414142"/>
            </w:tcBorders>
            <w:hideMark/>
          </w:tcPr>
          <w:p w14:paraId="0CB0C35D" w14:textId="77777777" w:rsidR="00E30477" w:rsidRPr="00E30477" w:rsidRDefault="00E30477" w:rsidP="00E30477">
            <w:pPr>
              <w:spacing w:before="195" w:after="0" w:line="240" w:lineRule="auto"/>
              <w:rPr>
                <w:rFonts w:ascii="Times New Roman" w:eastAsia="Times New Roman" w:hAnsi="Times New Roman" w:cs="Times New Roman"/>
                <w:sz w:val="24"/>
                <w:szCs w:val="24"/>
                <w:lang w:eastAsia="lv-LV"/>
              </w:rPr>
            </w:pPr>
            <w:r w:rsidRPr="00E30477">
              <w:rPr>
                <w:rFonts w:ascii="Times New Roman" w:eastAsia="Times New Roman" w:hAnsi="Times New Roman" w:cs="Times New Roman"/>
                <w:sz w:val="24"/>
                <w:szCs w:val="24"/>
                <w:lang w:eastAsia="lv-LV"/>
              </w:rPr>
              <w:t>2. Īss projekta satura izklāsts</w:t>
            </w:r>
          </w:p>
        </w:tc>
        <w:tc>
          <w:tcPr>
            <w:tcW w:w="3457" w:type="pct"/>
            <w:tcBorders>
              <w:top w:val="outset" w:sz="6" w:space="0" w:color="414142"/>
              <w:left w:val="outset" w:sz="6" w:space="0" w:color="414142"/>
              <w:bottom w:val="outset" w:sz="6" w:space="0" w:color="414142"/>
              <w:right w:val="outset" w:sz="6" w:space="0" w:color="414142"/>
            </w:tcBorders>
          </w:tcPr>
          <w:p w14:paraId="74439143" w14:textId="77777777" w:rsidR="00E30477" w:rsidRPr="00E30477" w:rsidRDefault="00E30477" w:rsidP="00E30477">
            <w:pPr>
              <w:spacing w:before="195" w:after="100" w:afterAutospacing="1" w:line="293" w:lineRule="atLeast"/>
              <w:jc w:val="both"/>
              <w:rPr>
                <w:rFonts w:ascii="Times New Roman" w:eastAsia="Times New Roman" w:hAnsi="Times New Roman" w:cs="Times New Roman"/>
                <w:sz w:val="24"/>
                <w:szCs w:val="24"/>
                <w:lang w:eastAsia="lv-LV"/>
              </w:rPr>
            </w:pPr>
            <w:r w:rsidRPr="00E30477">
              <w:rPr>
                <w:rFonts w:ascii="Times New Roman" w:eastAsia="Times New Roman" w:hAnsi="Times New Roman" w:cs="Times New Roman"/>
                <w:sz w:val="24"/>
                <w:szCs w:val="24"/>
                <w:lang w:eastAsia="lv-LV"/>
              </w:rPr>
              <w:t xml:space="preserve">Projekts paredz, ka turpmāk nekustamā īpašuma nodokļa maksātāju atbilstību noteikumiem izvērtēs un lēmumu par atvieglojumu piešķiršanu pieņems </w:t>
            </w:r>
            <w:proofErr w:type="spellStart"/>
            <w:r w:rsidRPr="00E30477">
              <w:rPr>
                <w:rFonts w:ascii="Times New Roman" w:eastAsia="Times New Roman" w:hAnsi="Times New Roman" w:cs="Times New Roman"/>
                <w:sz w:val="24"/>
                <w:szCs w:val="24"/>
                <w:lang w:eastAsia="lv-LV"/>
              </w:rPr>
              <w:t>jaunizveidotā</w:t>
            </w:r>
            <w:proofErr w:type="spellEnd"/>
            <w:r w:rsidRPr="00E30477">
              <w:rPr>
                <w:rFonts w:ascii="Times New Roman" w:eastAsia="Times New Roman" w:hAnsi="Times New Roman" w:cs="Times New Roman"/>
                <w:sz w:val="24"/>
                <w:szCs w:val="24"/>
                <w:lang w:eastAsia="lv-LV"/>
              </w:rPr>
              <w:t xml:space="preserve"> Gulbenes novada pašvaldības administrācijas Finanšu nodaļa.</w:t>
            </w:r>
          </w:p>
        </w:tc>
      </w:tr>
      <w:tr w:rsidR="00E30477" w:rsidRPr="00E30477" w14:paraId="44A4C492" w14:textId="77777777" w:rsidTr="003C4245">
        <w:tc>
          <w:tcPr>
            <w:tcW w:w="1543" w:type="pct"/>
            <w:tcBorders>
              <w:top w:val="outset" w:sz="6" w:space="0" w:color="414142"/>
              <w:left w:val="outset" w:sz="6" w:space="0" w:color="414142"/>
              <w:bottom w:val="outset" w:sz="6" w:space="0" w:color="414142"/>
              <w:right w:val="outset" w:sz="6" w:space="0" w:color="414142"/>
            </w:tcBorders>
            <w:hideMark/>
          </w:tcPr>
          <w:p w14:paraId="3580FEFD" w14:textId="77777777" w:rsidR="00E30477" w:rsidRPr="00E30477" w:rsidRDefault="00E30477" w:rsidP="00E30477">
            <w:pPr>
              <w:spacing w:before="195" w:after="0" w:line="240" w:lineRule="auto"/>
              <w:rPr>
                <w:rFonts w:ascii="Times New Roman" w:eastAsia="Times New Roman" w:hAnsi="Times New Roman" w:cs="Times New Roman"/>
                <w:sz w:val="24"/>
                <w:szCs w:val="24"/>
                <w:lang w:eastAsia="lv-LV"/>
              </w:rPr>
            </w:pPr>
            <w:r w:rsidRPr="00E30477">
              <w:rPr>
                <w:rFonts w:ascii="Times New Roman" w:eastAsia="Times New Roman" w:hAnsi="Times New Roman" w:cs="Times New Roman"/>
                <w:sz w:val="24"/>
                <w:szCs w:val="24"/>
                <w:lang w:eastAsia="lv-LV"/>
              </w:rPr>
              <w:t>3. Informācija par plānoto projekta ietekmi uz pašvaldības budžetu</w:t>
            </w:r>
          </w:p>
        </w:tc>
        <w:tc>
          <w:tcPr>
            <w:tcW w:w="3457" w:type="pct"/>
            <w:tcBorders>
              <w:top w:val="outset" w:sz="6" w:space="0" w:color="414142"/>
              <w:left w:val="outset" w:sz="6" w:space="0" w:color="414142"/>
              <w:bottom w:val="outset" w:sz="6" w:space="0" w:color="414142"/>
              <w:right w:val="outset" w:sz="6" w:space="0" w:color="414142"/>
            </w:tcBorders>
          </w:tcPr>
          <w:p w14:paraId="30C30508" w14:textId="77777777" w:rsidR="00E30477" w:rsidRPr="00E30477" w:rsidRDefault="00E30477" w:rsidP="00E30477">
            <w:pPr>
              <w:spacing w:before="195" w:after="0" w:line="240" w:lineRule="auto"/>
              <w:rPr>
                <w:rFonts w:ascii="Times New Roman" w:eastAsia="Times New Roman" w:hAnsi="Times New Roman" w:cs="Times New Roman"/>
                <w:sz w:val="24"/>
                <w:szCs w:val="24"/>
                <w:lang w:eastAsia="lv-LV"/>
              </w:rPr>
            </w:pPr>
            <w:r w:rsidRPr="00E30477">
              <w:rPr>
                <w:rFonts w:ascii="Times New Roman" w:eastAsia="Times New Roman" w:hAnsi="Times New Roman" w:cs="Times New Roman"/>
                <w:sz w:val="24"/>
                <w:szCs w:val="24"/>
                <w:lang w:eastAsia="lv-LV"/>
              </w:rPr>
              <w:t>Nav ietekmes uz pašvaldības budžetu.</w:t>
            </w:r>
          </w:p>
        </w:tc>
      </w:tr>
      <w:tr w:rsidR="00E30477" w:rsidRPr="00E30477" w14:paraId="5EE68433" w14:textId="77777777" w:rsidTr="003C4245">
        <w:tc>
          <w:tcPr>
            <w:tcW w:w="1543" w:type="pct"/>
            <w:tcBorders>
              <w:top w:val="outset" w:sz="6" w:space="0" w:color="414142"/>
              <w:left w:val="outset" w:sz="6" w:space="0" w:color="414142"/>
              <w:bottom w:val="outset" w:sz="6" w:space="0" w:color="414142"/>
              <w:right w:val="outset" w:sz="6" w:space="0" w:color="414142"/>
            </w:tcBorders>
            <w:hideMark/>
          </w:tcPr>
          <w:p w14:paraId="0015E584" w14:textId="77777777" w:rsidR="00E30477" w:rsidRPr="00E30477" w:rsidRDefault="00E30477" w:rsidP="00E30477">
            <w:pPr>
              <w:spacing w:before="195" w:after="0" w:line="240" w:lineRule="auto"/>
              <w:rPr>
                <w:rFonts w:ascii="Times New Roman" w:eastAsia="Times New Roman" w:hAnsi="Times New Roman" w:cs="Times New Roman"/>
                <w:sz w:val="24"/>
                <w:szCs w:val="24"/>
                <w:lang w:eastAsia="lv-LV"/>
              </w:rPr>
            </w:pPr>
            <w:r w:rsidRPr="00E30477">
              <w:rPr>
                <w:rFonts w:ascii="Times New Roman" w:eastAsia="Times New Roman" w:hAnsi="Times New Roman" w:cs="Times New Roman"/>
                <w:sz w:val="24"/>
                <w:szCs w:val="24"/>
                <w:lang w:eastAsia="lv-LV"/>
              </w:rPr>
              <w:t>4. Informācija par plānoto projekta ietekmi uz uzņēmējdarbības vidi pašvaldības teritorijā</w:t>
            </w:r>
          </w:p>
        </w:tc>
        <w:tc>
          <w:tcPr>
            <w:tcW w:w="3457" w:type="pct"/>
            <w:tcBorders>
              <w:top w:val="outset" w:sz="6" w:space="0" w:color="414142"/>
              <w:left w:val="outset" w:sz="6" w:space="0" w:color="414142"/>
              <w:bottom w:val="outset" w:sz="6" w:space="0" w:color="414142"/>
              <w:right w:val="outset" w:sz="6" w:space="0" w:color="414142"/>
            </w:tcBorders>
            <w:hideMark/>
          </w:tcPr>
          <w:p w14:paraId="6312AF93" w14:textId="77777777" w:rsidR="00E30477" w:rsidRPr="00E30477" w:rsidRDefault="00E30477" w:rsidP="00E30477">
            <w:pPr>
              <w:spacing w:before="195" w:after="0" w:line="240" w:lineRule="auto"/>
              <w:rPr>
                <w:rFonts w:ascii="Times New Roman" w:eastAsia="Times New Roman" w:hAnsi="Times New Roman" w:cs="Times New Roman"/>
                <w:sz w:val="24"/>
                <w:szCs w:val="24"/>
                <w:lang w:eastAsia="lv-LV"/>
              </w:rPr>
            </w:pPr>
            <w:r w:rsidRPr="00E30477">
              <w:rPr>
                <w:rFonts w:ascii="Times New Roman" w:eastAsia="Times New Roman" w:hAnsi="Times New Roman" w:cs="Times New Roman"/>
                <w:sz w:val="24"/>
                <w:szCs w:val="24"/>
                <w:lang w:eastAsia="lv-LV"/>
              </w:rPr>
              <w:t>Nav attiecināms.</w:t>
            </w:r>
          </w:p>
        </w:tc>
      </w:tr>
      <w:tr w:rsidR="00E30477" w:rsidRPr="00E30477" w14:paraId="1725F41B" w14:textId="77777777" w:rsidTr="003C4245">
        <w:tc>
          <w:tcPr>
            <w:tcW w:w="1543" w:type="pct"/>
            <w:tcBorders>
              <w:top w:val="outset" w:sz="6" w:space="0" w:color="414142"/>
              <w:left w:val="outset" w:sz="6" w:space="0" w:color="414142"/>
              <w:bottom w:val="outset" w:sz="6" w:space="0" w:color="414142"/>
              <w:right w:val="outset" w:sz="6" w:space="0" w:color="414142"/>
            </w:tcBorders>
            <w:hideMark/>
          </w:tcPr>
          <w:p w14:paraId="4C6A9249" w14:textId="77777777" w:rsidR="00E30477" w:rsidRPr="00E30477" w:rsidRDefault="00E30477" w:rsidP="00E30477">
            <w:pPr>
              <w:spacing w:before="195" w:after="0" w:line="240" w:lineRule="auto"/>
              <w:rPr>
                <w:rFonts w:ascii="Times New Roman" w:eastAsia="Times New Roman" w:hAnsi="Times New Roman" w:cs="Times New Roman"/>
                <w:sz w:val="24"/>
                <w:szCs w:val="24"/>
                <w:lang w:eastAsia="lv-LV"/>
              </w:rPr>
            </w:pPr>
            <w:r w:rsidRPr="00E30477">
              <w:rPr>
                <w:rFonts w:ascii="Times New Roman" w:eastAsia="Times New Roman" w:hAnsi="Times New Roman" w:cs="Times New Roman"/>
                <w:sz w:val="24"/>
                <w:szCs w:val="24"/>
                <w:lang w:eastAsia="lv-LV"/>
              </w:rPr>
              <w:t>5. Informācija par administratīvajām procedūrām</w:t>
            </w:r>
          </w:p>
        </w:tc>
        <w:tc>
          <w:tcPr>
            <w:tcW w:w="3457" w:type="pct"/>
            <w:tcBorders>
              <w:top w:val="outset" w:sz="6" w:space="0" w:color="414142"/>
              <w:left w:val="outset" w:sz="6" w:space="0" w:color="414142"/>
              <w:bottom w:val="outset" w:sz="6" w:space="0" w:color="414142"/>
              <w:right w:val="outset" w:sz="6" w:space="0" w:color="414142"/>
            </w:tcBorders>
            <w:hideMark/>
          </w:tcPr>
          <w:p w14:paraId="2F7ADABB" w14:textId="77777777" w:rsidR="00E30477" w:rsidRPr="00E30477" w:rsidRDefault="00E30477" w:rsidP="00E30477">
            <w:pPr>
              <w:spacing w:before="195" w:after="0" w:line="240" w:lineRule="auto"/>
              <w:jc w:val="both"/>
              <w:rPr>
                <w:rFonts w:ascii="Times New Roman" w:eastAsia="Times New Roman" w:hAnsi="Times New Roman" w:cs="Times New Roman"/>
                <w:sz w:val="24"/>
                <w:szCs w:val="24"/>
                <w:lang w:eastAsia="lv-LV"/>
              </w:rPr>
            </w:pPr>
            <w:r w:rsidRPr="00E30477">
              <w:rPr>
                <w:rFonts w:ascii="Times New Roman" w:eastAsia="Times New Roman" w:hAnsi="Times New Roman" w:cs="Times New Roman"/>
                <w:sz w:val="24"/>
                <w:szCs w:val="24"/>
                <w:lang w:eastAsia="lv-LV"/>
              </w:rPr>
              <w:t>Nav attiecināms.</w:t>
            </w:r>
          </w:p>
        </w:tc>
      </w:tr>
      <w:tr w:rsidR="00E30477" w:rsidRPr="00E30477" w14:paraId="5BF4342C" w14:textId="77777777" w:rsidTr="003C4245">
        <w:tc>
          <w:tcPr>
            <w:tcW w:w="1543" w:type="pct"/>
            <w:tcBorders>
              <w:top w:val="outset" w:sz="6" w:space="0" w:color="414142"/>
              <w:left w:val="outset" w:sz="6" w:space="0" w:color="414142"/>
              <w:bottom w:val="outset" w:sz="6" w:space="0" w:color="414142"/>
              <w:right w:val="outset" w:sz="6" w:space="0" w:color="414142"/>
            </w:tcBorders>
            <w:hideMark/>
          </w:tcPr>
          <w:p w14:paraId="26125DD1" w14:textId="77777777" w:rsidR="00E30477" w:rsidRPr="00E30477" w:rsidRDefault="00E30477" w:rsidP="00E30477">
            <w:pPr>
              <w:spacing w:before="195" w:after="0" w:line="240" w:lineRule="auto"/>
              <w:rPr>
                <w:rFonts w:ascii="Times New Roman" w:eastAsia="Times New Roman" w:hAnsi="Times New Roman" w:cs="Times New Roman"/>
                <w:sz w:val="24"/>
                <w:szCs w:val="24"/>
                <w:lang w:eastAsia="lv-LV"/>
              </w:rPr>
            </w:pPr>
            <w:r w:rsidRPr="00E30477">
              <w:rPr>
                <w:rFonts w:ascii="Times New Roman" w:eastAsia="Times New Roman" w:hAnsi="Times New Roman" w:cs="Times New Roman"/>
                <w:sz w:val="24"/>
                <w:szCs w:val="24"/>
                <w:lang w:eastAsia="lv-LV"/>
              </w:rPr>
              <w:t>6. Informācija par konsultācijām ar privātpersonām</w:t>
            </w:r>
          </w:p>
        </w:tc>
        <w:tc>
          <w:tcPr>
            <w:tcW w:w="3457" w:type="pct"/>
            <w:tcBorders>
              <w:top w:val="outset" w:sz="6" w:space="0" w:color="414142"/>
              <w:left w:val="outset" w:sz="6" w:space="0" w:color="414142"/>
              <w:bottom w:val="outset" w:sz="6" w:space="0" w:color="414142"/>
              <w:right w:val="outset" w:sz="6" w:space="0" w:color="414142"/>
            </w:tcBorders>
            <w:hideMark/>
          </w:tcPr>
          <w:p w14:paraId="29A5E2A2" w14:textId="77777777" w:rsidR="00E30477" w:rsidRPr="00E30477" w:rsidRDefault="00E30477" w:rsidP="00E30477">
            <w:pPr>
              <w:spacing w:before="195" w:after="100" w:afterAutospacing="1" w:line="293" w:lineRule="atLeast"/>
              <w:jc w:val="both"/>
              <w:rPr>
                <w:rFonts w:ascii="Times New Roman" w:eastAsia="Times New Roman" w:hAnsi="Times New Roman" w:cs="Times New Roman"/>
                <w:sz w:val="24"/>
                <w:szCs w:val="24"/>
                <w:lang w:eastAsia="lv-LV"/>
              </w:rPr>
            </w:pPr>
            <w:r w:rsidRPr="00E30477">
              <w:rPr>
                <w:rFonts w:ascii="Times New Roman" w:eastAsia="Times New Roman" w:hAnsi="Times New Roman" w:cs="Times New Roman"/>
                <w:sz w:val="24"/>
                <w:szCs w:val="24"/>
                <w:lang w:eastAsia="lv-LV"/>
              </w:rPr>
              <w:t>Nav attiecināms.</w:t>
            </w:r>
          </w:p>
        </w:tc>
      </w:tr>
    </w:tbl>
    <w:p w14:paraId="42825539" w14:textId="77777777" w:rsidR="00E30477" w:rsidRPr="00E30477" w:rsidRDefault="00E30477" w:rsidP="00E30477">
      <w:pPr>
        <w:rPr>
          <w:rFonts w:ascii="Times New Roman" w:hAnsi="Times New Roman" w:cs="Times New Roman"/>
          <w:sz w:val="24"/>
          <w:szCs w:val="24"/>
        </w:rPr>
      </w:pPr>
    </w:p>
    <w:p w14:paraId="1D0C525C" w14:textId="77777777" w:rsidR="00E30477" w:rsidRPr="00E30477" w:rsidRDefault="00E30477" w:rsidP="00E30477">
      <w:pPr>
        <w:ind w:right="566"/>
        <w:rPr>
          <w:rFonts w:ascii="Times New Roman" w:hAnsi="Times New Roman"/>
          <w:sz w:val="24"/>
          <w:szCs w:val="24"/>
        </w:rPr>
      </w:pPr>
      <w:r w:rsidRPr="00E30477">
        <w:rPr>
          <w:rFonts w:ascii="Times New Roman" w:hAnsi="Times New Roman"/>
          <w:sz w:val="24"/>
          <w:szCs w:val="24"/>
        </w:rPr>
        <w:t>Gulbenes novada domes priekšsēdētājs</w:t>
      </w:r>
      <w:r w:rsidRPr="00E30477">
        <w:rPr>
          <w:rFonts w:ascii="Times New Roman" w:hAnsi="Times New Roman"/>
          <w:sz w:val="24"/>
          <w:szCs w:val="24"/>
        </w:rPr>
        <w:tab/>
      </w:r>
      <w:r w:rsidRPr="00E30477">
        <w:rPr>
          <w:rFonts w:ascii="Times New Roman" w:hAnsi="Times New Roman"/>
          <w:sz w:val="24"/>
          <w:szCs w:val="24"/>
        </w:rPr>
        <w:tab/>
      </w:r>
      <w:r w:rsidRPr="00E30477">
        <w:rPr>
          <w:rFonts w:ascii="Times New Roman" w:hAnsi="Times New Roman"/>
          <w:sz w:val="24"/>
          <w:szCs w:val="24"/>
        </w:rPr>
        <w:tab/>
      </w:r>
      <w:r w:rsidRPr="00E30477">
        <w:rPr>
          <w:rFonts w:ascii="Times New Roman" w:hAnsi="Times New Roman"/>
          <w:sz w:val="24"/>
          <w:szCs w:val="24"/>
        </w:rPr>
        <w:tab/>
      </w:r>
      <w:r w:rsidRPr="00E30477">
        <w:rPr>
          <w:rFonts w:ascii="Times New Roman" w:hAnsi="Times New Roman"/>
          <w:sz w:val="24"/>
          <w:szCs w:val="24"/>
        </w:rPr>
        <w:tab/>
      </w:r>
      <w:proofErr w:type="spellStart"/>
      <w:r w:rsidRPr="00E30477">
        <w:rPr>
          <w:rFonts w:ascii="Times New Roman" w:hAnsi="Times New Roman"/>
          <w:sz w:val="24"/>
          <w:szCs w:val="24"/>
        </w:rPr>
        <w:t>A.Caunītis</w:t>
      </w:r>
      <w:proofErr w:type="spellEnd"/>
    </w:p>
    <w:p w14:paraId="012B97B6" w14:textId="77777777" w:rsidR="00677651" w:rsidRDefault="00677651"/>
    <w:sectPr w:rsidR="00677651" w:rsidSect="00675694">
      <w:footerReference w:type="default" r:id="rId9"/>
      <w:pgSz w:w="11906" w:h="16838"/>
      <w:pgMar w:top="851" w:right="851" w:bottom="851"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0035F" w14:textId="77777777" w:rsidR="008815F7" w:rsidRPr="008815F7" w:rsidRDefault="00E30477">
    <w:pPr>
      <w:pStyle w:val="Kjene"/>
      <w:jc w:val="center"/>
      <w:rPr>
        <w:rFonts w:ascii="Times New Roman" w:hAnsi="Times New Roman"/>
        <w:sz w:val="20"/>
        <w:szCs w:val="20"/>
      </w:rPr>
    </w:pPr>
    <w:r w:rsidRPr="008815F7">
      <w:rPr>
        <w:rFonts w:ascii="Times New Roman" w:hAnsi="Times New Roman"/>
        <w:sz w:val="20"/>
        <w:szCs w:val="20"/>
      </w:rPr>
      <w:fldChar w:fldCharType="begin"/>
    </w:r>
    <w:r w:rsidRPr="008815F7">
      <w:rPr>
        <w:rFonts w:ascii="Times New Roman" w:hAnsi="Times New Roman"/>
        <w:sz w:val="20"/>
        <w:szCs w:val="20"/>
      </w:rPr>
      <w:instrText>PAGE   \* MERGEFORMAT</w:instrText>
    </w:r>
    <w:r w:rsidRPr="008815F7">
      <w:rPr>
        <w:rFonts w:ascii="Times New Roman" w:hAnsi="Times New Roman"/>
        <w:sz w:val="20"/>
        <w:szCs w:val="20"/>
      </w:rPr>
      <w:fldChar w:fldCharType="separate"/>
    </w:r>
    <w:r>
      <w:rPr>
        <w:rFonts w:ascii="Times New Roman" w:hAnsi="Times New Roman"/>
        <w:noProof/>
        <w:sz w:val="20"/>
        <w:szCs w:val="20"/>
      </w:rPr>
      <w:t>2</w:t>
    </w:r>
    <w:r w:rsidRPr="008815F7">
      <w:rPr>
        <w:rFonts w:ascii="Times New Roman" w:hAnsi="Times New Roman"/>
        <w:sz w:val="20"/>
        <w:szCs w:val="20"/>
      </w:rPr>
      <w:fldChar w:fldCharType="end"/>
    </w:r>
  </w:p>
  <w:p w14:paraId="73BE3A3C" w14:textId="77777777" w:rsidR="008815F7" w:rsidRDefault="00E30477">
    <w:pPr>
      <w:pStyle w:val="Kjen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477"/>
    <w:rsid w:val="00677651"/>
    <w:rsid w:val="00E304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2C6BE"/>
  <w15:chartTrackingRefBased/>
  <w15:docId w15:val="{076CC4F0-3213-46B2-BBAE-8B541A77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30477"/>
    <w:pPr>
      <w:tabs>
        <w:tab w:val="center" w:pos="4153"/>
        <w:tab w:val="right" w:pos="8306"/>
      </w:tabs>
    </w:pPr>
    <w:rPr>
      <w:rFonts w:ascii="Calibri" w:eastAsia="Calibri" w:hAnsi="Calibri" w:cs="Times New Roman"/>
    </w:rPr>
  </w:style>
  <w:style w:type="character" w:customStyle="1" w:styleId="KjeneRakstz">
    <w:name w:val="Kājene Rakstz."/>
    <w:basedOn w:val="Noklusjumarindkopasfonts"/>
    <w:link w:val="Kjene"/>
    <w:uiPriority w:val="99"/>
    <w:rsid w:val="00E3047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stnesis.lv/ta/id/327463-par-nekustama-ipasuma-nodokla-atvieglojumiem-un-to-pieskirsanas-kartibu-gulbenes-novada" TargetMode="External"/><Relationship Id="rId3" Type="http://schemas.openxmlformats.org/officeDocument/2006/relationships/webSettings" Target="webSettings.xml"/><Relationship Id="rId7" Type="http://schemas.openxmlformats.org/officeDocument/2006/relationships/hyperlink" Target="http://www.gulbene.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me@gulbene.lv"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4561</Words>
  <Characters>2601</Characters>
  <Application>Microsoft Office Word</Application>
  <DocSecurity>0</DocSecurity>
  <Lines>21</Lines>
  <Paragraphs>14</Paragraphs>
  <ScaleCrop>false</ScaleCrop>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cp:revision>
  <dcterms:created xsi:type="dcterms:W3CDTF">2022-04-25T05:01:00Z</dcterms:created>
  <dcterms:modified xsi:type="dcterms:W3CDTF">2022-04-25T05:02:00Z</dcterms:modified>
</cp:coreProperties>
</file>