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4280"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39BBD20" wp14:editId="48B34F5D">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F8F124D"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EBDD9BB"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456B8E4"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DFFFA7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5B0AEA0" w14:textId="77777777" w:rsidR="000C7638" w:rsidRDefault="0000000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6627D3A4" w14:textId="6CECCE37" w:rsidR="000C7638" w:rsidRDefault="001E4EF5" w:rsidP="00043676">
      <w:pPr>
        <w:jc w:val="center"/>
        <w:rPr>
          <w:u w:val="none"/>
        </w:rPr>
      </w:pPr>
      <w:r>
        <w:rPr>
          <w:u w:val="none"/>
        </w:rPr>
        <w:t>Centrā</w:t>
      </w:r>
      <w:r>
        <w:rPr>
          <w:szCs w:val="24"/>
          <w:u w:val="none"/>
        </w:rPr>
        <w:t xml:space="preserve">lās pārvaldes </w:t>
      </w:r>
      <w:r w:rsidRPr="00D71305">
        <w:rPr>
          <w:u w:val="none"/>
        </w:rPr>
        <w:t>ēka, Ābeļu iela 2, Gulbene, atklāta sēde</w:t>
      </w:r>
    </w:p>
    <w:p w14:paraId="20E9F01A" w14:textId="77777777" w:rsidR="001E4EF5" w:rsidRPr="001E4EF5" w:rsidRDefault="001E4EF5" w:rsidP="001E4EF5">
      <w:pPr>
        <w:ind w:left="1440" w:firstLine="720"/>
        <w:rPr>
          <w:szCs w:val="24"/>
          <w:u w:val="none"/>
        </w:rPr>
      </w:pPr>
    </w:p>
    <w:p w14:paraId="0F7ED814" w14:textId="69E95AC9" w:rsidR="000C7638" w:rsidRPr="001E4EF5" w:rsidRDefault="00000000" w:rsidP="000C7638">
      <w:pPr>
        <w:rPr>
          <w:b/>
          <w:bCs/>
          <w:szCs w:val="24"/>
          <w:u w:val="none"/>
        </w:rPr>
      </w:pPr>
      <w:r w:rsidRPr="001E4EF5">
        <w:rPr>
          <w:b/>
          <w:bCs/>
          <w:noProof/>
          <w:szCs w:val="24"/>
          <w:u w:val="none"/>
        </w:rPr>
        <w:t>2024. gada 21. august</w:t>
      </w:r>
      <w:r w:rsidR="001E4EF5" w:rsidRPr="001E4EF5">
        <w:rPr>
          <w:b/>
          <w:bCs/>
          <w:noProof/>
          <w:szCs w:val="24"/>
          <w:u w:val="none"/>
        </w:rPr>
        <w:t>ā</w:t>
      </w:r>
      <w:r w:rsidR="00B21256" w:rsidRPr="001E4EF5">
        <w:rPr>
          <w:b/>
          <w:bCs/>
          <w:szCs w:val="24"/>
          <w:u w:val="none"/>
        </w:rPr>
        <w:t xml:space="preserve">  </w:t>
      </w:r>
      <w:r w:rsidR="004004BE" w:rsidRPr="001E4EF5">
        <w:rPr>
          <w:b/>
          <w:bCs/>
          <w:szCs w:val="24"/>
          <w:u w:val="none"/>
        </w:rPr>
        <w:t xml:space="preserve">                                </w:t>
      </w:r>
      <w:r w:rsidR="001E4EF5" w:rsidRPr="001E4EF5">
        <w:rPr>
          <w:b/>
          <w:bCs/>
          <w:szCs w:val="24"/>
          <w:u w:val="none"/>
        </w:rPr>
        <w:tab/>
      </w:r>
      <w:r w:rsidR="001E4EF5" w:rsidRPr="001E4EF5">
        <w:rPr>
          <w:b/>
          <w:bCs/>
          <w:szCs w:val="24"/>
          <w:u w:val="none"/>
        </w:rPr>
        <w:tab/>
      </w:r>
      <w:r w:rsidR="001E4EF5" w:rsidRPr="001E4EF5">
        <w:rPr>
          <w:b/>
          <w:bCs/>
          <w:szCs w:val="24"/>
          <w:u w:val="none"/>
        </w:rPr>
        <w:tab/>
      </w:r>
      <w:r w:rsidR="001E4EF5" w:rsidRPr="001E4EF5">
        <w:rPr>
          <w:b/>
          <w:bCs/>
          <w:szCs w:val="24"/>
          <w:u w:val="none"/>
        </w:rPr>
        <w:tab/>
      </w:r>
      <w:r w:rsidR="001E4EF5" w:rsidRPr="001E4EF5">
        <w:rPr>
          <w:b/>
          <w:bCs/>
          <w:szCs w:val="24"/>
          <w:u w:val="none"/>
        </w:rPr>
        <w:tab/>
      </w:r>
      <w:r w:rsidR="001E4EF5" w:rsidRPr="001E4EF5">
        <w:rPr>
          <w:b/>
          <w:bCs/>
          <w:szCs w:val="24"/>
          <w:u w:val="none"/>
        </w:rPr>
        <w:tab/>
      </w:r>
      <w:r w:rsidR="00B21256" w:rsidRPr="001E4EF5">
        <w:rPr>
          <w:b/>
          <w:bCs/>
          <w:szCs w:val="24"/>
          <w:u w:val="none"/>
        </w:rPr>
        <w:t>Nr.</w:t>
      </w:r>
      <w:r w:rsidR="004004BE" w:rsidRPr="001E4EF5">
        <w:rPr>
          <w:b/>
          <w:bCs/>
          <w:szCs w:val="24"/>
          <w:u w:val="none"/>
        </w:rPr>
        <w:t xml:space="preserve"> </w:t>
      </w:r>
      <w:r w:rsidR="004004BE" w:rsidRPr="001E4EF5">
        <w:rPr>
          <w:b/>
          <w:bCs/>
          <w:noProof/>
          <w:szCs w:val="24"/>
          <w:u w:val="none"/>
        </w:rPr>
        <w:t>8</w:t>
      </w:r>
    </w:p>
    <w:p w14:paraId="1034426C" w14:textId="77777777" w:rsidR="00B21256" w:rsidRPr="005842C7" w:rsidRDefault="00B21256" w:rsidP="000C7638">
      <w:pPr>
        <w:rPr>
          <w:szCs w:val="24"/>
          <w:u w:val="none"/>
        </w:rPr>
      </w:pPr>
    </w:p>
    <w:p w14:paraId="3FE4E3D4" w14:textId="433F4B42"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1E4EF5">
        <w:rPr>
          <w:szCs w:val="24"/>
          <w:u w:val="none"/>
        </w:rPr>
        <w:t xml:space="preserve"> 2024.gada 19.augustā</w:t>
      </w:r>
      <w:r w:rsidRPr="005842C7">
        <w:rPr>
          <w:szCs w:val="24"/>
          <w:u w:val="none"/>
        </w:rPr>
        <w:t xml:space="preserve"> plkst.</w:t>
      </w:r>
      <w:r w:rsidR="00156F62" w:rsidRPr="00156F62">
        <w:rPr>
          <w:u w:val="none"/>
        </w:rPr>
        <w:t xml:space="preserve"> </w:t>
      </w:r>
      <w:r w:rsidR="001E4EF5">
        <w:rPr>
          <w:noProof/>
          <w:u w:val="none"/>
        </w:rPr>
        <w:t>09</w:t>
      </w:r>
      <w:r w:rsidR="00E32D61">
        <w:rPr>
          <w:noProof/>
          <w:u w:val="none"/>
        </w:rPr>
        <w:t>:</w:t>
      </w:r>
      <w:r w:rsidR="001E4EF5">
        <w:rPr>
          <w:noProof/>
          <w:u w:val="none"/>
        </w:rPr>
        <w:t>39</w:t>
      </w:r>
    </w:p>
    <w:p w14:paraId="4B051781" w14:textId="5A926B1B"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1E4EF5">
        <w:rPr>
          <w:szCs w:val="24"/>
          <w:u w:val="none"/>
        </w:rPr>
        <w:t>2024.gada 21.augustā</w:t>
      </w:r>
      <w:r w:rsidR="001E4EF5"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10:59</w:t>
      </w:r>
      <w:r w:rsidR="001D3C2D" w:rsidRPr="001D3C2D">
        <w:t xml:space="preserve"> </w:t>
      </w:r>
    </w:p>
    <w:p w14:paraId="6C19ED50" w14:textId="77777777" w:rsidR="001E4EF5" w:rsidRDefault="001E4EF5" w:rsidP="001E4EF5">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39B21285" w14:textId="7B245518" w:rsidR="001E4EF5" w:rsidRDefault="001E4EF5" w:rsidP="001E4EF5">
      <w:pPr>
        <w:spacing w:line="360" w:lineRule="auto"/>
        <w:rPr>
          <w:szCs w:val="24"/>
          <w:u w:val="none"/>
        </w:rPr>
      </w:pPr>
      <w:r w:rsidRPr="004B4F54">
        <w:rPr>
          <w:b/>
          <w:szCs w:val="24"/>
          <w:u w:val="none"/>
        </w:rPr>
        <w:t>Protokolē</w:t>
      </w:r>
      <w:r>
        <w:rPr>
          <w:b/>
          <w:szCs w:val="24"/>
          <w:u w:val="none"/>
        </w:rPr>
        <w:t xml:space="preserve"> - </w:t>
      </w:r>
      <w:r>
        <w:rPr>
          <w:noProof/>
          <w:szCs w:val="24"/>
          <w:u w:val="none"/>
        </w:rPr>
        <w:t xml:space="preserve">Gulbenes novada Centrālās pārvaldes Kancelejas </w:t>
      </w:r>
      <w:r w:rsidR="00F24028">
        <w:rPr>
          <w:noProof/>
          <w:szCs w:val="24"/>
          <w:u w:val="none"/>
        </w:rPr>
        <w:t>pārzine Vita Baškere</w:t>
      </w:r>
    </w:p>
    <w:p w14:paraId="7F7D46EA" w14:textId="74E2D0E9" w:rsidR="001E4EF5" w:rsidRDefault="001E4EF5" w:rsidP="001E4EF5">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bookmarkStart w:id="0" w:name="OLE_LINK5"/>
      <w:bookmarkStart w:id="1" w:name="OLE_LINK6"/>
      <w:bookmarkStart w:id="2" w:name="OLE_LINK7"/>
      <w:r w:rsidRPr="0016506D">
        <w:rPr>
          <w:noProof/>
          <w:u w:val="none"/>
        </w:rPr>
        <w:t>Ainārs Brezinskis</w:t>
      </w:r>
      <w:r>
        <w:rPr>
          <w:noProof/>
          <w:u w:val="none"/>
        </w:rPr>
        <w:t xml:space="preserve">, </w:t>
      </w:r>
      <w:bookmarkEnd w:id="0"/>
      <w:bookmarkEnd w:id="1"/>
      <w:bookmarkEnd w:id="2"/>
      <w:r w:rsidRPr="0016506D">
        <w:rPr>
          <w:noProof/>
          <w:u w:val="none"/>
        </w:rPr>
        <w:t>Atis Jencītis</w:t>
      </w:r>
      <w:r>
        <w:rPr>
          <w:noProof/>
          <w:u w:val="none"/>
        </w:rPr>
        <w:t xml:space="preserve">,  </w:t>
      </w:r>
      <w:r w:rsidRPr="0016506D">
        <w:rPr>
          <w:noProof/>
          <w:u w:val="none"/>
        </w:rPr>
        <w:t>Daumants Dreiškens</w:t>
      </w:r>
    </w:p>
    <w:p w14:paraId="04166D9B" w14:textId="02F62123" w:rsidR="001E4EF5" w:rsidRDefault="001E4EF5" w:rsidP="001E4EF5">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sidRPr="0016506D">
        <w:rPr>
          <w:noProof/>
          <w:u w:val="none"/>
        </w:rPr>
        <w:t>Aivars Circens</w:t>
      </w:r>
      <w:r>
        <w:rPr>
          <w:noProof/>
          <w:u w:val="none"/>
        </w:rPr>
        <w:t xml:space="preserve">, </w:t>
      </w:r>
      <w:r w:rsidRPr="0016506D">
        <w:rPr>
          <w:noProof/>
          <w:u w:val="none"/>
        </w:rPr>
        <w:t>Ivars Kupčs</w:t>
      </w:r>
      <w:r>
        <w:rPr>
          <w:noProof/>
          <w:u w:val="none"/>
        </w:rPr>
        <w:t>,</w:t>
      </w:r>
      <w:r w:rsidRPr="0016506D">
        <w:rPr>
          <w:u w:val="none"/>
        </w:rPr>
        <w:t xml:space="preserve"> </w:t>
      </w:r>
      <w:r w:rsidRPr="0016506D">
        <w:rPr>
          <w:noProof/>
          <w:u w:val="none"/>
        </w:rPr>
        <w:t>Lāsma Gabdulļina</w:t>
      </w:r>
      <w:r w:rsidRPr="0016506D">
        <w:rPr>
          <w:u w:val="none"/>
        </w:rPr>
        <w:t xml:space="preserve"> </w:t>
      </w:r>
    </w:p>
    <w:p w14:paraId="6B778AAE" w14:textId="79182FDB" w:rsidR="001E4EF5" w:rsidRDefault="001E4EF5" w:rsidP="001E4EF5">
      <w:pPr>
        <w:rPr>
          <w:u w:val="none"/>
        </w:rPr>
      </w:pPr>
      <w:r>
        <w:rPr>
          <w:b/>
          <w:szCs w:val="24"/>
          <w:u w:val="none"/>
        </w:rPr>
        <w:t>Piedalās d</w:t>
      </w:r>
      <w:r>
        <w:rPr>
          <w:b/>
          <w:bCs/>
          <w:szCs w:val="24"/>
          <w:u w:val="none"/>
        </w:rPr>
        <w:t>eputāti (nav komitejas locekļi)</w:t>
      </w:r>
      <w:r>
        <w:rPr>
          <w:szCs w:val="24"/>
          <w:u w:val="none"/>
        </w:rPr>
        <w:t xml:space="preserve">: Andis Caunītis,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p>
    <w:p w14:paraId="641017F7" w14:textId="77777777" w:rsidR="001E4EF5" w:rsidRDefault="001E4EF5" w:rsidP="001E4EF5">
      <w:pPr>
        <w:rPr>
          <w:u w:val="none"/>
        </w:rPr>
      </w:pPr>
      <w:r w:rsidRPr="0016506D">
        <w:rPr>
          <w:u w:val="none"/>
        </w:rPr>
        <w:t xml:space="preserve"> </w:t>
      </w:r>
    </w:p>
    <w:p w14:paraId="58744827" w14:textId="77777777" w:rsidR="001E4EF5" w:rsidRDefault="001E4EF5" w:rsidP="001E4EF5">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0000EFD1" w14:textId="77777777" w:rsidR="001E4EF5" w:rsidRDefault="001E4EF5" w:rsidP="001E4EF5">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4B1FC8A6" w14:textId="77777777" w:rsidR="00B317FE" w:rsidRDefault="00B317FE" w:rsidP="00F07D9B">
      <w:pPr>
        <w:rPr>
          <w:u w:val="none"/>
        </w:rPr>
      </w:pPr>
    </w:p>
    <w:p w14:paraId="1D6167C4" w14:textId="3526BA20" w:rsidR="00E14D11" w:rsidRPr="001E4EF5" w:rsidRDefault="00000000" w:rsidP="00043676">
      <w:pPr>
        <w:spacing w:line="360" w:lineRule="auto"/>
        <w:jc w:val="both"/>
        <w:rPr>
          <w:bCs/>
          <w:u w:val="none"/>
        </w:rPr>
      </w:pPr>
      <w:r w:rsidRPr="00507EB1">
        <w:rPr>
          <w:b/>
          <w:u w:val="none"/>
        </w:rPr>
        <w:t>Uz sēdi uzaicināti:</w:t>
      </w:r>
      <w:r w:rsidR="001E4EF5">
        <w:rPr>
          <w:b/>
          <w:u w:val="none"/>
        </w:rPr>
        <w:t xml:space="preserve"> </w:t>
      </w:r>
      <w:r w:rsidR="001E4EF5" w:rsidRPr="001E4EF5">
        <w:rPr>
          <w:bCs/>
          <w:u w:val="none"/>
        </w:rPr>
        <w:t xml:space="preserve">Dita </w:t>
      </w:r>
      <w:proofErr w:type="spellStart"/>
      <w:r w:rsidR="001E4EF5" w:rsidRPr="001E4EF5">
        <w:rPr>
          <w:bCs/>
          <w:u w:val="none"/>
        </w:rPr>
        <w:t>Grigore</w:t>
      </w:r>
      <w:proofErr w:type="spellEnd"/>
      <w:r w:rsidR="001E4EF5" w:rsidRPr="001E4EF5">
        <w:rPr>
          <w:bCs/>
          <w:u w:val="none"/>
        </w:rPr>
        <w:t xml:space="preserve"> – Gulbenes novada vidusskolas projektu asistente; Sandra </w:t>
      </w:r>
      <w:proofErr w:type="spellStart"/>
      <w:r w:rsidR="001E4EF5" w:rsidRPr="001E4EF5">
        <w:rPr>
          <w:bCs/>
          <w:u w:val="none"/>
        </w:rPr>
        <w:t>Dikmane</w:t>
      </w:r>
      <w:proofErr w:type="spellEnd"/>
      <w:r w:rsidR="001E4EF5" w:rsidRPr="001E4EF5">
        <w:rPr>
          <w:bCs/>
          <w:u w:val="none"/>
        </w:rPr>
        <w:t xml:space="preserve"> – Gulbenes mākslas skolas direktore, Anita Birzniece – Stāmerienas pils projektu vadītāja, Reinis </w:t>
      </w:r>
      <w:proofErr w:type="spellStart"/>
      <w:r w:rsidR="001E4EF5" w:rsidRPr="001E4EF5">
        <w:rPr>
          <w:bCs/>
          <w:u w:val="none"/>
        </w:rPr>
        <w:t>Felders</w:t>
      </w:r>
      <w:proofErr w:type="spellEnd"/>
      <w:r w:rsidR="001E4EF5" w:rsidRPr="001E4EF5">
        <w:rPr>
          <w:bCs/>
          <w:u w:val="none"/>
        </w:rPr>
        <w:t xml:space="preserve"> – Bērnu un jaunatnes sporta skolas metodiķis</w:t>
      </w:r>
    </w:p>
    <w:p w14:paraId="3CD68D6A" w14:textId="77777777" w:rsidR="00507EB1" w:rsidRPr="001E4EF5" w:rsidRDefault="00507EB1" w:rsidP="00F07D9B">
      <w:pPr>
        <w:rPr>
          <w:bCs/>
          <w:u w:val="none"/>
        </w:rPr>
      </w:pPr>
    </w:p>
    <w:p w14:paraId="6D929124" w14:textId="77777777" w:rsidR="00E84CDB" w:rsidRPr="00F24028" w:rsidRDefault="00E84CDB" w:rsidP="00E84CDB">
      <w:pPr>
        <w:jc w:val="both"/>
        <w:rPr>
          <w:color w:val="1F497D" w:themeColor="text2"/>
          <w:szCs w:val="24"/>
          <w:u w:val="none"/>
        </w:rPr>
      </w:pPr>
      <w:r w:rsidRPr="00F24028">
        <w:rPr>
          <w:color w:val="1F497D" w:themeColor="text2"/>
          <w:szCs w:val="24"/>
          <w:u w:val="none"/>
        </w:rPr>
        <w:t xml:space="preserve">Komitejas sēdei tika veikts videoieraksts, pieejams: </w:t>
      </w:r>
    </w:p>
    <w:p w14:paraId="165E377F" w14:textId="79D76BD0" w:rsidR="00E84CDB" w:rsidRPr="00F24028" w:rsidRDefault="00043676" w:rsidP="00E84CDB">
      <w:pPr>
        <w:rPr>
          <w:color w:val="1F497D" w:themeColor="text2"/>
        </w:rPr>
      </w:pPr>
      <w:r w:rsidRPr="00F24028">
        <w:rPr>
          <w:color w:val="1F497D" w:themeColor="text2"/>
        </w:rPr>
        <w:t xml:space="preserve">https://drive.google.com/drive/u/0/folders/11WIatzjcoAezB9UL4pcVjlIA9kUoxAkQ </w:t>
      </w:r>
      <w:r w:rsidR="00E84CDB" w:rsidRPr="00F24028">
        <w:rPr>
          <w:color w:val="1F497D" w:themeColor="text2"/>
          <w:u w:val="none"/>
        </w:rPr>
        <w:t>(</w:t>
      </w:r>
      <w:proofErr w:type="spellStart"/>
      <w:r w:rsidR="00E84CDB" w:rsidRPr="00F24028">
        <w:rPr>
          <w:color w:val="1F497D" w:themeColor="text2"/>
        </w:rPr>
        <w:fldChar w:fldCharType="begin"/>
      </w:r>
      <w:r w:rsidR="00E84CDB" w:rsidRPr="00F24028">
        <w:rPr>
          <w:color w:val="1F497D" w:themeColor="text2"/>
        </w:rPr>
        <w:instrText>HYPERLINK "https://drive.google.com/open?id=17cW-zxhTRoBu2GXbW3r5fktucYvF-qgW&amp;usp=drive_copy"</w:instrText>
      </w:r>
      <w:r w:rsidR="00E84CDB" w:rsidRPr="00F24028">
        <w:rPr>
          <w:color w:val="1F497D" w:themeColor="text2"/>
        </w:rPr>
      </w:r>
      <w:r w:rsidR="00E84CDB" w:rsidRPr="00F24028">
        <w:rPr>
          <w:color w:val="1F497D" w:themeColor="text2"/>
        </w:rPr>
        <w:fldChar w:fldCharType="separate"/>
      </w:r>
      <w:r w:rsidR="00E84CDB" w:rsidRPr="00F24028">
        <w:rPr>
          <w:rStyle w:val="Hipersaite"/>
          <w:color w:val="1F497D" w:themeColor="text2"/>
        </w:rPr>
        <w:t>Izglītības,kultūras</w:t>
      </w:r>
      <w:proofErr w:type="spellEnd"/>
      <w:r w:rsidR="00E84CDB" w:rsidRPr="00F24028">
        <w:rPr>
          <w:rStyle w:val="Hipersaite"/>
          <w:color w:val="1F497D" w:themeColor="text2"/>
        </w:rPr>
        <w:t xml:space="preserve"> un sporta komiteja (2024-0</w:t>
      </w:r>
      <w:r w:rsidRPr="00F24028">
        <w:rPr>
          <w:rStyle w:val="Hipersaite"/>
          <w:color w:val="1F497D" w:themeColor="text2"/>
        </w:rPr>
        <w:t>8</w:t>
      </w:r>
      <w:r w:rsidR="00E84CDB" w:rsidRPr="00F24028">
        <w:rPr>
          <w:rStyle w:val="Hipersaite"/>
          <w:color w:val="1F497D" w:themeColor="text2"/>
        </w:rPr>
        <w:t>-</w:t>
      </w:r>
      <w:r w:rsidRPr="00F24028">
        <w:rPr>
          <w:rStyle w:val="Hipersaite"/>
          <w:color w:val="1F497D" w:themeColor="text2"/>
        </w:rPr>
        <w:t>21</w:t>
      </w:r>
      <w:r w:rsidR="00E84CDB" w:rsidRPr="00F24028">
        <w:rPr>
          <w:rStyle w:val="Hipersaite"/>
          <w:color w:val="1F497D" w:themeColor="text2"/>
        </w:rPr>
        <w:t xml:space="preserve"> 11:01 GMT+3)</w:t>
      </w:r>
      <w:r w:rsidR="00E84CDB" w:rsidRPr="00F24028">
        <w:rPr>
          <w:color w:val="1F497D" w:themeColor="text2"/>
        </w:rPr>
        <w:fldChar w:fldCharType="end"/>
      </w:r>
      <w:r w:rsidRPr="00F24028">
        <w:rPr>
          <w:color w:val="1F497D" w:themeColor="text2"/>
        </w:rPr>
        <w:t xml:space="preserve"> 656,1 MB</w:t>
      </w:r>
    </w:p>
    <w:p w14:paraId="3783AE25" w14:textId="77777777" w:rsidR="00E84CDB" w:rsidRPr="00E84CDB" w:rsidRDefault="00E84CDB" w:rsidP="00E84CDB">
      <w:pPr>
        <w:rPr>
          <w:color w:val="FF0000"/>
          <w:szCs w:val="24"/>
        </w:rPr>
      </w:pPr>
    </w:p>
    <w:p w14:paraId="1358047F" w14:textId="77777777" w:rsidR="00507EB1" w:rsidRDefault="00507EB1" w:rsidP="00F07D9B">
      <w:pPr>
        <w:rPr>
          <w:u w:val="none"/>
        </w:rPr>
      </w:pPr>
    </w:p>
    <w:p w14:paraId="32B13C20" w14:textId="3D220DC1" w:rsidR="000C7638" w:rsidRDefault="00E84CDB" w:rsidP="00F07D9B">
      <w:pPr>
        <w:spacing w:line="360" w:lineRule="auto"/>
        <w:rPr>
          <w:b/>
          <w:szCs w:val="24"/>
          <w:u w:val="none"/>
        </w:rPr>
      </w:pPr>
      <w:r w:rsidRPr="005842C7">
        <w:rPr>
          <w:b/>
          <w:szCs w:val="24"/>
          <w:u w:val="none"/>
        </w:rPr>
        <w:t>DARBA KĀRTĪBA:</w:t>
      </w:r>
    </w:p>
    <w:p w14:paraId="545C761C"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0</w:t>
      </w:r>
      <w:r w:rsidRPr="00E84CDB">
        <w:rPr>
          <w:b/>
          <w:bCs/>
          <w:color w:val="000000" w:themeColor="text1"/>
          <w:szCs w:val="24"/>
          <w:u w:val="none"/>
        </w:rPr>
        <w:t xml:space="preserve">. </w:t>
      </w:r>
      <w:r w:rsidRPr="00E84CDB">
        <w:rPr>
          <w:b/>
          <w:bCs/>
          <w:noProof/>
          <w:color w:val="000000" w:themeColor="text1"/>
          <w:szCs w:val="24"/>
          <w:u w:val="none"/>
        </w:rPr>
        <w:t>Par darba kārtības apstiprināšanu</w:t>
      </w:r>
    </w:p>
    <w:p w14:paraId="7A2BEBE2"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1</w:t>
      </w:r>
      <w:r w:rsidRPr="00E84CDB">
        <w:rPr>
          <w:b/>
          <w:bCs/>
          <w:color w:val="000000" w:themeColor="text1"/>
          <w:szCs w:val="24"/>
          <w:u w:val="none"/>
        </w:rPr>
        <w:t xml:space="preserve">. </w:t>
      </w:r>
      <w:r w:rsidRPr="00E84CDB">
        <w:rPr>
          <w:b/>
          <w:bCs/>
          <w:noProof/>
          <w:color w:val="000000" w:themeColor="text1"/>
          <w:szCs w:val="24"/>
          <w:u w:val="none"/>
        </w:rPr>
        <w:t>Par priekšfinansējuma nodrošināšanu Erasmus+ projekta personāla mobilitātes sporta jomā “Ēnošana darba vietā”  Nr.2024-1-LV01-KA182-SPO-000238761 realizēšanai</w:t>
      </w:r>
    </w:p>
    <w:p w14:paraId="02052388"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2</w:t>
      </w:r>
      <w:r w:rsidRPr="00E84CDB">
        <w:rPr>
          <w:b/>
          <w:bCs/>
          <w:color w:val="000000" w:themeColor="text1"/>
          <w:szCs w:val="24"/>
          <w:u w:val="none"/>
        </w:rPr>
        <w:t xml:space="preserve">. </w:t>
      </w:r>
      <w:r w:rsidRPr="00E84CDB">
        <w:rPr>
          <w:b/>
          <w:bCs/>
          <w:noProof/>
          <w:color w:val="000000" w:themeColor="text1"/>
          <w:szCs w:val="24"/>
          <w:u w:val="none"/>
        </w:rPr>
        <w:t>Par priekšfinansējuma nodrošināšanu Erasmus+ projekta “ZEME — izglītošana atjaunojamo tehnoloģiju un paradumu pārņemšanai”  Nr.2024-1-LV01-KA220-SCH-000250652 realizēšanai Gulbenes novada vidusskolā</w:t>
      </w:r>
    </w:p>
    <w:p w14:paraId="1A30D793"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3</w:t>
      </w:r>
      <w:r w:rsidRPr="00E84CDB">
        <w:rPr>
          <w:b/>
          <w:bCs/>
          <w:color w:val="000000" w:themeColor="text1"/>
          <w:szCs w:val="24"/>
          <w:u w:val="none"/>
        </w:rPr>
        <w:t xml:space="preserve">. </w:t>
      </w:r>
      <w:r w:rsidRPr="00E84CDB">
        <w:rPr>
          <w:b/>
          <w:bCs/>
          <w:noProof/>
          <w:color w:val="000000" w:themeColor="text1"/>
          <w:szCs w:val="24"/>
          <w:u w:val="none"/>
        </w:rPr>
        <w:t>Par iekšējā normatīvā akta “Grozījumi Gulbenes novada pašvaldības domes 2023.gada 31.augusta nolikumā Nr.GND/IEK/2023/20 “Gulbenes novada Pedagoģiski medicīniskās komisijas nolikums”” izdošanu</w:t>
      </w:r>
    </w:p>
    <w:p w14:paraId="5ECADA99"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4</w:t>
      </w:r>
      <w:r w:rsidRPr="00E84CDB">
        <w:rPr>
          <w:b/>
          <w:bCs/>
          <w:color w:val="000000" w:themeColor="text1"/>
          <w:szCs w:val="24"/>
          <w:u w:val="none"/>
        </w:rPr>
        <w:t xml:space="preserve">. </w:t>
      </w:r>
      <w:r w:rsidRPr="00E84CDB">
        <w:rPr>
          <w:b/>
          <w:bCs/>
          <w:noProof/>
          <w:color w:val="000000" w:themeColor="text1"/>
          <w:szCs w:val="24"/>
          <w:u w:val="none"/>
        </w:rPr>
        <w:t>Par iekšējā normatīvā akta “Par stipendijām Gulbenes novada pašvaldības izglītības iestāžu skolēniem” izdošanu</w:t>
      </w:r>
    </w:p>
    <w:p w14:paraId="27311944"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lastRenderedPageBreak/>
        <w:t>5</w:t>
      </w:r>
      <w:r w:rsidRPr="00E84CDB">
        <w:rPr>
          <w:b/>
          <w:bCs/>
          <w:color w:val="000000" w:themeColor="text1"/>
          <w:szCs w:val="24"/>
          <w:u w:val="none"/>
        </w:rPr>
        <w:t xml:space="preserve">. </w:t>
      </w:r>
      <w:r w:rsidRPr="00E84CDB">
        <w:rPr>
          <w:b/>
          <w:bCs/>
          <w:noProof/>
          <w:color w:val="000000" w:themeColor="text1"/>
          <w:szCs w:val="24"/>
          <w:u w:val="none"/>
        </w:rPr>
        <w:t>Par iekšējā normatīvā akta “Profesionālās ievirzes mākslas skolas “Gulbenes Mākslas skola” nolikums” apstiprināšanu</w:t>
      </w:r>
    </w:p>
    <w:p w14:paraId="21A31EF2"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6</w:t>
      </w:r>
      <w:r w:rsidRPr="00E84CDB">
        <w:rPr>
          <w:b/>
          <w:bCs/>
          <w:color w:val="000000" w:themeColor="text1"/>
          <w:szCs w:val="24"/>
          <w:u w:val="none"/>
        </w:rPr>
        <w:t xml:space="preserve">. </w:t>
      </w:r>
      <w:r w:rsidRPr="00E84CDB">
        <w:rPr>
          <w:b/>
          <w:bCs/>
          <w:noProof/>
          <w:color w:val="000000" w:themeColor="text1"/>
          <w:szCs w:val="24"/>
          <w:u w:val="none"/>
        </w:rPr>
        <w:t>Informatīvs jautājums par Stāmerienas pagasta (Iesniedzējs Stāmerienas pils) dalību projekta "Baltijas jūras reģiona kultūras pērles noturīgākām pilsētām un reģioniem (BSR Cultural Pearls)" dalībai konkursā.</w:t>
      </w:r>
    </w:p>
    <w:p w14:paraId="09E6EA35" w14:textId="77777777" w:rsidR="00653AE0" w:rsidRPr="00E84CDB" w:rsidRDefault="00000000" w:rsidP="00E84CDB">
      <w:pPr>
        <w:spacing w:before="60"/>
        <w:jc w:val="both"/>
        <w:rPr>
          <w:b/>
          <w:bCs/>
          <w:color w:val="000000" w:themeColor="text1"/>
          <w:szCs w:val="24"/>
          <w:u w:val="none"/>
        </w:rPr>
      </w:pPr>
      <w:r w:rsidRPr="00E84CDB">
        <w:rPr>
          <w:b/>
          <w:bCs/>
          <w:noProof/>
          <w:color w:val="000000" w:themeColor="text1"/>
          <w:szCs w:val="24"/>
          <w:u w:val="none"/>
        </w:rPr>
        <w:t>7</w:t>
      </w:r>
      <w:r w:rsidRPr="00E84CDB">
        <w:rPr>
          <w:b/>
          <w:bCs/>
          <w:color w:val="000000" w:themeColor="text1"/>
          <w:szCs w:val="24"/>
          <w:u w:val="none"/>
        </w:rPr>
        <w:t xml:space="preserve">. </w:t>
      </w:r>
      <w:r w:rsidRPr="00E84CDB">
        <w:rPr>
          <w:b/>
          <w:bCs/>
          <w:noProof/>
          <w:color w:val="000000" w:themeColor="text1"/>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7AB3A0E2" w14:textId="77777777" w:rsidR="00360A3B" w:rsidRPr="0016506D" w:rsidRDefault="00360A3B" w:rsidP="000C7638">
      <w:pPr>
        <w:rPr>
          <w:szCs w:val="24"/>
          <w:u w:val="none"/>
        </w:rPr>
      </w:pPr>
    </w:p>
    <w:p w14:paraId="420B41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4D225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CF30B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1041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1AAB476" w14:textId="43779C20"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nav</w:t>
      </w:r>
    </w:p>
    <w:p w14:paraId="4CD9DFBE" w14:textId="77777777" w:rsidR="00BC2002" w:rsidRDefault="00BC2002" w:rsidP="00956EC8">
      <w:pPr>
        <w:rPr>
          <w:rFonts w:eastAsia="Calibri"/>
          <w:color w:val="FF0000"/>
          <w:szCs w:val="24"/>
          <w:u w:val="none"/>
        </w:rPr>
      </w:pPr>
    </w:p>
    <w:p w14:paraId="5D6963CC" w14:textId="77777777" w:rsidR="00956EC8" w:rsidRPr="00B64CA9" w:rsidRDefault="00000000" w:rsidP="00E84CDB">
      <w:pPr>
        <w:spacing w:line="360" w:lineRule="auto"/>
        <w:ind w:firstLine="567"/>
        <w:jc w:val="both"/>
        <w:rPr>
          <w:rFonts w:eastAsia="Calibri"/>
          <w:szCs w:val="24"/>
          <w:u w:val="none"/>
        </w:rPr>
      </w:pPr>
      <w:r w:rsidRPr="00B64CA9">
        <w:rPr>
          <w:rFonts w:eastAsia="Calibri"/>
          <w:szCs w:val="24"/>
          <w:u w:val="none"/>
        </w:rPr>
        <w:t>Priekšlikumi balsošanai:</w:t>
      </w:r>
    </w:p>
    <w:p w14:paraId="2F2678E7" w14:textId="5EAD46FA" w:rsidR="00956EC8" w:rsidRPr="00B64CA9" w:rsidRDefault="00000000" w:rsidP="00E84CDB">
      <w:pPr>
        <w:spacing w:line="360" w:lineRule="auto"/>
        <w:ind w:firstLine="567"/>
        <w:jc w:val="both"/>
        <w:rPr>
          <w:rFonts w:eastAsia="Calibri"/>
          <w:szCs w:val="24"/>
          <w:u w:val="none"/>
        </w:rPr>
      </w:pPr>
      <w:r w:rsidRPr="00B64CA9">
        <w:rPr>
          <w:rFonts w:eastAsia="Calibri"/>
          <w:noProof/>
          <w:szCs w:val="24"/>
          <w:u w:val="none"/>
        </w:rPr>
        <w:t xml:space="preserve">Papildināt darba kārtību ar 7.jautājumu - </w:t>
      </w:r>
      <w:r w:rsidRPr="00E84CDB">
        <w:rPr>
          <w:rFonts w:eastAsia="Calibri"/>
          <w:b/>
          <w:bCs/>
          <w:noProof/>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71F9100E" w14:textId="77777777" w:rsidR="00B61419" w:rsidRDefault="00000000" w:rsidP="00E84CDB">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(Ainārs Brezinskis, Anatolijs Savickis, Atis Jencītis, Daumants Dreiškens), "Pret" – nav, "Atturas" – nav, "Nepiedalās" – nav</w:t>
      </w:r>
    </w:p>
    <w:p w14:paraId="7AE9D6A1" w14:textId="77777777" w:rsidR="000721E9" w:rsidRDefault="00000000" w:rsidP="00E84CDB">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7DBCDE7" w14:textId="77777777" w:rsidR="008225DD" w:rsidRPr="00B64CA9" w:rsidRDefault="008225DD" w:rsidP="00E84CDB">
      <w:pPr>
        <w:spacing w:line="360" w:lineRule="auto"/>
        <w:ind w:firstLine="567"/>
        <w:jc w:val="both"/>
        <w:rPr>
          <w:rFonts w:eastAsia="Calibri"/>
          <w:szCs w:val="24"/>
          <w:u w:val="none"/>
        </w:rPr>
      </w:pPr>
    </w:p>
    <w:p w14:paraId="62544B48" w14:textId="77777777" w:rsidR="00114990" w:rsidRDefault="00000000" w:rsidP="00E84CDB">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6D8F966" w14:textId="77777777" w:rsidR="00B24B3A" w:rsidRDefault="00000000"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xml:space="preserve">, </w:t>
      </w:r>
      <w:r w:rsidR="00E966B9">
        <w:rPr>
          <w:u w:val="none"/>
        </w:rPr>
        <w:t>NOLEMJ</w:t>
      </w:r>
      <w:r w:rsidR="00114990" w:rsidRPr="00B24B3A">
        <w:rPr>
          <w:u w:val="none"/>
        </w:rPr>
        <w:t>:</w:t>
      </w:r>
    </w:p>
    <w:p w14:paraId="15A148CB" w14:textId="57B1BE93" w:rsidR="00E84CDB" w:rsidRDefault="00E84CDB" w:rsidP="00E84CDB">
      <w:pPr>
        <w:spacing w:line="360" w:lineRule="auto"/>
        <w:ind w:firstLine="567"/>
        <w:jc w:val="both"/>
        <w:rPr>
          <w:color w:val="000000" w:themeColor="text1"/>
          <w:szCs w:val="24"/>
          <w:u w:val="none"/>
        </w:rPr>
      </w:pPr>
      <w:r>
        <w:rPr>
          <w:noProof/>
          <w:u w:val="none"/>
        </w:rPr>
        <w:t>APSTIPRINĀT 2024.gada 21.augusta Izglītības, kultūras un sporta komitejas sēdes darba kārtību.</w:t>
      </w:r>
    </w:p>
    <w:p w14:paraId="4933B766" w14:textId="77777777" w:rsidR="00203C2F" w:rsidRDefault="00203C2F" w:rsidP="000C7638">
      <w:pPr>
        <w:rPr>
          <w:color w:val="000000" w:themeColor="text1"/>
          <w:szCs w:val="24"/>
          <w:u w:val="none"/>
        </w:rPr>
      </w:pPr>
    </w:p>
    <w:p w14:paraId="600F8F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FF5C5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personāla mobilitātes sporta jomā “Ēnošana darba vietā”  Nr.2024-1-LV01-KA182-SPO-000238761 realizēšanai</w:t>
      </w:r>
    </w:p>
    <w:p w14:paraId="229B84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Reinis Felders</w:t>
      </w:r>
    </w:p>
    <w:p w14:paraId="4327D1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Reinis Felders</w:t>
      </w:r>
    </w:p>
    <w:p w14:paraId="69967554" w14:textId="5FF0FF95"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 xml:space="preserve">Reinis </w:t>
      </w:r>
      <w:proofErr w:type="spellStart"/>
      <w:r w:rsidR="00E84CDB">
        <w:rPr>
          <w:rFonts w:eastAsia="Calibri"/>
          <w:szCs w:val="24"/>
          <w:u w:val="none"/>
        </w:rPr>
        <w:t>Felders</w:t>
      </w:r>
      <w:proofErr w:type="spellEnd"/>
      <w:r w:rsidR="00E84CDB">
        <w:rPr>
          <w:rFonts w:eastAsia="Calibri"/>
          <w:szCs w:val="24"/>
          <w:u w:val="none"/>
        </w:rPr>
        <w:t>, Anatolijs Savickis</w:t>
      </w:r>
    </w:p>
    <w:p w14:paraId="4C201459" w14:textId="77777777" w:rsidR="00BC2002" w:rsidRDefault="00BC2002" w:rsidP="00956EC8">
      <w:pPr>
        <w:rPr>
          <w:rFonts w:eastAsia="Calibri"/>
          <w:color w:val="FF0000"/>
          <w:szCs w:val="24"/>
          <w:u w:val="none"/>
        </w:rPr>
      </w:pPr>
    </w:p>
    <w:p w14:paraId="7D935911" w14:textId="77777777" w:rsidR="00114990" w:rsidRDefault="00000000" w:rsidP="00E84CDB">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8CCD851" w14:textId="77777777" w:rsidR="00B24B3A" w:rsidRDefault="00000000"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xml:space="preserve">, </w:t>
      </w:r>
      <w:r w:rsidR="00E966B9">
        <w:rPr>
          <w:u w:val="none"/>
        </w:rPr>
        <w:t>NOLEMJ</w:t>
      </w:r>
      <w:r w:rsidR="00114990" w:rsidRPr="00B24B3A">
        <w:rPr>
          <w:u w:val="none"/>
        </w:rPr>
        <w:t>:</w:t>
      </w:r>
    </w:p>
    <w:p w14:paraId="35BFF69D" w14:textId="77777777" w:rsidR="00E84CDB" w:rsidRDefault="00E84CDB" w:rsidP="00E84CDB">
      <w:pPr>
        <w:spacing w:line="360" w:lineRule="auto"/>
        <w:ind w:firstLine="567"/>
        <w:jc w:val="both"/>
        <w:rPr>
          <w:u w:val="none"/>
        </w:rPr>
      </w:pPr>
      <w:r>
        <w:rPr>
          <w:noProof/>
          <w:u w:val="none"/>
        </w:rPr>
        <w:t>V</w:t>
      </w:r>
      <w:r>
        <w:rPr>
          <w:u w:val="none"/>
        </w:rPr>
        <w:t>irzīt izskatīšanai domes sēdē lēmumprojektu:</w:t>
      </w:r>
    </w:p>
    <w:p w14:paraId="65AF1BD1" w14:textId="77777777" w:rsidR="00E84CDB" w:rsidRPr="00E84CDB" w:rsidRDefault="00E84CDB" w:rsidP="00E84CDB">
      <w:pPr>
        <w:pBdr>
          <w:top w:val="nil"/>
          <w:left w:val="nil"/>
          <w:bottom w:val="nil"/>
          <w:right w:val="nil"/>
          <w:between w:val="nil"/>
        </w:pBdr>
        <w:jc w:val="center"/>
        <w:rPr>
          <w:b/>
          <w:szCs w:val="24"/>
          <w:u w:val="none"/>
          <w:lang w:eastAsia="lv-LV"/>
        </w:rPr>
      </w:pPr>
      <w:r w:rsidRPr="00E84CDB">
        <w:rPr>
          <w:b/>
          <w:szCs w:val="24"/>
          <w:u w:val="none"/>
          <w:lang w:eastAsia="lv-LV"/>
        </w:rPr>
        <w:lastRenderedPageBreak/>
        <w:t xml:space="preserve">Par </w:t>
      </w:r>
      <w:proofErr w:type="spellStart"/>
      <w:r w:rsidRPr="00E84CDB">
        <w:rPr>
          <w:b/>
          <w:szCs w:val="24"/>
          <w:u w:val="none"/>
          <w:lang w:eastAsia="lv-LV"/>
        </w:rPr>
        <w:t>priekšfinansējuma</w:t>
      </w:r>
      <w:proofErr w:type="spellEnd"/>
      <w:r w:rsidRPr="00E84CDB">
        <w:rPr>
          <w:b/>
          <w:szCs w:val="24"/>
          <w:u w:val="none"/>
          <w:lang w:eastAsia="lv-LV"/>
        </w:rPr>
        <w:t xml:space="preserve"> nodrošināšanu </w:t>
      </w:r>
      <w:proofErr w:type="spellStart"/>
      <w:r w:rsidRPr="00E84CDB">
        <w:rPr>
          <w:b/>
          <w:szCs w:val="24"/>
          <w:u w:val="none"/>
          <w:lang w:eastAsia="lv-LV"/>
        </w:rPr>
        <w:t>Erasmus</w:t>
      </w:r>
      <w:proofErr w:type="spellEnd"/>
      <w:r w:rsidRPr="00E84CDB">
        <w:rPr>
          <w:b/>
          <w:szCs w:val="24"/>
          <w:u w:val="none"/>
          <w:lang w:eastAsia="lv-LV"/>
        </w:rPr>
        <w:t>+ projekta personāla mobilitātes sporta jomā “Ēnošana darba vietā”  Nr.2024-1-LV01-KA182-SPO-000238761 realizēšanai</w:t>
      </w:r>
    </w:p>
    <w:p w14:paraId="09CB09AE" w14:textId="77777777" w:rsidR="00E84CDB" w:rsidRPr="00E84CDB" w:rsidRDefault="00E84CDB" w:rsidP="00E84CDB">
      <w:pPr>
        <w:tabs>
          <w:tab w:val="left" w:pos="180"/>
        </w:tabs>
        <w:jc w:val="both"/>
        <w:rPr>
          <w:b/>
          <w:szCs w:val="24"/>
          <w:u w:val="none"/>
          <w:lang w:eastAsia="lv-LV"/>
        </w:rPr>
      </w:pPr>
    </w:p>
    <w:p w14:paraId="4D3F0923" w14:textId="77777777" w:rsidR="00E84CDB" w:rsidRPr="00E84CDB" w:rsidRDefault="00E84CDB" w:rsidP="00E84CDB">
      <w:pPr>
        <w:tabs>
          <w:tab w:val="left" w:pos="180"/>
        </w:tabs>
        <w:spacing w:line="360" w:lineRule="auto"/>
        <w:ind w:firstLine="567"/>
        <w:jc w:val="both"/>
        <w:rPr>
          <w:szCs w:val="24"/>
          <w:u w:val="none"/>
          <w:lang w:eastAsia="lv-LV"/>
        </w:rPr>
      </w:pPr>
      <w:proofErr w:type="spellStart"/>
      <w:r w:rsidRPr="00E84CDB">
        <w:rPr>
          <w:szCs w:val="24"/>
          <w:u w:val="none"/>
          <w:lang w:eastAsia="lv-LV"/>
        </w:rPr>
        <w:t>Erasmus</w:t>
      </w:r>
      <w:proofErr w:type="spellEnd"/>
      <w:r w:rsidRPr="00E84CDB">
        <w:rPr>
          <w:szCs w:val="24"/>
          <w:u w:val="none"/>
          <w:lang w:eastAsia="lv-LV"/>
        </w:rPr>
        <w:t>+  personāla mobilitāte sporta jomā sniedz iespēju neprofesionālā un tautas sporta organizāciju treneriem un citiem sporta darbiniekiem doties ārvalstu mobilitātē savu kompetenču, kvalifikāciju uzlabošanai un jaunu iemaņu iegūšanai, tādējādi veicinot neprofesionālā un tautas sporta organizāciju attīstību un to kapacitātes celšanu.</w:t>
      </w:r>
    </w:p>
    <w:p w14:paraId="064E7503" w14:textId="77777777" w:rsidR="00E84CDB" w:rsidRPr="00E84CDB" w:rsidRDefault="00E84CDB" w:rsidP="00E84CDB">
      <w:pPr>
        <w:tabs>
          <w:tab w:val="left" w:pos="180"/>
        </w:tabs>
        <w:spacing w:line="360" w:lineRule="auto"/>
        <w:ind w:firstLine="567"/>
        <w:jc w:val="both"/>
        <w:rPr>
          <w:szCs w:val="24"/>
          <w:u w:val="none"/>
          <w:lang w:eastAsia="lv-LV"/>
        </w:rPr>
      </w:pPr>
      <w:r w:rsidRPr="00E84CDB">
        <w:rPr>
          <w:szCs w:val="24"/>
          <w:u w:val="none"/>
          <w:lang w:eastAsia="lv-LV"/>
        </w:rPr>
        <w:t>Projekta galvenais mērķis ir veicināt tautas sporta attīstību mūsu novadā, paaugstināt sporta darbinieku kompetences nodarbību, pasākumu organizēšanā, kā arī veidot sporta jomas speciālistu Eiropas tīklus. Tāpat stiprināt volejbola spēles vietu un lomu vietējā kopienā, pilnveidojot sporta jomas speciālistu zināšanas par  fizisko aktivitāšu un veselīga dzīvesveida nozīmi un  paradumiem ikdienā. Ar sportiskajām aktivitātēm tiktu palīdzēts risināt socializācijas problēmas jauniešu, kā arī pieaugušo vidū, kuri ikdienā nepiedalās fiziskajās nodarbībās. Volejbols ir komandas sporta veids, kas palīdzētu uzlabot sadarbības prasmes un  veicinātu savstarpējo komunikāciju, kas šodienas apstākļos ir ļoti būtisks faktors. Vienlaicīgi tiktu uzlabotas darbinieku zināšanas efektīvā digitālo resursu izmantošanā nodarbību, sacensību un pasākumu organizēšanai.</w:t>
      </w:r>
    </w:p>
    <w:p w14:paraId="0AEB99C8" w14:textId="77777777" w:rsidR="00E84CDB" w:rsidRPr="00E84CDB" w:rsidRDefault="00E84CDB" w:rsidP="00E84CDB">
      <w:pPr>
        <w:tabs>
          <w:tab w:val="left" w:pos="180"/>
        </w:tabs>
        <w:spacing w:line="360" w:lineRule="auto"/>
        <w:ind w:firstLine="567"/>
        <w:jc w:val="both"/>
        <w:rPr>
          <w:szCs w:val="24"/>
          <w:u w:val="none"/>
          <w:lang w:eastAsia="lv-LV"/>
        </w:rPr>
      </w:pPr>
      <w:r w:rsidRPr="00E84CDB">
        <w:rPr>
          <w:szCs w:val="24"/>
          <w:u w:val="none"/>
          <w:lang w:eastAsia="lv-LV"/>
        </w:rPr>
        <w:t xml:space="preserve">Projekta laikā plānots piedalīties itāļu sporta darbinieku, treneru “ēnošanā”, kas norisināsies Itālijas klubā, Milānā. Iesaistīšanās volejbola kluba aktivitātēs, treniņprocesos, vietējās kopienas iepazīšana, prioritāšu izzināšana. Plānots seminārs par Itālijas volejbola programmas pamatmērķiem un darbību, pielietošanu tautas sportā. </w:t>
      </w:r>
    </w:p>
    <w:p w14:paraId="0B774F26" w14:textId="77777777" w:rsidR="00E84CDB" w:rsidRPr="00E84CDB" w:rsidRDefault="00E84CDB" w:rsidP="00E84CDB">
      <w:pPr>
        <w:tabs>
          <w:tab w:val="left" w:pos="180"/>
        </w:tabs>
        <w:spacing w:line="360" w:lineRule="auto"/>
        <w:ind w:firstLine="567"/>
        <w:jc w:val="both"/>
        <w:rPr>
          <w:szCs w:val="24"/>
          <w:u w:val="none"/>
          <w:lang w:eastAsia="lv-LV"/>
        </w:rPr>
      </w:pPr>
      <w:r w:rsidRPr="00E84CDB">
        <w:rPr>
          <w:szCs w:val="24"/>
          <w:u w:val="none"/>
          <w:lang w:eastAsia="lv-LV"/>
        </w:rPr>
        <w:t>Mobilitātes dalībnieki būtu Gulbenes novada Bērnu un jaunatnes sporta skolas treneri, kuri darbojās dažādās sporta programmās un organizē sporta pasākumus dažādām vecuma grupām un prasmju līmeņiem, aktīvi iesaistās tautas sporta aktivitātēs.</w:t>
      </w:r>
    </w:p>
    <w:p w14:paraId="7B240ED6" w14:textId="77777777" w:rsidR="00E84CDB" w:rsidRPr="00E84CDB" w:rsidRDefault="00E84CDB" w:rsidP="00E84CDB">
      <w:pPr>
        <w:tabs>
          <w:tab w:val="left" w:pos="180"/>
        </w:tabs>
        <w:spacing w:line="360" w:lineRule="auto"/>
        <w:ind w:firstLine="567"/>
        <w:jc w:val="both"/>
        <w:rPr>
          <w:szCs w:val="24"/>
          <w:u w:val="none"/>
          <w:lang w:eastAsia="lv-LV"/>
        </w:rPr>
      </w:pPr>
      <w:r w:rsidRPr="00E84CDB">
        <w:rPr>
          <w:szCs w:val="24"/>
          <w:u w:val="none"/>
          <w:lang w:eastAsia="lv-LV"/>
        </w:rPr>
        <w:t>Kopumā projektā ir paredzētas divas aktivitātes - sagatavošanās vizīte un “Ēnošana darba vietā”, novērošana. Plānots, ka sagatavošanās vizītē dosies divi dalībnieki un “Ēnošanā darba vietā” dosies četri dalībnieki. Plānotais projekta sākums ir 2024.gada septembris.</w:t>
      </w:r>
    </w:p>
    <w:p w14:paraId="315A2420" w14:textId="77777777" w:rsidR="00E84CDB" w:rsidRPr="00E84CDB" w:rsidRDefault="00E84CDB" w:rsidP="00E84CDB">
      <w:pPr>
        <w:tabs>
          <w:tab w:val="left" w:pos="180"/>
        </w:tabs>
        <w:spacing w:line="360" w:lineRule="auto"/>
        <w:ind w:firstLine="567"/>
        <w:jc w:val="both"/>
        <w:rPr>
          <w:szCs w:val="24"/>
          <w:u w:val="none"/>
          <w:lang w:eastAsia="lv-LV"/>
        </w:rPr>
      </w:pPr>
      <w:r w:rsidRPr="00E84CDB">
        <w:rPr>
          <w:szCs w:val="24"/>
          <w:u w:val="none"/>
          <w:lang w:eastAsia="lv-LV"/>
        </w:rPr>
        <w:t xml:space="preserve">Projekts tika apstiprināts, un piešķirtā dotācija ir 9 688,00 EUR (deviņi tūkstoši seši simti astoņdesmit astoņi </w:t>
      </w:r>
      <w:proofErr w:type="spellStart"/>
      <w:r w:rsidRPr="00E84CDB">
        <w:rPr>
          <w:i/>
          <w:szCs w:val="24"/>
          <w:u w:val="none"/>
          <w:lang w:eastAsia="lv-LV"/>
        </w:rPr>
        <w:t>euro</w:t>
      </w:r>
      <w:proofErr w:type="spellEnd"/>
      <w:r w:rsidRPr="00E84CDB">
        <w:rPr>
          <w:szCs w:val="24"/>
          <w:u w:val="none"/>
          <w:lang w:eastAsia="lv-LV"/>
        </w:rPr>
        <w:t xml:space="preserve"> un 00 centi), dotācijas sadalījums ir 80% finansējums 7750,40 EUR (septiņi tūkstoši septiņi simti piecdesmit </w:t>
      </w:r>
      <w:proofErr w:type="spellStart"/>
      <w:r w:rsidRPr="00E84CDB">
        <w:rPr>
          <w:i/>
          <w:szCs w:val="24"/>
          <w:u w:val="none"/>
          <w:lang w:eastAsia="lv-LV"/>
        </w:rPr>
        <w:t>euro</w:t>
      </w:r>
      <w:proofErr w:type="spellEnd"/>
      <w:r w:rsidRPr="00E84CDB">
        <w:rPr>
          <w:szCs w:val="24"/>
          <w:u w:val="none"/>
          <w:lang w:eastAsia="lv-LV"/>
        </w:rPr>
        <w:t xml:space="preserve"> un 40 centi), ko sedz </w:t>
      </w:r>
      <w:proofErr w:type="spellStart"/>
      <w:r w:rsidRPr="00E84CDB">
        <w:rPr>
          <w:szCs w:val="24"/>
          <w:u w:val="none"/>
          <w:lang w:eastAsia="lv-LV"/>
        </w:rPr>
        <w:t>Erasmus</w:t>
      </w:r>
      <w:proofErr w:type="spellEnd"/>
      <w:r w:rsidRPr="00E84CDB">
        <w:rPr>
          <w:szCs w:val="24"/>
          <w:u w:val="none"/>
          <w:lang w:eastAsia="lv-LV"/>
        </w:rPr>
        <w:t xml:space="preserve">+ projekta personāla mobilitāte, un 20% pašvaldības </w:t>
      </w:r>
      <w:proofErr w:type="spellStart"/>
      <w:r w:rsidRPr="00E84CDB">
        <w:rPr>
          <w:szCs w:val="24"/>
          <w:u w:val="none"/>
          <w:lang w:eastAsia="lv-LV"/>
        </w:rPr>
        <w:t>priekšfinansējums</w:t>
      </w:r>
      <w:proofErr w:type="spellEnd"/>
      <w:r w:rsidRPr="00E84CDB">
        <w:rPr>
          <w:szCs w:val="24"/>
          <w:u w:val="none"/>
          <w:lang w:eastAsia="lv-LV"/>
        </w:rPr>
        <w:t xml:space="preserve"> 1937,60 EUR (viens tūkstotis deviņi simti trīsdesmit septiņi </w:t>
      </w:r>
      <w:proofErr w:type="spellStart"/>
      <w:r w:rsidRPr="00E84CDB">
        <w:rPr>
          <w:i/>
          <w:iCs/>
          <w:szCs w:val="24"/>
          <w:u w:val="none"/>
          <w:lang w:eastAsia="lv-LV"/>
        </w:rPr>
        <w:t>euro</w:t>
      </w:r>
      <w:proofErr w:type="spellEnd"/>
      <w:r w:rsidRPr="00E84CDB">
        <w:rPr>
          <w:szCs w:val="24"/>
          <w:u w:val="none"/>
          <w:lang w:eastAsia="lv-LV"/>
        </w:rPr>
        <w:t xml:space="preserve"> un 60 centi), kas tiek atgriezts 60 kalendāro dienu laikā pēc galīgā ziņojuma iesniegšanas, pamatojoties uz projekta īstenošanas nosacījumiem (KA182-SPO).</w:t>
      </w:r>
    </w:p>
    <w:p w14:paraId="6A28A72E" w14:textId="77777777" w:rsidR="00E84CDB" w:rsidRPr="00E84CDB" w:rsidRDefault="00E84CDB" w:rsidP="00E84CDB">
      <w:pPr>
        <w:spacing w:line="360" w:lineRule="auto"/>
        <w:ind w:firstLine="567"/>
        <w:jc w:val="both"/>
        <w:rPr>
          <w:szCs w:val="24"/>
          <w:u w:val="none"/>
          <w:lang w:eastAsia="lv-LV"/>
        </w:rPr>
      </w:pPr>
      <w:r w:rsidRPr="00E84CDB">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w:t>
      </w:r>
      <w:r w:rsidRPr="00E84CDB">
        <w:rPr>
          <w:szCs w:val="24"/>
          <w:u w:val="none"/>
          <w:lang w:eastAsia="lv-LV"/>
        </w:rPr>
        <w:lastRenderedPageBreak/>
        <w:t>kultūras un sporta jautājumu komitejas ieteikumu, atklāti balsojot: ar ___ balsīm "Par" (____), "Pret" – __ (__), "Atturas" – __ (___), Gulbenes novada pašvaldības dome NOLEMJ:</w:t>
      </w:r>
    </w:p>
    <w:p w14:paraId="34A27B75" w14:textId="77777777" w:rsidR="00E84CDB" w:rsidRPr="00E84CDB" w:rsidRDefault="00E84CDB" w:rsidP="00E84CDB">
      <w:pPr>
        <w:numPr>
          <w:ilvl w:val="0"/>
          <w:numId w:val="1"/>
        </w:numPr>
        <w:spacing w:line="360" w:lineRule="auto"/>
        <w:ind w:left="0" w:firstLine="567"/>
        <w:contextualSpacing/>
        <w:jc w:val="both"/>
        <w:rPr>
          <w:szCs w:val="24"/>
          <w:u w:val="none"/>
          <w:lang w:eastAsia="lv-LV"/>
        </w:rPr>
      </w:pPr>
      <w:r w:rsidRPr="00E84CDB">
        <w:rPr>
          <w:szCs w:val="24"/>
          <w:u w:val="none"/>
          <w:lang w:eastAsia="lv-LV"/>
        </w:rPr>
        <w:t xml:space="preserve">ATBALSTĪT </w:t>
      </w:r>
      <w:proofErr w:type="spellStart"/>
      <w:r w:rsidRPr="00E84CDB">
        <w:rPr>
          <w:szCs w:val="24"/>
          <w:u w:val="none"/>
          <w:lang w:eastAsia="lv-LV"/>
        </w:rPr>
        <w:t>Erasmus</w:t>
      </w:r>
      <w:proofErr w:type="spellEnd"/>
      <w:r w:rsidRPr="00E84CDB">
        <w:rPr>
          <w:szCs w:val="24"/>
          <w:u w:val="none"/>
          <w:lang w:eastAsia="lv-LV"/>
        </w:rPr>
        <w:t>+ projekta personāla mobilitātes sporta jomā “Ēnošana darba vietā”  Nr.2024-1-LV01-KA182-SPO-000238761 realizēšanu.</w:t>
      </w:r>
    </w:p>
    <w:p w14:paraId="586718FC" w14:textId="77777777" w:rsidR="00E84CDB" w:rsidRPr="00E84CDB" w:rsidRDefault="00E84CDB" w:rsidP="00E84CDB">
      <w:pPr>
        <w:numPr>
          <w:ilvl w:val="0"/>
          <w:numId w:val="1"/>
        </w:numPr>
        <w:spacing w:line="360" w:lineRule="auto"/>
        <w:ind w:left="0" w:firstLine="567"/>
        <w:contextualSpacing/>
        <w:jc w:val="both"/>
        <w:rPr>
          <w:szCs w:val="24"/>
          <w:u w:val="none"/>
          <w:lang w:eastAsia="lv-LV"/>
        </w:rPr>
      </w:pPr>
      <w:r w:rsidRPr="00E84CDB">
        <w:rPr>
          <w:szCs w:val="24"/>
          <w:u w:val="none"/>
          <w:lang w:eastAsia="lv-LV"/>
        </w:rPr>
        <w:t xml:space="preserve">GARANTĒT Gulbenes novada pašvaldības </w:t>
      </w:r>
      <w:proofErr w:type="spellStart"/>
      <w:r w:rsidRPr="00E84CDB">
        <w:rPr>
          <w:szCs w:val="24"/>
          <w:u w:val="none"/>
          <w:lang w:eastAsia="lv-LV"/>
        </w:rPr>
        <w:t>priekšfinansējumu</w:t>
      </w:r>
      <w:proofErr w:type="spellEnd"/>
      <w:r w:rsidRPr="00E84CDB">
        <w:rPr>
          <w:szCs w:val="24"/>
          <w:u w:val="none"/>
          <w:lang w:eastAsia="lv-LV"/>
        </w:rPr>
        <w:t xml:space="preserve"> 1937,60 EUR (viens tūkstotis deviņi simti trīsdesmit septiņi </w:t>
      </w:r>
      <w:proofErr w:type="spellStart"/>
      <w:r w:rsidRPr="00E84CDB">
        <w:rPr>
          <w:i/>
          <w:iCs/>
          <w:szCs w:val="24"/>
          <w:u w:val="none"/>
          <w:lang w:eastAsia="lv-LV"/>
        </w:rPr>
        <w:t>euro</w:t>
      </w:r>
      <w:proofErr w:type="spellEnd"/>
      <w:r w:rsidRPr="00E84CDB">
        <w:rPr>
          <w:szCs w:val="24"/>
          <w:u w:val="none"/>
          <w:lang w:eastAsia="lv-LV"/>
        </w:rPr>
        <w:t xml:space="preserve"> un 60 centi) projekta realizācijai.</w:t>
      </w:r>
    </w:p>
    <w:p w14:paraId="06366174" w14:textId="77777777" w:rsidR="00E84CDB" w:rsidRPr="00E84CDB" w:rsidRDefault="00E84CDB" w:rsidP="00E84CDB">
      <w:pPr>
        <w:numPr>
          <w:ilvl w:val="0"/>
          <w:numId w:val="1"/>
        </w:numPr>
        <w:spacing w:line="360" w:lineRule="auto"/>
        <w:ind w:left="0" w:firstLine="567"/>
        <w:contextualSpacing/>
        <w:jc w:val="both"/>
        <w:rPr>
          <w:szCs w:val="24"/>
          <w:u w:val="none"/>
          <w:lang w:eastAsia="lv-LV"/>
        </w:rPr>
      </w:pPr>
      <w:r w:rsidRPr="00E84CDB">
        <w:rPr>
          <w:szCs w:val="24"/>
          <w:u w:val="none"/>
          <w:lang w:eastAsia="lv-LV"/>
        </w:rPr>
        <w:t>UZDOT Gulbenes novada Centrālās pārvaldes Finanšu nodaļai nodrošināt projektam nepieciešamo līdzfinansējumu no Gulbenes novada pašvaldības budžeta projektu līdzfinansējumiem paredzētajiem finanšu līdzekļiem.</w:t>
      </w:r>
    </w:p>
    <w:p w14:paraId="7E32D200" w14:textId="77777777" w:rsidR="00203C2F" w:rsidRDefault="00203C2F" w:rsidP="000C7638">
      <w:pPr>
        <w:rPr>
          <w:color w:val="000000" w:themeColor="text1"/>
          <w:szCs w:val="24"/>
          <w:u w:val="none"/>
        </w:rPr>
      </w:pPr>
    </w:p>
    <w:p w14:paraId="7EAF55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7792A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“ZEME — izglītošana atjaunojamo tehnoloģiju un paradumu pārņemšanai”  Nr.2024-1-LV01-KA220-SCH-000250652 realizēšanai Gulbenes novada vidusskolā</w:t>
      </w:r>
    </w:p>
    <w:p w14:paraId="6E68C6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Dita Grigore</w:t>
      </w:r>
    </w:p>
    <w:p w14:paraId="449FD7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31F1812" w14:textId="381AA9BD"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 xml:space="preserve">Dita </w:t>
      </w:r>
      <w:proofErr w:type="spellStart"/>
      <w:r w:rsidR="00E84CDB">
        <w:rPr>
          <w:rFonts w:eastAsia="Calibri"/>
          <w:szCs w:val="24"/>
          <w:u w:val="none"/>
        </w:rPr>
        <w:t>Grigore</w:t>
      </w:r>
      <w:proofErr w:type="spellEnd"/>
      <w:r w:rsidR="00E84CDB">
        <w:rPr>
          <w:rFonts w:eastAsia="Calibri"/>
          <w:szCs w:val="24"/>
          <w:u w:val="none"/>
        </w:rPr>
        <w:t>, Anatolijs Savickis</w:t>
      </w:r>
    </w:p>
    <w:p w14:paraId="1AEB3E50" w14:textId="77777777" w:rsidR="00BC2002" w:rsidRDefault="00BC2002" w:rsidP="00956EC8">
      <w:pPr>
        <w:rPr>
          <w:rFonts w:eastAsia="Calibri"/>
          <w:color w:val="FF0000"/>
          <w:szCs w:val="24"/>
          <w:u w:val="none"/>
        </w:rPr>
      </w:pPr>
    </w:p>
    <w:p w14:paraId="56853F2D" w14:textId="77777777" w:rsidR="00E84CDB" w:rsidRDefault="00E84CDB" w:rsidP="00E84CDB">
      <w:pPr>
        <w:spacing w:line="360" w:lineRule="auto"/>
        <w:ind w:firstLine="567"/>
        <w:jc w:val="both"/>
        <w:rPr>
          <w:u w:val="none"/>
        </w:rPr>
      </w:pPr>
      <w:r>
        <w:rPr>
          <w:u w:val="none"/>
        </w:rPr>
        <w:t>Izglītības, kultūras un sporta komiteja atklāti balsojot:</w:t>
      </w:r>
    </w:p>
    <w:p w14:paraId="50D58D65" w14:textId="77777777" w:rsidR="00E84CDB" w:rsidRDefault="00E84CDB"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NOLEMJ</w:t>
      </w:r>
      <w:r w:rsidRPr="00B24B3A">
        <w:rPr>
          <w:u w:val="none"/>
        </w:rPr>
        <w:t>:</w:t>
      </w:r>
    </w:p>
    <w:p w14:paraId="2B9E32AF" w14:textId="77777777" w:rsidR="00E84CDB" w:rsidRDefault="00E84CDB" w:rsidP="00E84CDB">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1823AB1" w14:textId="77777777" w:rsidR="00E84CDB" w:rsidRPr="00E84CDB" w:rsidRDefault="00E84CDB" w:rsidP="00E84CDB">
      <w:pPr>
        <w:jc w:val="both"/>
        <w:rPr>
          <w:b/>
          <w:bCs/>
          <w:szCs w:val="24"/>
          <w:u w:val="none"/>
          <w:lang w:eastAsia="lv-LV"/>
        </w:rPr>
      </w:pPr>
      <w:r w:rsidRPr="00E84CDB">
        <w:rPr>
          <w:b/>
          <w:bCs/>
          <w:kern w:val="36"/>
          <w:szCs w:val="24"/>
          <w:u w:val="none"/>
          <w:lang w:eastAsia="lv-LV"/>
        </w:rPr>
        <w:t xml:space="preserve">Par </w:t>
      </w:r>
      <w:proofErr w:type="spellStart"/>
      <w:r w:rsidRPr="00E84CDB">
        <w:rPr>
          <w:b/>
          <w:bCs/>
          <w:kern w:val="36"/>
          <w:szCs w:val="24"/>
          <w:u w:val="none"/>
          <w:lang w:eastAsia="lv-LV"/>
        </w:rPr>
        <w:t>priekšfinansējuma</w:t>
      </w:r>
      <w:proofErr w:type="spellEnd"/>
      <w:r w:rsidRPr="00E84CDB">
        <w:rPr>
          <w:b/>
          <w:bCs/>
          <w:kern w:val="36"/>
          <w:szCs w:val="24"/>
          <w:u w:val="none"/>
          <w:lang w:eastAsia="lv-LV"/>
        </w:rPr>
        <w:t xml:space="preserve"> </w:t>
      </w:r>
      <w:r w:rsidRPr="00E84CDB">
        <w:rPr>
          <w:b/>
          <w:bCs/>
          <w:szCs w:val="24"/>
          <w:u w:val="none"/>
          <w:lang w:eastAsia="lv-LV"/>
        </w:rPr>
        <w:t xml:space="preserve">nodrošināšanu </w:t>
      </w:r>
      <w:bookmarkStart w:id="3" w:name="_Hlk137814400"/>
      <w:proofErr w:type="spellStart"/>
      <w:r w:rsidRPr="00E84CDB">
        <w:rPr>
          <w:b/>
          <w:bCs/>
          <w:szCs w:val="24"/>
          <w:u w:val="none"/>
          <w:lang w:eastAsia="lv-LV"/>
        </w:rPr>
        <w:t>Erasmus</w:t>
      </w:r>
      <w:proofErr w:type="spellEnd"/>
      <w:r w:rsidRPr="00E84CDB">
        <w:rPr>
          <w:b/>
          <w:bCs/>
          <w:szCs w:val="24"/>
          <w:u w:val="none"/>
          <w:lang w:eastAsia="lv-LV"/>
        </w:rPr>
        <w:t xml:space="preserve">+ projekta “ZEME — izglītošana atjaunojamo tehnoloģiju un paradumu pārņemšanai”  </w:t>
      </w:r>
      <w:r w:rsidRPr="00E84CDB">
        <w:rPr>
          <w:b/>
          <w:bCs/>
          <w:szCs w:val="24"/>
          <w:u w:val="none"/>
          <w:shd w:val="clear" w:color="auto" w:fill="FFFFFF"/>
          <w:lang w:eastAsia="lv-LV"/>
        </w:rPr>
        <w:t>Nr.</w:t>
      </w:r>
      <w:r w:rsidRPr="00E84CDB">
        <w:rPr>
          <w:b/>
          <w:bCs/>
          <w:szCs w:val="24"/>
          <w:u w:val="none"/>
          <w:lang w:eastAsia="lv-LV"/>
        </w:rPr>
        <w:t xml:space="preserve">2024-1-LV01-KA220-SCH-000250652 realizēšanai </w:t>
      </w:r>
      <w:bookmarkEnd w:id="3"/>
      <w:r w:rsidRPr="00E84CDB">
        <w:rPr>
          <w:b/>
          <w:bCs/>
          <w:szCs w:val="24"/>
          <w:u w:val="none"/>
          <w:lang w:eastAsia="lv-LV"/>
        </w:rPr>
        <w:t>Gulbenes novada vidusskolā</w:t>
      </w:r>
    </w:p>
    <w:p w14:paraId="4C1253F1" w14:textId="77777777" w:rsidR="00E84CDB" w:rsidRPr="00E84CDB" w:rsidRDefault="00E84CDB" w:rsidP="00E84CDB">
      <w:pPr>
        <w:tabs>
          <w:tab w:val="left" w:pos="180"/>
        </w:tabs>
        <w:contextualSpacing/>
        <w:jc w:val="both"/>
        <w:rPr>
          <w:b/>
          <w:bCs/>
          <w:szCs w:val="24"/>
          <w:u w:val="none"/>
          <w:lang w:eastAsia="lv-LV"/>
        </w:rPr>
      </w:pPr>
    </w:p>
    <w:p w14:paraId="762B34DE" w14:textId="77777777" w:rsidR="00E84CDB" w:rsidRPr="00E84CDB" w:rsidRDefault="00E84CDB" w:rsidP="00E84CDB">
      <w:pPr>
        <w:tabs>
          <w:tab w:val="left" w:pos="180"/>
        </w:tabs>
        <w:spacing w:line="360" w:lineRule="auto"/>
        <w:contextualSpacing/>
        <w:jc w:val="both"/>
        <w:rPr>
          <w:bCs/>
          <w:szCs w:val="24"/>
          <w:u w:val="none"/>
          <w:lang w:eastAsia="lv-LV"/>
        </w:rPr>
      </w:pPr>
      <w:r w:rsidRPr="00E84CDB">
        <w:rPr>
          <w:bCs/>
          <w:szCs w:val="24"/>
          <w:u w:val="none"/>
          <w:lang w:eastAsia="lv-LV"/>
        </w:rPr>
        <w:tab/>
      </w:r>
      <w:r w:rsidRPr="00E84CDB">
        <w:rPr>
          <w:bCs/>
          <w:szCs w:val="24"/>
          <w:u w:val="none"/>
          <w:lang w:eastAsia="lv-LV"/>
        </w:rPr>
        <w:tab/>
      </w:r>
      <w:proofErr w:type="spellStart"/>
      <w:r w:rsidRPr="00E84CDB">
        <w:rPr>
          <w:bCs/>
          <w:szCs w:val="24"/>
          <w:u w:val="none"/>
          <w:lang w:eastAsia="lv-LV"/>
        </w:rPr>
        <w:t>Erasmus</w:t>
      </w:r>
      <w:proofErr w:type="spellEnd"/>
      <w:r w:rsidRPr="00E84CDB">
        <w:rPr>
          <w:bCs/>
          <w:szCs w:val="24"/>
          <w:u w:val="none"/>
          <w:lang w:eastAsia="lv-LV"/>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72980D33" w14:textId="77777777" w:rsidR="00E84CDB" w:rsidRPr="00E84CDB" w:rsidRDefault="00E84CDB" w:rsidP="00E84CDB">
      <w:pPr>
        <w:spacing w:line="360" w:lineRule="auto"/>
        <w:jc w:val="both"/>
        <w:rPr>
          <w:szCs w:val="24"/>
          <w:u w:val="none"/>
          <w:lang w:eastAsia="lv-LV"/>
        </w:rPr>
      </w:pPr>
      <w:r w:rsidRPr="00E84CDB">
        <w:rPr>
          <w:bCs/>
          <w:szCs w:val="24"/>
          <w:u w:val="none"/>
          <w:lang w:eastAsia="lv-LV"/>
        </w:rPr>
        <w:tab/>
        <w:t xml:space="preserve">Gulbenes novada vidusskolai ir apstiprināta  </w:t>
      </w:r>
      <w:proofErr w:type="spellStart"/>
      <w:r w:rsidRPr="00E84CDB">
        <w:rPr>
          <w:bCs/>
          <w:szCs w:val="24"/>
          <w:u w:val="none"/>
          <w:lang w:eastAsia="lv-LV"/>
        </w:rPr>
        <w:t>Erasmus</w:t>
      </w:r>
      <w:proofErr w:type="spellEnd"/>
      <w:r w:rsidRPr="00E84CDB">
        <w:rPr>
          <w:bCs/>
          <w:szCs w:val="24"/>
          <w:u w:val="none"/>
          <w:lang w:eastAsia="lv-LV"/>
        </w:rPr>
        <w:t>+ KA 220 sadarbības partnerība</w:t>
      </w:r>
      <w:r w:rsidRPr="00E84CDB">
        <w:rPr>
          <w:b/>
          <w:bCs/>
          <w:szCs w:val="24"/>
          <w:u w:val="none"/>
          <w:lang w:eastAsia="lv-LV"/>
        </w:rPr>
        <w:t xml:space="preserve"> “ZEME — izglītošana atjaunojamo tehnoloģiju un paradumu pārņemšanai”  </w:t>
      </w:r>
      <w:r w:rsidRPr="00E84CDB">
        <w:rPr>
          <w:b/>
          <w:bCs/>
          <w:szCs w:val="24"/>
          <w:u w:val="none"/>
          <w:shd w:val="clear" w:color="auto" w:fill="FFFFFF"/>
          <w:lang w:eastAsia="lv-LV"/>
        </w:rPr>
        <w:t>Nr.</w:t>
      </w:r>
      <w:r w:rsidRPr="00E84CDB">
        <w:rPr>
          <w:b/>
          <w:bCs/>
          <w:szCs w:val="24"/>
          <w:u w:val="none"/>
          <w:lang w:eastAsia="lv-LV"/>
        </w:rPr>
        <w:t xml:space="preserve">2024-1- LV01-KA220-SCH-000250652 </w:t>
      </w:r>
      <w:r w:rsidRPr="00E84CDB">
        <w:rPr>
          <w:szCs w:val="24"/>
          <w:u w:val="none"/>
          <w:lang w:eastAsia="lv-LV"/>
        </w:rPr>
        <w:t xml:space="preserve">(EARTH - </w:t>
      </w:r>
      <w:proofErr w:type="spellStart"/>
      <w:r w:rsidRPr="00E84CDB">
        <w:rPr>
          <w:szCs w:val="24"/>
          <w:u w:val="none"/>
          <w:lang w:eastAsia="lv-LV"/>
        </w:rPr>
        <w:t>Educating</w:t>
      </w:r>
      <w:proofErr w:type="spellEnd"/>
      <w:r w:rsidRPr="00E84CDB">
        <w:rPr>
          <w:szCs w:val="24"/>
          <w:u w:val="none"/>
          <w:lang w:eastAsia="lv-LV"/>
        </w:rPr>
        <w:t xml:space="preserve"> </w:t>
      </w:r>
      <w:proofErr w:type="spellStart"/>
      <w:r w:rsidRPr="00E84CDB">
        <w:rPr>
          <w:szCs w:val="24"/>
          <w:u w:val="none"/>
          <w:lang w:eastAsia="lv-LV"/>
        </w:rPr>
        <w:t>for</w:t>
      </w:r>
      <w:proofErr w:type="spellEnd"/>
      <w:r w:rsidRPr="00E84CDB">
        <w:rPr>
          <w:szCs w:val="24"/>
          <w:u w:val="none"/>
          <w:lang w:eastAsia="lv-LV"/>
        </w:rPr>
        <w:t xml:space="preserve"> </w:t>
      </w:r>
      <w:proofErr w:type="spellStart"/>
      <w:r w:rsidRPr="00E84CDB">
        <w:rPr>
          <w:szCs w:val="24"/>
          <w:u w:val="none"/>
          <w:lang w:eastAsia="lv-LV"/>
        </w:rPr>
        <w:t>the</w:t>
      </w:r>
      <w:proofErr w:type="spellEnd"/>
      <w:r w:rsidRPr="00E84CDB">
        <w:rPr>
          <w:szCs w:val="24"/>
          <w:u w:val="none"/>
          <w:lang w:eastAsia="lv-LV"/>
        </w:rPr>
        <w:t xml:space="preserve"> </w:t>
      </w:r>
      <w:proofErr w:type="spellStart"/>
      <w:r w:rsidRPr="00E84CDB">
        <w:rPr>
          <w:szCs w:val="24"/>
          <w:u w:val="none"/>
          <w:lang w:eastAsia="lv-LV"/>
        </w:rPr>
        <w:t>Adoption</w:t>
      </w:r>
      <w:proofErr w:type="spellEnd"/>
      <w:r w:rsidRPr="00E84CDB">
        <w:rPr>
          <w:szCs w:val="24"/>
          <w:u w:val="none"/>
          <w:lang w:eastAsia="lv-LV"/>
        </w:rPr>
        <w:t xml:space="preserve"> </w:t>
      </w:r>
      <w:proofErr w:type="spellStart"/>
      <w:r w:rsidRPr="00E84CDB">
        <w:rPr>
          <w:szCs w:val="24"/>
          <w:u w:val="none"/>
          <w:lang w:eastAsia="lv-LV"/>
        </w:rPr>
        <w:t>of</w:t>
      </w:r>
      <w:proofErr w:type="spellEnd"/>
      <w:r w:rsidRPr="00E84CDB">
        <w:rPr>
          <w:szCs w:val="24"/>
          <w:u w:val="none"/>
          <w:lang w:eastAsia="lv-LV"/>
        </w:rPr>
        <w:t xml:space="preserve"> </w:t>
      </w:r>
      <w:proofErr w:type="spellStart"/>
      <w:r w:rsidRPr="00E84CDB">
        <w:rPr>
          <w:szCs w:val="24"/>
          <w:u w:val="none"/>
          <w:lang w:eastAsia="lv-LV"/>
        </w:rPr>
        <w:t>Renewable</w:t>
      </w:r>
      <w:proofErr w:type="spellEnd"/>
      <w:r w:rsidRPr="00E84CDB">
        <w:rPr>
          <w:szCs w:val="24"/>
          <w:u w:val="none"/>
          <w:lang w:eastAsia="lv-LV"/>
        </w:rPr>
        <w:t xml:space="preserve"> Technologies </w:t>
      </w:r>
      <w:proofErr w:type="spellStart"/>
      <w:r w:rsidRPr="00E84CDB">
        <w:rPr>
          <w:szCs w:val="24"/>
          <w:u w:val="none"/>
          <w:lang w:eastAsia="lv-LV"/>
        </w:rPr>
        <w:t>and</w:t>
      </w:r>
      <w:proofErr w:type="spellEnd"/>
      <w:r w:rsidRPr="00E84CDB">
        <w:rPr>
          <w:szCs w:val="24"/>
          <w:u w:val="none"/>
          <w:lang w:eastAsia="lv-LV"/>
        </w:rPr>
        <w:t xml:space="preserve"> Habits”). </w:t>
      </w:r>
      <w:r w:rsidRPr="00E84CDB">
        <w:rPr>
          <w:bCs/>
          <w:szCs w:val="24"/>
          <w:u w:val="none"/>
          <w:lang w:eastAsia="lv-LV"/>
        </w:rPr>
        <w:t xml:space="preserve">Projekts ir vērsts uz to, lai </w:t>
      </w:r>
      <w:r w:rsidRPr="00E84CDB">
        <w:rPr>
          <w:color w:val="000000"/>
          <w:szCs w:val="24"/>
          <w:u w:val="none"/>
          <w:lang w:eastAsia="lv-LV"/>
        </w:rPr>
        <w:t xml:space="preserve">veicinātu  un attīstītu skolotāju un vecāku atbalsta pasākumu iekļaujošā vidē. </w:t>
      </w:r>
      <w:r w:rsidRPr="00E84CDB">
        <w:rPr>
          <w:szCs w:val="24"/>
          <w:u w:val="none"/>
          <w:lang w:eastAsia="lv-LV"/>
        </w:rPr>
        <w:t xml:space="preserve">Projekta mērķa grupas - sākumskolu skolēni un viņu skolotāji, risināmā vajadzība - īstenot “Eiropas zaļais kurss”  vīziju, ieaudzinot vides apziņu pamatizglītībā. Projekta īstenošanā tiek iesaistīti gan skolēni no sociālā riska grupām, t.i., zems atzīmju vērtējums, zems sociāls nodrošinājums, ekonomiskie apstākļi, tādējādi, mudinot vājākos skolēnus piedalīties projektā, sasniegt tādus pašus mērķus un rezultātus, kā citi projektā iesaistītie skolēni, gan skolēni izcilnieki. </w:t>
      </w:r>
    </w:p>
    <w:p w14:paraId="4E3F54BD" w14:textId="77777777" w:rsidR="00E84CDB" w:rsidRPr="00E84CDB" w:rsidRDefault="00E84CDB" w:rsidP="00E84CDB">
      <w:pPr>
        <w:spacing w:line="360" w:lineRule="auto"/>
        <w:ind w:firstLine="720"/>
        <w:jc w:val="both"/>
        <w:rPr>
          <w:szCs w:val="24"/>
          <w:u w:val="none"/>
          <w:lang w:eastAsia="lv-LV"/>
        </w:rPr>
      </w:pPr>
      <w:r w:rsidRPr="00E84CDB">
        <w:rPr>
          <w:szCs w:val="24"/>
          <w:u w:val="none"/>
          <w:lang w:eastAsia="lv-LV"/>
        </w:rPr>
        <w:lastRenderedPageBreak/>
        <w:t xml:space="preserve">Projekta rezultātā taps tīmekļa vietne, kuras  apmeklētāji varēs lejupielādēt, lasīt un izmantot šos materiālus, dalīties ar tiem un pielāgot tos publiskai lietošanai, tādejādi nodrošinot projekta ilgtspēju un radīt rezultātus pēc Eiropas Savienības dotācijas izmantošanas. Paredzams, ka īstenotajām aktivitātēm būs pozitīva ietekme uz iesaistītajām izglītības iestādēm un iesaistītajiem mērķa grupas pārstāvjiem. </w:t>
      </w:r>
    </w:p>
    <w:p w14:paraId="6EA2B032" w14:textId="77777777" w:rsidR="00E84CDB" w:rsidRPr="00E84CDB" w:rsidRDefault="00E84CDB" w:rsidP="00043676">
      <w:pPr>
        <w:spacing w:line="360" w:lineRule="auto"/>
        <w:ind w:firstLine="567"/>
        <w:jc w:val="both"/>
        <w:rPr>
          <w:szCs w:val="24"/>
          <w:u w:val="none"/>
          <w:lang w:eastAsia="lv-LV"/>
        </w:rPr>
      </w:pPr>
      <w:r w:rsidRPr="00E84CDB">
        <w:rPr>
          <w:color w:val="000000"/>
          <w:szCs w:val="24"/>
          <w:u w:val="none"/>
          <w:lang w:eastAsia="lv-LV"/>
        </w:rPr>
        <w:t xml:space="preserve"> Tiek izveidota starptautiska sadarbība starp skolām, mācību centriem – Latvija, Austrija, Portugāle, Rumānija, Spānija. Projekts ilgst no 2024.gada 1.decembra līdz 2026.gada 30.novembrim.</w:t>
      </w:r>
    </w:p>
    <w:p w14:paraId="724E70B0" w14:textId="57543D79" w:rsidR="00E84CDB" w:rsidRPr="00E84CDB" w:rsidRDefault="00E84CDB" w:rsidP="00043676">
      <w:pPr>
        <w:tabs>
          <w:tab w:val="left" w:pos="180"/>
        </w:tabs>
        <w:spacing w:line="360" w:lineRule="auto"/>
        <w:ind w:firstLine="567"/>
        <w:contextualSpacing/>
        <w:jc w:val="both"/>
        <w:rPr>
          <w:bCs/>
          <w:szCs w:val="24"/>
          <w:u w:val="none"/>
          <w:lang w:eastAsia="lv-LV"/>
        </w:rPr>
      </w:pPr>
      <w:r w:rsidRPr="00E84CDB">
        <w:rPr>
          <w:bCs/>
          <w:szCs w:val="24"/>
          <w:u w:val="none"/>
          <w:lang w:eastAsia="lv-LV"/>
        </w:rPr>
        <w:t>P</w:t>
      </w:r>
      <w:r w:rsidRPr="00E84CDB">
        <w:rPr>
          <w:szCs w:val="24"/>
          <w:u w:val="none"/>
          <w:lang w:eastAsia="lv-LV"/>
        </w:rPr>
        <w:t>rojekta laikā tiks veidoti mācību materiāli, kuri veicina izpratni par klimata pārmaiņu radītajām sekām un cilvēka lomu jau sākumskolas vecumā. Radīta iespēja gan skolēnam, gan skolotājam būt aktīvam dalībniekam zaļo ideju uzturēšanā un attīstīšanā.</w:t>
      </w:r>
    </w:p>
    <w:p w14:paraId="4645F9F6" w14:textId="77777777" w:rsidR="00E84CDB" w:rsidRPr="00E84CDB" w:rsidRDefault="00E84CDB" w:rsidP="00E84CDB">
      <w:pPr>
        <w:tabs>
          <w:tab w:val="left" w:pos="180"/>
        </w:tabs>
        <w:spacing w:line="360" w:lineRule="auto"/>
        <w:contextualSpacing/>
        <w:jc w:val="both"/>
        <w:rPr>
          <w:bCs/>
          <w:szCs w:val="24"/>
          <w:u w:val="none"/>
          <w:lang w:eastAsia="lv-LV"/>
        </w:rPr>
      </w:pPr>
      <w:r w:rsidRPr="00E84CDB">
        <w:rPr>
          <w:bCs/>
          <w:color w:val="FF0000"/>
          <w:szCs w:val="24"/>
          <w:u w:val="none"/>
          <w:lang w:eastAsia="lv-LV"/>
        </w:rPr>
        <w:tab/>
      </w:r>
      <w:r w:rsidRPr="00E84CDB">
        <w:rPr>
          <w:bCs/>
          <w:color w:val="FF0000"/>
          <w:szCs w:val="24"/>
          <w:u w:val="none"/>
          <w:lang w:eastAsia="lv-LV"/>
        </w:rPr>
        <w:tab/>
      </w:r>
      <w:r w:rsidRPr="00E84CDB">
        <w:rPr>
          <w:szCs w:val="24"/>
          <w:u w:val="none"/>
          <w:lang w:eastAsia="lv-LV"/>
        </w:rPr>
        <w:t xml:space="preserve">Projekta mērķis ir pilnveidot dažādu valstu </w:t>
      </w:r>
      <w:proofErr w:type="spellStart"/>
      <w:r w:rsidRPr="00E84CDB">
        <w:rPr>
          <w:szCs w:val="24"/>
          <w:u w:val="none"/>
          <w:lang w:eastAsia="lv-LV"/>
        </w:rPr>
        <w:t>partnerorganizāciju</w:t>
      </w:r>
      <w:proofErr w:type="spellEnd"/>
      <w:r w:rsidRPr="00E84CDB">
        <w:rPr>
          <w:szCs w:val="24"/>
          <w:u w:val="none"/>
          <w:lang w:eastAsia="lv-LV"/>
        </w:rPr>
        <w:t xml:space="preserve"> sadarbību, pieredzi vides izglītības integrēšanā mācību procesā, veidojot digitālu komiksu grāmatu, mobilo lietotni, tiešsaistes rīkus par bioloģisko daudzveidību, resursu izmantošanu, klimata pārmaiņām, vides stratēģiju izveidi, kā attīstīt pilsētu vidi. Starptautiskās mācības tiek organizētas Latvijā, Austrijā, Portugālē, Spānijā.  Noslēgums paredzēts 2026.gada rudenī Gulbenes novada vidusskolā, jo skola ir partnerības vadošais koordinators.</w:t>
      </w:r>
    </w:p>
    <w:p w14:paraId="05932D1C" w14:textId="77777777" w:rsidR="00E84CDB" w:rsidRPr="00E84CDB" w:rsidRDefault="00E84CDB" w:rsidP="00E84CDB">
      <w:pPr>
        <w:autoSpaceDE w:val="0"/>
        <w:autoSpaceDN w:val="0"/>
        <w:adjustRightInd w:val="0"/>
        <w:spacing w:line="360" w:lineRule="auto"/>
        <w:ind w:firstLine="567"/>
        <w:contextualSpacing/>
        <w:jc w:val="both"/>
        <w:rPr>
          <w:rFonts w:eastAsia="Calibri"/>
          <w:szCs w:val="24"/>
          <w:u w:val="none"/>
        </w:rPr>
      </w:pPr>
      <w:r w:rsidRPr="00E84CDB">
        <w:rPr>
          <w:szCs w:val="24"/>
          <w:u w:val="none"/>
          <w:lang w:eastAsia="lv-LV"/>
        </w:rPr>
        <w:t xml:space="preserve">Projekts ir apstiprināts un piešķirtā dotācija ir 250 000,00 EUR. Projekta kopējās uz Gulbenes novada pašvaldību attiecināmās izmaksas ir līdz 55 950,00 EUR (piecdesmit pieci tūkstoši deviņi simti piecdesmit </w:t>
      </w:r>
      <w:proofErr w:type="spellStart"/>
      <w:r w:rsidRPr="00E84CDB">
        <w:rPr>
          <w:i/>
          <w:szCs w:val="24"/>
          <w:u w:val="none"/>
          <w:lang w:eastAsia="lv-LV"/>
        </w:rPr>
        <w:t>euro</w:t>
      </w:r>
      <w:proofErr w:type="spellEnd"/>
      <w:r w:rsidRPr="00E84CDB">
        <w:rPr>
          <w:i/>
          <w:szCs w:val="24"/>
          <w:u w:val="none"/>
          <w:lang w:eastAsia="lv-LV"/>
        </w:rPr>
        <w:t xml:space="preserve"> </w:t>
      </w:r>
      <w:r w:rsidRPr="00E84CDB">
        <w:rPr>
          <w:szCs w:val="24"/>
          <w:u w:val="none"/>
          <w:lang w:eastAsia="lv-LV"/>
        </w:rPr>
        <w:t xml:space="preserve">un 00 centi). Finansējums tiek piešķirts divās daļās, 80 % uzsākot projekta realizāciju, savukārt 20 % pēc projekta realizācijas. Projekta realizēšanai nepieciešams Gulbenes novada pašvaldības </w:t>
      </w:r>
      <w:proofErr w:type="spellStart"/>
      <w:r w:rsidRPr="00E84CDB">
        <w:rPr>
          <w:szCs w:val="24"/>
          <w:u w:val="none"/>
          <w:lang w:eastAsia="lv-LV"/>
        </w:rPr>
        <w:t>priekšfinansējums</w:t>
      </w:r>
      <w:proofErr w:type="spellEnd"/>
      <w:r w:rsidRPr="00E84CDB">
        <w:rPr>
          <w:szCs w:val="24"/>
          <w:u w:val="none"/>
          <w:lang w:eastAsia="lv-LV"/>
        </w:rPr>
        <w:t xml:space="preserve"> 20 % jeb līdz 11 190,00  EUR (vienpadsmit tūkstoši viens simts deviņdesmit </w:t>
      </w:r>
      <w:proofErr w:type="spellStart"/>
      <w:r w:rsidRPr="00E84CDB">
        <w:rPr>
          <w:i/>
          <w:iCs/>
          <w:szCs w:val="24"/>
          <w:u w:val="none"/>
          <w:lang w:eastAsia="lv-LV"/>
        </w:rPr>
        <w:t>euro</w:t>
      </w:r>
      <w:proofErr w:type="spellEnd"/>
      <w:r w:rsidRPr="00E84CDB">
        <w:rPr>
          <w:szCs w:val="24"/>
          <w:u w:val="none"/>
          <w:lang w:eastAsia="lv-LV"/>
        </w:rPr>
        <w:t xml:space="preserve"> un 00 centi).</w:t>
      </w:r>
    </w:p>
    <w:p w14:paraId="7A363D5F" w14:textId="77777777" w:rsidR="00E84CDB" w:rsidRPr="00E84CDB" w:rsidRDefault="00E84CDB" w:rsidP="00E84CDB">
      <w:pPr>
        <w:spacing w:line="360" w:lineRule="auto"/>
        <w:ind w:firstLine="567"/>
        <w:jc w:val="both"/>
        <w:rPr>
          <w:rFonts w:eastAsia="Calibri"/>
          <w:szCs w:val="24"/>
          <w:u w:val="none"/>
        </w:rPr>
      </w:pPr>
      <w:r w:rsidRPr="00E84CDB">
        <w:rPr>
          <w:rFonts w:eastAsia="Calibri"/>
          <w:bCs/>
          <w:szCs w:val="24"/>
          <w:u w:val="none"/>
          <w:lang w:eastAsia="lv-LV"/>
        </w:rPr>
        <w:t xml:space="preserve">Projekts atbilst </w:t>
      </w:r>
      <w:r w:rsidRPr="00E84CDB">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0DDD5A2E" w14:textId="77777777" w:rsidR="00E84CDB" w:rsidRPr="00E84CDB" w:rsidRDefault="00E84CDB" w:rsidP="00F24028">
      <w:pPr>
        <w:widowControl w:val="0"/>
        <w:spacing w:line="360" w:lineRule="auto"/>
        <w:ind w:firstLine="567"/>
        <w:jc w:val="both"/>
        <w:rPr>
          <w:szCs w:val="24"/>
          <w:u w:val="none"/>
          <w:lang w:eastAsia="lv-LV"/>
        </w:rPr>
      </w:pPr>
      <w:r w:rsidRPr="00E84CDB">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kultūras un sporta jautājumu komitejas ieteikumu, atklāti balsojot: </w:t>
      </w:r>
      <w:r w:rsidRPr="00E84CDB">
        <w:rPr>
          <w:noProof/>
          <w:szCs w:val="24"/>
          <w:u w:val="none"/>
          <w:lang w:eastAsia="lv-LV"/>
        </w:rPr>
        <w:t xml:space="preserve">ar ___ balsīm "Par" (____), </w:t>
      </w:r>
      <w:r w:rsidRPr="00E84CDB">
        <w:rPr>
          <w:noProof/>
          <w:szCs w:val="24"/>
          <w:u w:val="none"/>
          <w:lang w:eastAsia="lv-LV"/>
        </w:rPr>
        <w:lastRenderedPageBreak/>
        <w:t>"Pret" – __ (__), "Atturas" – __ (___)</w:t>
      </w:r>
      <w:r w:rsidRPr="00E84CDB">
        <w:rPr>
          <w:szCs w:val="24"/>
          <w:u w:val="none"/>
          <w:lang w:eastAsia="lv-LV"/>
        </w:rPr>
        <w:t>, Gulbenes novada pašvaldības dome NOLEMJ:</w:t>
      </w:r>
    </w:p>
    <w:p w14:paraId="7FD94324" w14:textId="77777777" w:rsidR="00E84CDB" w:rsidRPr="00E84CDB" w:rsidRDefault="00E84CDB" w:rsidP="00F24028">
      <w:pPr>
        <w:widowControl w:val="0"/>
        <w:numPr>
          <w:ilvl w:val="0"/>
          <w:numId w:val="2"/>
        </w:numPr>
        <w:spacing w:line="360" w:lineRule="auto"/>
        <w:ind w:left="0" w:firstLine="567"/>
        <w:contextualSpacing/>
        <w:jc w:val="both"/>
        <w:rPr>
          <w:szCs w:val="24"/>
          <w:u w:val="none"/>
          <w:lang w:eastAsia="lv-LV"/>
        </w:rPr>
      </w:pPr>
      <w:r w:rsidRPr="00E84CDB">
        <w:rPr>
          <w:rFonts w:eastAsia="Calibri"/>
          <w:szCs w:val="24"/>
          <w:u w:val="none"/>
        </w:rPr>
        <w:t xml:space="preserve">ATBALSTĪT </w:t>
      </w:r>
      <w:proofErr w:type="spellStart"/>
      <w:r w:rsidRPr="00E84CDB">
        <w:rPr>
          <w:szCs w:val="24"/>
          <w:u w:val="none"/>
          <w:lang w:eastAsia="lv-LV"/>
        </w:rPr>
        <w:t>Erasmus</w:t>
      </w:r>
      <w:proofErr w:type="spellEnd"/>
      <w:r w:rsidRPr="00E84CDB">
        <w:rPr>
          <w:szCs w:val="24"/>
          <w:u w:val="none"/>
          <w:lang w:eastAsia="lv-LV"/>
        </w:rPr>
        <w:t xml:space="preserve">+ projekta </w:t>
      </w:r>
      <w:r w:rsidRPr="00E84CDB">
        <w:rPr>
          <w:bCs/>
          <w:szCs w:val="24"/>
          <w:u w:val="none"/>
          <w:shd w:val="clear" w:color="auto" w:fill="FFFFFF"/>
          <w:lang w:eastAsia="lv-LV"/>
        </w:rPr>
        <w:t>Nr.</w:t>
      </w:r>
      <w:r w:rsidRPr="00E84CDB">
        <w:rPr>
          <w:szCs w:val="24"/>
          <w:u w:val="none"/>
          <w:lang w:eastAsia="lv-LV"/>
        </w:rPr>
        <w:t>2024-1-LV01-KA220-SCH-000250652</w:t>
      </w:r>
      <w:r w:rsidRPr="00E84CDB">
        <w:rPr>
          <w:b/>
          <w:bCs/>
          <w:szCs w:val="24"/>
          <w:u w:val="none"/>
          <w:lang w:eastAsia="lv-LV"/>
        </w:rPr>
        <w:t xml:space="preserve"> </w:t>
      </w:r>
      <w:r w:rsidRPr="00E84CDB">
        <w:rPr>
          <w:szCs w:val="24"/>
          <w:u w:val="none"/>
          <w:shd w:val="clear" w:color="auto" w:fill="FFFFFF"/>
          <w:lang w:eastAsia="lv-LV"/>
        </w:rPr>
        <w:t xml:space="preserve">realizēšanu </w:t>
      </w:r>
      <w:r w:rsidRPr="00E84CDB">
        <w:rPr>
          <w:szCs w:val="24"/>
          <w:u w:val="none"/>
          <w:lang w:eastAsia="lv-LV"/>
        </w:rPr>
        <w:t>Gulbenes novada vidusskolā.</w:t>
      </w:r>
    </w:p>
    <w:p w14:paraId="4CF1B144" w14:textId="77777777" w:rsidR="00E84CDB" w:rsidRPr="00E84CDB" w:rsidRDefault="00E84CDB" w:rsidP="00E84CDB">
      <w:pPr>
        <w:numPr>
          <w:ilvl w:val="0"/>
          <w:numId w:val="2"/>
        </w:numPr>
        <w:spacing w:line="360" w:lineRule="auto"/>
        <w:ind w:left="0" w:firstLine="567"/>
        <w:contextualSpacing/>
        <w:jc w:val="both"/>
        <w:rPr>
          <w:szCs w:val="24"/>
          <w:u w:val="none"/>
          <w:lang w:eastAsia="lv-LV"/>
        </w:rPr>
      </w:pPr>
      <w:r w:rsidRPr="00E84CDB">
        <w:rPr>
          <w:rFonts w:eastAsia="Calibri"/>
          <w:bCs/>
          <w:szCs w:val="24"/>
          <w:u w:val="none"/>
          <w:lang w:eastAsia="lv-LV"/>
        </w:rPr>
        <w:t xml:space="preserve">GARANTĒT </w:t>
      </w:r>
      <w:proofErr w:type="spellStart"/>
      <w:r w:rsidRPr="00E84CDB">
        <w:rPr>
          <w:rFonts w:eastAsia="Calibri"/>
          <w:bCs/>
          <w:szCs w:val="24"/>
          <w:u w:val="none"/>
          <w:lang w:eastAsia="lv-LV"/>
        </w:rPr>
        <w:t>priekšfinansējumu</w:t>
      </w:r>
      <w:proofErr w:type="spellEnd"/>
      <w:r w:rsidRPr="00E84CDB">
        <w:rPr>
          <w:rFonts w:eastAsia="Calibri"/>
          <w:bCs/>
          <w:szCs w:val="24"/>
          <w:u w:val="none"/>
          <w:lang w:eastAsia="lv-LV"/>
        </w:rPr>
        <w:t xml:space="preserve"> </w:t>
      </w:r>
      <w:r w:rsidRPr="00E84CDB">
        <w:rPr>
          <w:szCs w:val="24"/>
          <w:u w:val="none"/>
          <w:lang w:eastAsia="lv-LV"/>
        </w:rPr>
        <w:t xml:space="preserve">20 % no projekta kopējām izmaksām jeb  11 190,00  EUR (vienpadsmit tūkstoši viens simts deviņdesmit </w:t>
      </w:r>
      <w:proofErr w:type="spellStart"/>
      <w:r w:rsidRPr="00E84CDB">
        <w:rPr>
          <w:i/>
          <w:iCs/>
          <w:szCs w:val="24"/>
          <w:u w:val="none"/>
          <w:lang w:eastAsia="lv-LV"/>
        </w:rPr>
        <w:t>euro</w:t>
      </w:r>
      <w:proofErr w:type="spellEnd"/>
      <w:r w:rsidRPr="00E84CDB">
        <w:rPr>
          <w:szCs w:val="24"/>
          <w:u w:val="none"/>
          <w:lang w:eastAsia="lv-LV"/>
        </w:rPr>
        <w:t xml:space="preserve"> un 00 centi).</w:t>
      </w:r>
    </w:p>
    <w:p w14:paraId="6F2A5AD6" w14:textId="77777777" w:rsidR="00E84CDB" w:rsidRPr="00E84CDB" w:rsidRDefault="00E84CDB" w:rsidP="00E84CDB">
      <w:pPr>
        <w:numPr>
          <w:ilvl w:val="0"/>
          <w:numId w:val="2"/>
        </w:numPr>
        <w:spacing w:line="360" w:lineRule="auto"/>
        <w:ind w:left="0" w:firstLine="567"/>
        <w:contextualSpacing/>
        <w:jc w:val="both"/>
        <w:rPr>
          <w:szCs w:val="24"/>
          <w:u w:val="none"/>
          <w:lang w:eastAsia="lv-LV"/>
        </w:rPr>
      </w:pPr>
      <w:r w:rsidRPr="00E84CDB">
        <w:rPr>
          <w:rFonts w:eastAsia="Calibri"/>
          <w:szCs w:val="24"/>
          <w:u w:val="none"/>
        </w:rPr>
        <w:t xml:space="preserve">UZDOT Gulbenes novada Centrālās pārvaldes Finanšu nodaļai nodrošināt projektam nepieciešamo </w:t>
      </w:r>
      <w:proofErr w:type="spellStart"/>
      <w:r w:rsidRPr="00E84CDB">
        <w:rPr>
          <w:rFonts w:eastAsia="Calibri"/>
          <w:szCs w:val="24"/>
          <w:u w:val="none"/>
        </w:rPr>
        <w:t>priekšfinansējumu</w:t>
      </w:r>
      <w:proofErr w:type="spellEnd"/>
      <w:r w:rsidRPr="00E84CDB">
        <w:rPr>
          <w:rFonts w:eastAsia="Calibri"/>
          <w:szCs w:val="24"/>
          <w:u w:val="none"/>
        </w:rPr>
        <w:t xml:space="preserve"> no 2026.gada Gulbenes novada pašvaldības budžeta projektu līdzfinansējumiem paredzētajiem finanšu līdzekļiem.</w:t>
      </w:r>
    </w:p>
    <w:p w14:paraId="552FB948" w14:textId="77777777" w:rsidR="00203C2F" w:rsidRDefault="00203C2F" w:rsidP="000C7638">
      <w:pPr>
        <w:rPr>
          <w:color w:val="000000" w:themeColor="text1"/>
          <w:szCs w:val="24"/>
          <w:u w:val="none"/>
        </w:rPr>
      </w:pPr>
    </w:p>
    <w:p w14:paraId="22E3E1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B4D51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nolikumā Nr.GND/IEK/2023/20 “Gulbenes novada Pedagoģiski medicīniskās komisijas nolikums”” izdošanu</w:t>
      </w:r>
    </w:p>
    <w:p w14:paraId="0043ED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490417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3D062094" w14:textId="77EB2C18"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nav</w:t>
      </w:r>
    </w:p>
    <w:p w14:paraId="2F1CB3E5" w14:textId="77777777" w:rsidR="00BC2002" w:rsidRDefault="00BC2002" w:rsidP="00956EC8">
      <w:pPr>
        <w:rPr>
          <w:rFonts w:eastAsia="Calibri"/>
          <w:color w:val="FF0000"/>
          <w:szCs w:val="24"/>
          <w:u w:val="none"/>
        </w:rPr>
      </w:pPr>
    </w:p>
    <w:p w14:paraId="1407862A" w14:textId="77777777" w:rsidR="00E84CDB" w:rsidRDefault="00E84CDB" w:rsidP="00E84CDB">
      <w:pPr>
        <w:spacing w:line="360" w:lineRule="auto"/>
        <w:ind w:firstLine="567"/>
        <w:jc w:val="both"/>
        <w:rPr>
          <w:u w:val="none"/>
        </w:rPr>
      </w:pPr>
      <w:r>
        <w:rPr>
          <w:u w:val="none"/>
        </w:rPr>
        <w:t>Izglītības, kultūras un sporta komiteja atklāti balsojot:</w:t>
      </w:r>
    </w:p>
    <w:p w14:paraId="7FB2AD08" w14:textId="77777777" w:rsidR="00E84CDB" w:rsidRDefault="00E84CDB"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NOLEMJ</w:t>
      </w:r>
      <w:r w:rsidRPr="00B24B3A">
        <w:rPr>
          <w:u w:val="none"/>
        </w:rPr>
        <w:t>:</w:t>
      </w:r>
    </w:p>
    <w:p w14:paraId="04A4F975" w14:textId="77777777" w:rsidR="00E84CDB" w:rsidRDefault="00E84CDB" w:rsidP="00E84CDB">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4AB843E" w14:textId="77777777" w:rsidR="00E84CDB" w:rsidRPr="00E84CDB" w:rsidRDefault="00E84CDB" w:rsidP="00E84CDB">
      <w:pPr>
        <w:jc w:val="center"/>
        <w:rPr>
          <w:b/>
          <w:noProof/>
          <w:szCs w:val="24"/>
          <w:u w:val="none"/>
          <w:lang w:eastAsia="lv-LV"/>
        </w:rPr>
      </w:pPr>
      <w:r w:rsidRPr="00E84CDB">
        <w:rPr>
          <w:b/>
          <w:noProof/>
          <w:szCs w:val="24"/>
          <w:u w:val="none"/>
          <w:lang w:eastAsia="lv-LV"/>
        </w:rPr>
        <w:t xml:space="preserve">Par iekšējā normatīvā akta </w:t>
      </w:r>
      <w:bookmarkStart w:id="4" w:name="_Hlk50661646"/>
      <w:r w:rsidRPr="00E84CDB">
        <w:rPr>
          <w:b/>
          <w:noProof/>
          <w:szCs w:val="24"/>
          <w:u w:val="none"/>
          <w:lang w:eastAsia="lv-LV"/>
        </w:rPr>
        <w:t>“Grozījumi Gulbenes novada pašvaldības domes 2023.gada 31.augusta nolikumā</w:t>
      </w:r>
      <w:r w:rsidRPr="00E84CDB">
        <w:rPr>
          <w:b/>
          <w:szCs w:val="24"/>
          <w:u w:val="none"/>
          <w:lang w:eastAsia="lv-LV"/>
        </w:rPr>
        <w:t xml:space="preserve"> </w:t>
      </w:r>
      <w:proofErr w:type="spellStart"/>
      <w:r w:rsidRPr="00E84CDB">
        <w:rPr>
          <w:b/>
          <w:szCs w:val="24"/>
          <w:u w:val="none"/>
          <w:lang w:eastAsia="lv-LV"/>
        </w:rPr>
        <w:t>Nr.GND</w:t>
      </w:r>
      <w:proofErr w:type="spellEnd"/>
      <w:r w:rsidRPr="00E84CDB">
        <w:rPr>
          <w:b/>
          <w:szCs w:val="24"/>
          <w:u w:val="none"/>
          <w:lang w:eastAsia="lv-LV"/>
        </w:rPr>
        <w:t>/IEK/2023/20</w:t>
      </w:r>
      <w:r w:rsidRPr="00E84CDB">
        <w:rPr>
          <w:b/>
          <w:noProof/>
          <w:szCs w:val="24"/>
          <w:u w:val="none"/>
          <w:lang w:eastAsia="lv-LV"/>
        </w:rPr>
        <w:t xml:space="preserve"> “Gulbenes novada Pedagoģiski medicīniskās komisijas nolikums””</w:t>
      </w:r>
      <w:bookmarkEnd w:id="4"/>
      <w:r w:rsidRPr="00E84CDB">
        <w:rPr>
          <w:b/>
          <w:noProof/>
          <w:szCs w:val="24"/>
          <w:u w:val="none"/>
          <w:lang w:eastAsia="lv-LV"/>
        </w:rPr>
        <w:t xml:space="preserve"> izdošanu</w:t>
      </w:r>
    </w:p>
    <w:p w14:paraId="52FD31EA" w14:textId="77777777" w:rsidR="00E84CDB" w:rsidRPr="00E84CDB" w:rsidRDefault="00E84CDB" w:rsidP="00E84CDB">
      <w:pPr>
        <w:spacing w:line="360" w:lineRule="auto"/>
        <w:jc w:val="both"/>
        <w:rPr>
          <w:bCs/>
          <w:noProof/>
          <w:szCs w:val="24"/>
          <w:u w:val="none"/>
          <w:lang w:eastAsia="lv-LV"/>
        </w:rPr>
      </w:pPr>
    </w:p>
    <w:p w14:paraId="5670AD5B" w14:textId="77777777" w:rsidR="00E84CDB" w:rsidRPr="00E84CDB" w:rsidRDefault="00E84CDB" w:rsidP="00E84CDB">
      <w:pPr>
        <w:spacing w:line="360" w:lineRule="auto"/>
        <w:ind w:firstLine="720"/>
        <w:jc w:val="both"/>
        <w:rPr>
          <w:bCs/>
          <w:noProof/>
          <w:szCs w:val="24"/>
          <w:u w:val="none"/>
          <w:lang w:eastAsia="lv-LV"/>
        </w:rPr>
      </w:pPr>
      <w:r w:rsidRPr="00E84CDB">
        <w:rPr>
          <w:bCs/>
          <w:noProof/>
          <w:szCs w:val="24"/>
          <w:u w:val="none"/>
          <w:lang w:eastAsia="lv-LV"/>
        </w:rPr>
        <w:t xml:space="preserve">Ņemot vērā ierosinājumu mainīt komisijas skaitlisko sastāvu no sešiem uz pieciem locekļiem un papildināt Gulbenes novada pašvaldības pedagoģiski medicīniskās komisijas funkcijas atbilstoši Ministru kabineta 2012.gada 16.oktobra noteikumiem Nr.709 “Noteikumi par pedagoģiski medicīniskajām komisijām”, kā arī izmaiņas pašvaldības domes un pašvaldības pedagoģiski medicīniskās komisijas nosaukumos atbilstoši jaunajam Gulbenes novada pašvaldības nolikumam, tiek virzīti grozījumi Gulbenes novada pašvaldības pedagoģiski medicīniskās komisijas nolikumā. </w:t>
      </w:r>
    </w:p>
    <w:p w14:paraId="3BB7639C" w14:textId="77777777" w:rsidR="00E84CDB" w:rsidRPr="00E84CDB" w:rsidRDefault="00E84CDB" w:rsidP="00043676">
      <w:pPr>
        <w:spacing w:line="360" w:lineRule="auto"/>
        <w:ind w:firstLine="567"/>
        <w:jc w:val="both"/>
        <w:rPr>
          <w:szCs w:val="24"/>
          <w:u w:val="none"/>
          <w:lang w:eastAsia="lv-LV"/>
        </w:rPr>
      </w:pPr>
      <w:r w:rsidRPr="00E84CDB">
        <w:rPr>
          <w:bCs/>
          <w:noProof/>
          <w:szCs w:val="24"/>
          <w:u w:val="none"/>
          <w:lang w:eastAsia="lv-LV"/>
        </w:rPr>
        <w:t xml:space="preserve">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un Ministru kabineta 2012.gada 16.oktobra </w:t>
      </w:r>
      <w:r w:rsidRPr="00E84CDB">
        <w:rPr>
          <w:bCs/>
          <w:noProof/>
          <w:szCs w:val="24"/>
          <w:u w:val="none"/>
          <w:lang w:eastAsia="lv-LV"/>
        </w:rPr>
        <w:lastRenderedPageBreak/>
        <w:t xml:space="preserve">noteikumiem Nr.709 “Noteikumi par pedagoģiski medicīniskajām komisijām”, </w:t>
      </w:r>
      <w:r w:rsidRPr="00E84CDB">
        <w:rPr>
          <w:rFonts w:cs="Arial"/>
          <w:szCs w:val="24"/>
          <w:u w:val="none"/>
          <w:lang w:eastAsia="lv-LV"/>
        </w:rPr>
        <w:t xml:space="preserve">un Gulbenes </w:t>
      </w:r>
      <w:r w:rsidRPr="00E84CDB">
        <w:rPr>
          <w:szCs w:val="24"/>
          <w:u w:val="none"/>
          <w:lang w:eastAsia="lv-LV"/>
        </w:rPr>
        <w:t xml:space="preserve">novada pašvaldības domes Izglītības, kultūras un sporta jautājumu komitejas ieteikumu, atklāti balsojot: </w:t>
      </w:r>
      <w:r w:rsidRPr="00E84CDB">
        <w:rPr>
          <w:noProof/>
          <w:szCs w:val="24"/>
          <w:u w:val="none"/>
          <w:lang w:eastAsia="lv-LV"/>
        </w:rPr>
        <w:t>ar ____ balsīm "Par" (_______), "Pret" – ___ (_____), "Atturas" – ____ (____), "Nepiedalās" – ___ (_____)</w:t>
      </w:r>
      <w:r w:rsidRPr="00E84CDB">
        <w:rPr>
          <w:szCs w:val="24"/>
          <w:u w:val="none"/>
          <w:lang w:eastAsia="lv-LV"/>
        </w:rPr>
        <w:t>, Gulbenes novada pašvaldības dome NOLEMJ:</w:t>
      </w:r>
    </w:p>
    <w:p w14:paraId="05753290" w14:textId="77777777" w:rsidR="00E84CDB" w:rsidRPr="00E84CDB" w:rsidRDefault="00E84CDB" w:rsidP="00E84CDB">
      <w:pPr>
        <w:spacing w:line="360" w:lineRule="auto"/>
        <w:ind w:firstLine="720"/>
        <w:jc w:val="both"/>
        <w:rPr>
          <w:szCs w:val="24"/>
          <w:u w:val="none"/>
          <w:lang w:eastAsia="lv-LV"/>
        </w:rPr>
      </w:pPr>
      <w:r w:rsidRPr="00E84CDB">
        <w:rPr>
          <w:szCs w:val="24"/>
          <w:u w:val="none"/>
          <w:lang w:eastAsia="lv-LV"/>
        </w:rPr>
        <w:t xml:space="preserve">IZDOT iekšējo normatīvo aktu “Grozījumi Gulbenes novada pašvaldības domes 2023.gada 31.augusta nolikumā </w:t>
      </w:r>
      <w:proofErr w:type="spellStart"/>
      <w:r w:rsidRPr="00E84CDB">
        <w:rPr>
          <w:szCs w:val="24"/>
          <w:u w:val="none"/>
          <w:lang w:eastAsia="lv-LV"/>
        </w:rPr>
        <w:t>Nr.</w:t>
      </w:r>
      <w:bookmarkStart w:id="5" w:name="_Hlk143417030"/>
      <w:r w:rsidRPr="00E84CDB">
        <w:rPr>
          <w:szCs w:val="24"/>
          <w:u w:val="none"/>
          <w:lang w:eastAsia="lv-LV"/>
        </w:rPr>
        <w:t>GND</w:t>
      </w:r>
      <w:proofErr w:type="spellEnd"/>
      <w:r w:rsidRPr="00E84CDB">
        <w:rPr>
          <w:szCs w:val="24"/>
          <w:u w:val="none"/>
          <w:lang w:eastAsia="lv-LV"/>
        </w:rPr>
        <w:t>/IEK/2023/20 “Gulbenes novada Pedagoģiski medicīniskās komisijas nolikums””</w:t>
      </w:r>
      <w:bookmarkEnd w:id="5"/>
      <w:r w:rsidRPr="00E84CDB">
        <w:rPr>
          <w:szCs w:val="24"/>
          <w:u w:val="none"/>
          <w:lang w:eastAsia="lv-LV"/>
        </w:rPr>
        <w:t xml:space="preserve"> (pielikumā).</w:t>
      </w:r>
    </w:p>
    <w:p w14:paraId="7C217E73" w14:textId="77777777" w:rsidR="00E84CDB" w:rsidRPr="00E84CDB" w:rsidRDefault="00E84CDB" w:rsidP="00E84CDB">
      <w:pPr>
        <w:spacing w:line="360" w:lineRule="auto"/>
        <w:ind w:firstLine="720"/>
        <w:jc w:val="both"/>
        <w:rPr>
          <w:szCs w:val="24"/>
          <w:u w:val="none"/>
          <w:lang w:eastAsia="lv-LV"/>
        </w:rPr>
      </w:pPr>
    </w:p>
    <w:p w14:paraId="529C16AF" w14:textId="77777777" w:rsidR="00E84CDB" w:rsidRPr="00E84CDB" w:rsidRDefault="00E84CDB" w:rsidP="00E84CDB">
      <w:pPr>
        <w:spacing w:line="276" w:lineRule="auto"/>
        <w:jc w:val="right"/>
        <w:rPr>
          <w:rFonts w:cs="Arial"/>
          <w:szCs w:val="24"/>
          <w:u w:val="none"/>
          <w:lang w:eastAsia="lv-LV"/>
        </w:rPr>
      </w:pPr>
      <w:r w:rsidRPr="00E84CDB">
        <w:rPr>
          <w:szCs w:val="24"/>
          <w:u w:val="none"/>
          <w:lang w:eastAsia="lv-LV"/>
        </w:rPr>
        <w:t>P</w:t>
      </w:r>
      <w:r w:rsidRPr="00E84CDB">
        <w:rPr>
          <w:rFonts w:eastAsia="Calibri"/>
          <w:szCs w:val="24"/>
          <w:u w:val="none"/>
          <w:lang w:eastAsia="lv-LV"/>
        </w:rPr>
        <w:t>ielikums</w:t>
      </w:r>
      <w:r w:rsidRPr="00E84CDB">
        <w:rPr>
          <w:rFonts w:eastAsia="Calibri"/>
          <w:b/>
          <w:bCs/>
          <w:szCs w:val="24"/>
          <w:u w:val="none"/>
          <w:lang w:eastAsia="lv-LV"/>
        </w:rPr>
        <w:t xml:space="preserve"> </w:t>
      </w:r>
      <w:r w:rsidRPr="00E84CDB">
        <w:rPr>
          <w:rFonts w:eastAsia="Calibri"/>
          <w:szCs w:val="24"/>
          <w:u w:val="none"/>
          <w:lang w:eastAsia="lv-LV"/>
        </w:rPr>
        <w:t>Gulbenes novada pašvaldības domes 2024.gada 29.augusta lēmumam Nr. GND/2024/___</w:t>
      </w:r>
    </w:p>
    <w:p w14:paraId="491F11DD" w14:textId="77777777" w:rsidR="00E84CDB" w:rsidRPr="00E84CDB" w:rsidRDefault="00E84CDB" w:rsidP="00E84CDB">
      <w:pPr>
        <w:jc w:val="center"/>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E84CDB" w:rsidRPr="00E84CDB" w14:paraId="4CB83873" w14:textId="77777777" w:rsidTr="00A421B2">
        <w:tc>
          <w:tcPr>
            <w:tcW w:w="3190" w:type="dxa"/>
          </w:tcPr>
          <w:p w14:paraId="47FD2067" w14:textId="77777777" w:rsidR="00E84CDB" w:rsidRPr="00E84CDB" w:rsidRDefault="00E84CDB" w:rsidP="00F24028">
            <w:pPr>
              <w:rPr>
                <w:rFonts w:eastAsia="Calibri"/>
                <w:szCs w:val="24"/>
                <w:u w:val="none"/>
                <w:lang w:eastAsia="lv-LV"/>
              </w:rPr>
            </w:pPr>
          </w:p>
        </w:tc>
        <w:tc>
          <w:tcPr>
            <w:tcW w:w="3190" w:type="dxa"/>
            <w:hideMark/>
          </w:tcPr>
          <w:p w14:paraId="54D0F672" w14:textId="77777777" w:rsidR="00E84CDB" w:rsidRPr="00E84CDB" w:rsidRDefault="00E84CDB" w:rsidP="00F24028">
            <w:pPr>
              <w:jc w:val="center"/>
              <w:rPr>
                <w:rFonts w:eastAsia="Calibri"/>
                <w:szCs w:val="24"/>
                <w:u w:val="none"/>
                <w:lang w:eastAsia="lv-LV"/>
              </w:rPr>
            </w:pPr>
            <w:r w:rsidRPr="00E84CDB">
              <w:rPr>
                <w:rFonts w:eastAsia="Calibri"/>
                <w:noProof/>
                <w:szCs w:val="24"/>
                <w:u w:val="none"/>
                <w:lang w:eastAsia="lv-LV"/>
              </w:rPr>
              <w:drawing>
                <wp:inline distT="0" distB="0" distL="0" distR="0" wp14:anchorId="2CED9D3E" wp14:editId="32B61C5B">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F8B43E2" w14:textId="77777777" w:rsidR="00E84CDB" w:rsidRPr="00E84CDB" w:rsidRDefault="00E84CDB" w:rsidP="00F24028">
            <w:pPr>
              <w:rPr>
                <w:rFonts w:eastAsia="Calibri"/>
                <w:szCs w:val="24"/>
                <w:u w:val="none"/>
                <w:lang w:eastAsia="lv-LV"/>
              </w:rPr>
            </w:pPr>
          </w:p>
        </w:tc>
      </w:tr>
      <w:tr w:rsidR="00E84CDB" w:rsidRPr="00E84CDB" w14:paraId="74933C64" w14:textId="77777777" w:rsidTr="00A421B2">
        <w:tc>
          <w:tcPr>
            <w:tcW w:w="9570" w:type="dxa"/>
            <w:gridSpan w:val="3"/>
            <w:hideMark/>
          </w:tcPr>
          <w:p w14:paraId="525A7DA6" w14:textId="77777777" w:rsidR="00E84CDB" w:rsidRPr="00E84CDB" w:rsidRDefault="00E84CDB" w:rsidP="00F24028">
            <w:pPr>
              <w:spacing w:before="240"/>
              <w:jc w:val="center"/>
              <w:rPr>
                <w:rFonts w:eastAsia="Calibri"/>
                <w:b/>
                <w:szCs w:val="24"/>
                <w:u w:val="none"/>
                <w:lang w:eastAsia="lv-LV"/>
              </w:rPr>
            </w:pPr>
            <w:r w:rsidRPr="00E84CDB">
              <w:rPr>
                <w:rFonts w:eastAsia="Calibri"/>
                <w:b/>
                <w:szCs w:val="24"/>
                <w:u w:val="none"/>
                <w:lang w:eastAsia="lv-LV"/>
              </w:rPr>
              <w:t>GULBENES NOVADA PAŠVALDĪBA</w:t>
            </w:r>
          </w:p>
        </w:tc>
      </w:tr>
      <w:tr w:rsidR="00E84CDB" w:rsidRPr="00E84CDB" w14:paraId="1A99DB28" w14:textId="77777777" w:rsidTr="00A421B2">
        <w:tc>
          <w:tcPr>
            <w:tcW w:w="9570" w:type="dxa"/>
            <w:gridSpan w:val="3"/>
            <w:hideMark/>
          </w:tcPr>
          <w:p w14:paraId="4F80C888" w14:textId="77777777" w:rsidR="00E84CDB" w:rsidRPr="00E84CDB" w:rsidRDefault="00E84CDB" w:rsidP="00F24028">
            <w:pPr>
              <w:jc w:val="center"/>
              <w:rPr>
                <w:rFonts w:eastAsia="Calibri"/>
                <w:szCs w:val="24"/>
                <w:u w:val="none"/>
                <w:lang w:eastAsia="lv-LV"/>
              </w:rPr>
            </w:pPr>
            <w:proofErr w:type="spellStart"/>
            <w:r w:rsidRPr="00E84CDB">
              <w:rPr>
                <w:rFonts w:eastAsia="Calibri"/>
                <w:szCs w:val="24"/>
                <w:u w:val="none"/>
                <w:lang w:eastAsia="lv-LV"/>
              </w:rPr>
              <w:t>Reģ</w:t>
            </w:r>
            <w:proofErr w:type="spellEnd"/>
            <w:r w:rsidRPr="00E84CDB">
              <w:rPr>
                <w:rFonts w:eastAsia="Calibri"/>
                <w:szCs w:val="24"/>
                <w:u w:val="none"/>
                <w:lang w:eastAsia="lv-LV"/>
              </w:rPr>
              <w:t>. Nr. 90009116327</w:t>
            </w:r>
          </w:p>
        </w:tc>
      </w:tr>
      <w:tr w:rsidR="00E84CDB" w:rsidRPr="00E84CDB" w14:paraId="16B9D026" w14:textId="77777777" w:rsidTr="00A421B2">
        <w:tc>
          <w:tcPr>
            <w:tcW w:w="9570" w:type="dxa"/>
            <w:gridSpan w:val="3"/>
            <w:hideMark/>
          </w:tcPr>
          <w:p w14:paraId="1B794787" w14:textId="77777777" w:rsidR="00E84CDB" w:rsidRPr="00E84CDB" w:rsidRDefault="00E84CDB" w:rsidP="00F24028">
            <w:pPr>
              <w:jc w:val="center"/>
              <w:rPr>
                <w:rFonts w:eastAsia="Calibri"/>
                <w:szCs w:val="24"/>
                <w:u w:val="none"/>
                <w:lang w:eastAsia="lv-LV"/>
              </w:rPr>
            </w:pPr>
            <w:r w:rsidRPr="00E84CDB">
              <w:rPr>
                <w:rFonts w:eastAsia="Calibri"/>
                <w:szCs w:val="24"/>
                <w:u w:val="none"/>
                <w:lang w:eastAsia="lv-LV"/>
              </w:rPr>
              <w:t>Ābeļu iela 2, Gulbene, Gulbenes nov., LV-4401</w:t>
            </w:r>
          </w:p>
        </w:tc>
      </w:tr>
      <w:tr w:rsidR="00E84CDB" w:rsidRPr="00E84CDB" w14:paraId="69636082" w14:textId="77777777" w:rsidTr="00A421B2">
        <w:tc>
          <w:tcPr>
            <w:tcW w:w="9570" w:type="dxa"/>
            <w:gridSpan w:val="3"/>
            <w:hideMark/>
          </w:tcPr>
          <w:p w14:paraId="71730DEE" w14:textId="77777777" w:rsidR="00E84CDB" w:rsidRPr="00E84CDB" w:rsidRDefault="00E84CDB" w:rsidP="00F24028">
            <w:pPr>
              <w:pBdr>
                <w:bottom w:val="single" w:sz="12" w:space="1" w:color="auto"/>
              </w:pBdr>
              <w:jc w:val="center"/>
              <w:rPr>
                <w:rFonts w:eastAsia="Calibri"/>
                <w:szCs w:val="24"/>
                <w:u w:val="none"/>
                <w:lang w:eastAsia="lv-LV"/>
              </w:rPr>
            </w:pPr>
            <w:r w:rsidRPr="00E84CDB">
              <w:rPr>
                <w:rFonts w:eastAsia="Calibri"/>
                <w:szCs w:val="24"/>
                <w:u w:val="none"/>
                <w:lang w:eastAsia="lv-LV"/>
              </w:rPr>
              <w:t xml:space="preserve">Tālrunis 64497710, </w:t>
            </w:r>
            <w:r w:rsidRPr="00E84CDB">
              <w:rPr>
                <w:rFonts w:eastAsia="Calibri"/>
                <w:szCs w:val="24"/>
                <w:u w:val="none"/>
              </w:rPr>
              <w:t xml:space="preserve">mob.26595362, </w:t>
            </w:r>
            <w:r w:rsidRPr="00E84CDB">
              <w:rPr>
                <w:rFonts w:eastAsia="Calibri"/>
                <w:szCs w:val="24"/>
                <w:u w:val="none"/>
                <w:lang w:eastAsia="lv-LV"/>
              </w:rPr>
              <w:t>e-pasts: dome@gulbene.lv, www.gulbene.lv</w:t>
            </w:r>
          </w:p>
          <w:p w14:paraId="65EA5247" w14:textId="77777777" w:rsidR="00E84CDB" w:rsidRPr="00043676" w:rsidRDefault="00E84CDB" w:rsidP="00F24028">
            <w:pPr>
              <w:jc w:val="center"/>
              <w:rPr>
                <w:rFonts w:eastAsia="Calibri"/>
                <w:sz w:val="4"/>
                <w:szCs w:val="4"/>
                <w:u w:val="none"/>
                <w:lang w:eastAsia="lv-LV"/>
              </w:rPr>
            </w:pP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p>
        </w:tc>
      </w:tr>
    </w:tbl>
    <w:p w14:paraId="247A3897" w14:textId="77777777" w:rsidR="00E84CDB" w:rsidRPr="00E84CDB" w:rsidRDefault="00E84CDB" w:rsidP="00F24028">
      <w:pPr>
        <w:jc w:val="center"/>
        <w:rPr>
          <w:rFonts w:eastAsia="Calibri"/>
          <w:szCs w:val="24"/>
          <w:u w:val="none"/>
          <w:lang w:eastAsia="lv-LV"/>
        </w:rPr>
      </w:pPr>
      <w:r w:rsidRPr="00E84CDB">
        <w:rPr>
          <w:rFonts w:eastAsia="Calibri"/>
          <w:szCs w:val="24"/>
          <w:u w:val="none"/>
          <w:lang w:eastAsia="lv-LV"/>
        </w:rPr>
        <w:t>Gulbenē</w:t>
      </w:r>
    </w:p>
    <w:p w14:paraId="7FD9B8C4" w14:textId="77777777" w:rsidR="00E84CDB" w:rsidRPr="00E84CDB" w:rsidRDefault="00E84CDB" w:rsidP="00E84CDB">
      <w:pPr>
        <w:jc w:val="center"/>
        <w:rPr>
          <w:rFonts w:eastAsia="Calibri"/>
          <w:szCs w:val="24"/>
          <w:u w:val="none"/>
          <w:lang w:eastAsia="lv-LV"/>
        </w:rPr>
      </w:pPr>
    </w:p>
    <w:p w14:paraId="5E923515" w14:textId="77777777" w:rsidR="00E84CDB" w:rsidRPr="00E84CDB" w:rsidRDefault="00E84CDB" w:rsidP="00E84CDB">
      <w:pPr>
        <w:ind w:left="3600" w:hanging="3600"/>
        <w:rPr>
          <w:rFonts w:eastAsia="Calibri"/>
          <w:b/>
          <w:bCs/>
          <w:szCs w:val="24"/>
          <w:u w:val="none"/>
          <w:lang w:eastAsia="lv-LV"/>
        </w:rPr>
      </w:pPr>
      <w:r w:rsidRPr="00E84CDB">
        <w:rPr>
          <w:rFonts w:eastAsia="Calibri"/>
          <w:b/>
          <w:bCs/>
          <w:szCs w:val="24"/>
          <w:u w:val="none"/>
          <w:lang w:eastAsia="lv-LV"/>
        </w:rPr>
        <w:t>2024.gada _29.augustā</w:t>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t>Nr.</w:t>
      </w:r>
      <w:r w:rsidRPr="00E84CDB">
        <w:rPr>
          <w:rFonts w:ascii="Arial" w:hAnsi="Arial" w:cs="Arial"/>
          <w:sz w:val="22"/>
          <w:u w:val="none"/>
          <w:lang w:eastAsia="lv-LV"/>
        </w:rPr>
        <w:t>__________</w:t>
      </w:r>
    </w:p>
    <w:p w14:paraId="2A0B4677" w14:textId="77777777" w:rsidR="00E84CDB" w:rsidRPr="00E84CDB" w:rsidRDefault="00E84CDB" w:rsidP="00E84CDB">
      <w:pPr>
        <w:rPr>
          <w:rFonts w:eastAsia="Calibri"/>
          <w:b/>
          <w:szCs w:val="24"/>
          <w:u w:val="none"/>
          <w:lang w:eastAsia="lv-LV"/>
        </w:rPr>
      </w:pPr>
    </w:p>
    <w:p w14:paraId="0D9B02EC" w14:textId="77777777" w:rsidR="00E84CDB" w:rsidRPr="00E84CDB" w:rsidRDefault="00E84CDB" w:rsidP="00E84CDB">
      <w:pPr>
        <w:jc w:val="center"/>
        <w:rPr>
          <w:b/>
          <w:noProof/>
          <w:szCs w:val="24"/>
          <w:u w:val="none"/>
          <w:lang w:eastAsia="lv-LV"/>
        </w:rPr>
      </w:pPr>
      <w:r w:rsidRPr="00E84CDB">
        <w:rPr>
          <w:b/>
          <w:noProof/>
          <w:szCs w:val="24"/>
          <w:u w:val="none"/>
          <w:lang w:eastAsia="lv-LV"/>
        </w:rPr>
        <w:t>Grozījumi Gulbenes novada pašvaldības domes 2023.gada 31.augusta nolikumā Nr.</w:t>
      </w:r>
      <w:r w:rsidRPr="00E84CDB">
        <w:rPr>
          <w:b/>
          <w:szCs w:val="24"/>
          <w:u w:val="none"/>
          <w:lang w:eastAsia="lv-LV"/>
        </w:rPr>
        <w:t xml:space="preserve">GND/IEK/2023/20 </w:t>
      </w:r>
      <w:r w:rsidRPr="00E84CDB">
        <w:rPr>
          <w:b/>
          <w:noProof/>
          <w:szCs w:val="24"/>
          <w:u w:val="none"/>
          <w:lang w:eastAsia="lv-LV"/>
        </w:rPr>
        <w:t>“Gulbenes novada Pedagoģiski medicīniskās komisijas nolikums”</w:t>
      </w:r>
    </w:p>
    <w:p w14:paraId="0ECBDA59" w14:textId="77777777" w:rsidR="00E84CDB" w:rsidRPr="00E84CDB" w:rsidRDefault="00E84CDB" w:rsidP="00E84CDB">
      <w:pPr>
        <w:ind w:left="5040"/>
        <w:jc w:val="both"/>
        <w:rPr>
          <w:rFonts w:eastAsia="Calibri"/>
          <w:szCs w:val="24"/>
          <w:u w:val="none"/>
          <w:lang w:eastAsia="lv-LV"/>
        </w:rPr>
      </w:pPr>
    </w:p>
    <w:p w14:paraId="3D844E2A" w14:textId="77777777" w:rsidR="00E84CDB" w:rsidRPr="00E84CDB" w:rsidRDefault="00E84CDB" w:rsidP="00E84CDB">
      <w:pPr>
        <w:ind w:left="5670"/>
        <w:jc w:val="both"/>
        <w:rPr>
          <w:rFonts w:eastAsia="Calibri"/>
          <w:iCs/>
          <w:sz w:val="22"/>
          <w:u w:val="none"/>
          <w:lang w:eastAsia="lv-LV"/>
        </w:rPr>
      </w:pPr>
      <w:r w:rsidRPr="00E84CDB">
        <w:rPr>
          <w:rFonts w:eastAsia="Calibri"/>
          <w:iCs/>
          <w:sz w:val="22"/>
          <w:u w:val="none"/>
          <w:lang w:eastAsia="lv-LV"/>
        </w:rPr>
        <w:t>Izdots saskaņā ar Valsts pārvaldes iekārtas likuma 73.panta pirmās daļas 1.punktu un Ministru kabineta 2012.gada 16.oktobra noteikumiem Nr.709 “Noteikumi par pedagoģiski medicīniskajām komisijām”</w:t>
      </w:r>
    </w:p>
    <w:p w14:paraId="17B78630" w14:textId="77777777" w:rsidR="00E84CDB" w:rsidRPr="00E84CDB" w:rsidRDefault="00E84CDB" w:rsidP="00E84CDB">
      <w:pPr>
        <w:ind w:left="5670"/>
        <w:jc w:val="both"/>
        <w:rPr>
          <w:rFonts w:eastAsia="Calibri"/>
          <w:bCs/>
          <w:szCs w:val="24"/>
          <w:u w:val="none"/>
          <w:lang w:eastAsia="lv-LV"/>
        </w:rPr>
      </w:pPr>
    </w:p>
    <w:p w14:paraId="76A3AC9C" w14:textId="77777777" w:rsidR="00E84CDB" w:rsidRPr="00E84CDB" w:rsidRDefault="00E84CDB" w:rsidP="00E84CDB">
      <w:pPr>
        <w:numPr>
          <w:ilvl w:val="0"/>
          <w:numId w:val="3"/>
        </w:numPr>
        <w:spacing w:after="120" w:line="360" w:lineRule="auto"/>
        <w:ind w:left="0" w:firstLine="567"/>
        <w:contextualSpacing/>
        <w:jc w:val="both"/>
        <w:rPr>
          <w:szCs w:val="24"/>
          <w:u w:val="none"/>
          <w:shd w:val="clear" w:color="auto" w:fill="FFFFFF"/>
          <w:lang w:eastAsia="lv-LV"/>
        </w:rPr>
      </w:pPr>
      <w:r w:rsidRPr="00E84CDB">
        <w:rPr>
          <w:rFonts w:eastAsia="Calibri"/>
          <w:szCs w:val="24"/>
          <w:u w:val="none"/>
          <w:lang w:eastAsia="lv-LV"/>
        </w:rPr>
        <w:t xml:space="preserve">Izdarīt Gulbenes novada pašvaldības domes </w:t>
      </w:r>
      <w:r w:rsidRPr="00E84CDB">
        <w:rPr>
          <w:rFonts w:eastAsia="Calibri"/>
          <w:bCs/>
          <w:szCs w:val="24"/>
          <w:u w:val="none"/>
          <w:lang w:eastAsia="lv-LV"/>
        </w:rPr>
        <w:t xml:space="preserve">2023.gada 31.augusta nolikumā </w:t>
      </w:r>
      <w:proofErr w:type="spellStart"/>
      <w:r w:rsidRPr="00E84CDB">
        <w:rPr>
          <w:rFonts w:eastAsia="Calibri"/>
          <w:bCs/>
          <w:szCs w:val="24"/>
          <w:u w:val="none"/>
          <w:lang w:eastAsia="lv-LV"/>
        </w:rPr>
        <w:t>Nr.</w:t>
      </w:r>
      <w:r w:rsidRPr="00E84CDB">
        <w:rPr>
          <w:szCs w:val="24"/>
          <w:u w:val="none"/>
          <w:lang w:eastAsia="lv-LV"/>
        </w:rPr>
        <w:t>GND</w:t>
      </w:r>
      <w:proofErr w:type="spellEnd"/>
      <w:r w:rsidRPr="00E84CDB">
        <w:rPr>
          <w:szCs w:val="24"/>
          <w:u w:val="none"/>
          <w:lang w:eastAsia="lv-LV"/>
        </w:rPr>
        <w:t>/IEK/2023/20</w:t>
      </w:r>
      <w:r w:rsidRPr="00E84CDB">
        <w:rPr>
          <w:rFonts w:eastAsia="Calibri"/>
          <w:bCs/>
          <w:szCs w:val="24"/>
          <w:u w:val="none"/>
          <w:lang w:eastAsia="lv-LV"/>
        </w:rPr>
        <w:t xml:space="preserve"> “</w:t>
      </w:r>
      <w:r w:rsidRPr="00E84CDB">
        <w:rPr>
          <w:szCs w:val="24"/>
          <w:u w:val="none"/>
          <w:lang w:eastAsia="lv-LV"/>
        </w:rPr>
        <w:t>Gulbenes novada Pedagoģiski medicīniskās komisijas nolikums</w:t>
      </w:r>
      <w:r w:rsidRPr="00E84CDB">
        <w:rPr>
          <w:rFonts w:eastAsia="Calibri"/>
          <w:bCs/>
          <w:szCs w:val="24"/>
          <w:u w:val="none"/>
          <w:lang w:eastAsia="lv-LV"/>
        </w:rPr>
        <w:t xml:space="preserve">” (protokols Nr.13, 49.p.) (turpmāk – nolikums) </w:t>
      </w:r>
      <w:r w:rsidRPr="00E84CDB">
        <w:rPr>
          <w:rFonts w:eastAsia="Calibri"/>
          <w:szCs w:val="24"/>
          <w:u w:val="none"/>
          <w:lang w:eastAsia="lv-LV"/>
        </w:rPr>
        <w:t>šādus grozījumus:</w:t>
      </w:r>
    </w:p>
    <w:p w14:paraId="0021E053" w14:textId="77777777" w:rsidR="00E84CDB" w:rsidRPr="00E84CDB" w:rsidRDefault="00E84CDB" w:rsidP="00E84CDB">
      <w:pPr>
        <w:numPr>
          <w:ilvl w:val="1"/>
          <w:numId w:val="3"/>
        </w:numPr>
        <w:spacing w:line="360" w:lineRule="auto"/>
        <w:ind w:left="0" w:firstLine="567"/>
        <w:contextualSpacing/>
        <w:jc w:val="both"/>
        <w:rPr>
          <w:szCs w:val="24"/>
          <w:u w:val="none"/>
          <w:shd w:val="clear" w:color="auto" w:fill="FFFFFF"/>
          <w:lang w:eastAsia="lv-LV"/>
        </w:rPr>
      </w:pPr>
      <w:r w:rsidRPr="00E84CDB">
        <w:rPr>
          <w:szCs w:val="24"/>
          <w:u w:val="none"/>
          <w:shd w:val="clear" w:color="auto" w:fill="FFFFFF"/>
          <w:lang w:eastAsia="lv-LV"/>
        </w:rPr>
        <w:t>Izteikt nolikuma nosaukumu šādā redakcijā:</w:t>
      </w:r>
    </w:p>
    <w:p w14:paraId="2EA7892D" w14:textId="77777777" w:rsidR="00E84CDB" w:rsidRPr="00E84CDB" w:rsidRDefault="00E84CDB" w:rsidP="00E84CDB">
      <w:pPr>
        <w:spacing w:line="360" w:lineRule="auto"/>
        <w:ind w:firstLine="567"/>
        <w:contextualSpacing/>
        <w:jc w:val="both"/>
        <w:rPr>
          <w:szCs w:val="24"/>
          <w:u w:val="none"/>
          <w:shd w:val="clear" w:color="auto" w:fill="FFFFFF"/>
          <w:lang w:eastAsia="lv-LV"/>
        </w:rPr>
      </w:pPr>
      <w:r w:rsidRPr="00E84CDB">
        <w:rPr>
          <w:szCs w:val="24"/>
          <w:u w:val="none"/>
          <w:shd w:val="clear" w:color="auto" w:fill="FFFFFF"/>
          <w:lang w:eastAsia="lv-LV"/>
        </w:rPr>
        <w:t>“Gulbenes novada pašvaldības pedagoģiski medicīniskās komisijas nolikums”.</w:t>
      </w:r>
    </w:p>
    <w:p w14:paraId="6C463F97" w14:textId="77777777" w:rsidR="00E84CDB" w:rsidRPr="00E84CDB" w:rsidRDefault="00E84CDB" w:rsidP="00E84CDB">
      <w:pPr>
        <w:widowControl w:val="0"/>
        <w:numPr>
          <w:ilvl w:val="1"/>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Aizstāt 1.punktā vārdus “Gulbenes novada Pedagoģiski medicīniskās komisijas” ar vārdiem “Gulbenes novada pašvaldības pedagoģiski medicīniskās komisijas”.</w:t>
      </w:r>
    </w:p>
    <w:p w14:paraId="5E026D94" w14:textId="77777777" w:rsidR="00E84CDB" w:rsidRPr="00E84CDB" w:rsidRDefault="00E84CDB" w:rsidP="00E84CDB">
      <w:pPr>
        <w:widowControl w:val="0"/>
        <w:numPr>
          <w:ilvl w:val="1"/>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Aizstāt 2. un 3.punktā vārdus “Gulbenes novada dome”” ar vārdiem “Gulbenes novada pašvaldības dome”.</w:t>
      </w:r>
    </w:p>
    <w:p w14:paraId="1E32ABFF" w14:textId="77777777" w:rsidR="00E84CDB" w:rsidRPr="00E84CDB" w:rsidRDefault="00E84CDB" w:rsidP="00E84CDB">
      <w:pPr>
        <w:widowControl w:val="0"/>
        <w:numPr>
          <w:ilvl w:val="1"/>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Papildināt ar 7.9.apakšpunktu šādā redakcijā:</w:t>
      </w:r>
    </w:p>
    <w:p w14:paraId="18FD1853" w14:textId="77777777" w:rsidR="00E84CDB" w:rsidRPr="00E84CDB" w:rsidRDefault="00E84CDB" w:rsidP="00E84CDB">
      <w:pPr>
        <w:widowControl w:val="0"/>
        <w:suppressAutoHyphens/>
        <w:autoSpaceDN w:val="0"/>
        <w:spacing w:line="360" w:lineRule="auto"/>
        <w:ind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“7.9. koordinēt pašvaldības izglītības iestāžu speciālās izglītības skolotāju, logopēdu un psihologu darbu.”</w:t>
      </w:r>
    </w:p>
    <w:p w14:paraId="409AF4F4" w14:textId="77777777" w:rsidR="00E84CDB" w:rsidRPr="00E84CDB" w:rsidRDefault="00E84CDB" w:rsidP="00E84CDB">
      <w:pPr>
        <w:widowControl w:val="0"/>
        <w:numPr>
          <w:ilvl w:val="1"/>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lastRenderedPageBreak/>
        <w:t>Aizstāt 13.punktā vārdu “seši” ar vārdu “pieci”.</w:t>
      </w:r>
    </w:p>
    <w:p w14:paraId="13B41573" w14:textId="77777777" w:rsidR="00E84CDB" w:rsidRPr="00E84CDB" w:rsidRDefault="00E84CDB" w:rsidP="00E84CDB">
      <w:pPr>
        <w:widowControl w:val="0"/>
        <w:numPr>
          <w:ilvl w:val="1"/>
          <w:numId w:val="3"/>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Aizstāt 24.punktā vārdu “</w:t>
      </w:r>
      <w:proofErr w:type="spellStart"/>
      <w:r w:rsidRPr="00E84CDB">
        <w:rPr>
          <w:rFonts w:eastAsia="Calibri"/>
          <w:kern w:val="3"/>
          <w:szCs w:val="24"/>
          <w:u w:val="none"/>
          <w:shd w:val="clear" w:color="auto" w:fill="FFFFFF"/>
          <w:lang w:bidi="hi-IN"/>
        </w:rPr>
        <w:t>fiziso</w:t>
      </w:r>
      <w:proofErr w:type="spellEnd"/>
      <w:r w:rsidRPr="00E84CDB">
        <w:rPr>
          <w:rFonts w:eastAsia="Calibri"/>
          <w:kern w:val="3"/>
          <w:szCs w:val="24"/>
          <w:u w:val="none"/>
          <w:shd w:val="clear" w:color="auto" w:fill="FFFFFF"/>
          <w:lang w:bidi="hi-IN"/>
        </w:rPr>
        <w:t>” ar vārdu “fizisko”.</w:t>
      </w:r>
    </w:p>
    <w:p w14:paraId="7EA7AA53" w14:textId="77777777" w:rsidR="00E84CDB" w:rsidRPr="00E84CDB" w:rsidRDefault="00E84CDB" w:rsidP="00E84CDB">
      <w:pPr>
        <w:numPr>
          <w:ilvl w:val="0"/>
          <w:numId w:val="3"/>
        </w:numPr>
        <w:spacing w:line="360" w:lineRule="auto"/>
        <w:ind w:left="0" w:firstLine="567"/>
        <w:contextualSpacing/>
        <w:jc w:val="both"/>
        <w:rPr>
          <w:szCs w:val="24"/>
          <w:u w:val="none"/>
          <w:shd w:val="clear" w:color="auto" w:fill="FFFFFF"/>
          <w:lang w:eastAsia="lv-LV"/>
        </w:rPr>
      </w:pPr>
      <w:r w:rsidRPr="00E84CDB">
        <w:rPr>
          <w:szCs w:val="24"/>
          <w:u w:val="none"/>
          <w:shd w:val="clear" w:color="auto" w:fill="FFFFFF"/>
          <w:lang w:eastAsia="lv-LV"/>
        </w:rPr>
        <w:t>Grozījumi nolikumā stājas spēkā 2024.gada 1.septembrī.</w:t>
      </w:r>
    </w:p>
    <w:p w14:paraId="01EBBFEC" w14:textId="77777777" w:rsidR="00203C2F" w:rsidRDefault="00203C2F" w:rsidP="000C7638">
      <w:pPr>
        <w:rPr>
          <w:color w:val="000000" w:themeColor="text1"/>
          <w:szCs w:val="24"/>
          <w:u w:val="none"/>
        </w:rPr>
      </w:pPr>
    </w:p>
    <w:p w14:paraId="4C2E60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A476E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“Par stipendijām Gulbenes novada pašvaldības izglītības iestāžu skolēniem” izdošanu</w:t>
      </w:r>
    </w:p>
    <w:p w14:paraId="116D08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1EEB54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451AD804" w14:textId="1CDE9210"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 xml:space="preserve">Dace </w:t>
      </w:r>
      <w:proofErr w:type="spellStart"/>
      <w:r w:rsidR="00E84CDB">
        <w:rPr>
          <w:rFonts w:eastAsia="Calibri"/>
          <w:szCs w:val="24"/>
          <w:u w:val="none"/>
        </w:rPr>
        <w:t>Kablukova</w:t>
      </w:r>
      <w:proofErr w:type="spellEnd"/>
      <w:r w:rsidR="00E84CDB">
        <w:rPr>
          <w:rFonts w:eastAsia="Calibri"/>
          <w:szCs w:val="24"/>
          <w:u w:val="none"/>
        </w:rPr>
        <w:t>, Anatolijs Savickis</w:t>
      </w:r>
    </w:p>
    <w:p w14:paraId="31DDF363" w14:textId="77777777" w:rsidR="00BC2002" w:rsidRDefault="00BC2002" w:rsidP="00956EC8">
      <w:pPr>
        <w:rPr>
          <w:rFonts w:eastAsia="Calibri"/>
          <w:color w:val="FF0000"/>
          <w:szCs w:val="24"/>
          <w:u w:val="none"/>
        </w:rPr>
      </w:pPr>
    </w:p>
    <w:p w14:paraId="21963772" w14:textId="77777777" w:rsidR="00E84CDB" w:rsidRDefault="00E84CDB" w:rsidP="00E84CDB">
      <w:pPr>
        <w:spacing w:line="360" w:lineRule="auto"/>
        <w:ind w:firstLine="567"/>
        <w:jc w:val="both"/>
        <w:rPr>
          <w:u w:val="none"/>
        </w:rPr>
      </w:pPr>
      <w:r>
        <w:rPr>
          <w:u w:val="none"/>
        </w:rPr>
        <w:t>Izglītības, kultūras un sporta komiteja atklāti balsojot:</w:t>
      </w:r>
    </w:p>
    <w:p w14:paraId="1AD9DCC5" w14:textId="77777777" w:rsidR="00E84CDB" w:rsidRDefault="00E84CDB"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NOLEMJ</w:t>
      </w:r>
      <w:r w:rsidRPr="00B24B3A">
        <w:rPr>
          <w:u w:val="none"/>
        </w:rPr>
        <w:t>:</w:t>
      </w:r>
    </w:p>
    <w:p w14:paraId="32F72891" w14:textId="77777777" w:rsidR="00E84CDB" w:rsidRDefault="00E84CDB" w:rsidP="00E84CDB">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0E7CF3A" w14:textId="77777777" w:rsidR="00E84CDB" w:rsidRPr="00E84CDB" w:rsidRDefault="00E84CDB" w:rsidP="00E84CDB">
      <w:pPr>
        <w:jc w:val="center"/>
        <w:rPr>
          <w:b/>
          <w:noProof/>
          <w:color w:val="000000"/>
          <w:szCs w:val="24"/>
          <w:u w:val="none"/>
          <w:lang w:eastAsia="lv-LV"/>
        </w:rPr>
      </w:pPr>
      <w:r w:rsidRPr="00E84CDB">
        <w:rPr>
          <w:b/>
          <w:noProof/>
          <w:szCs w:val="24"/>
          <w:u w:val="none"/>
          <w:lang w:eastAsia="lv-LV"/>
        </w:rPr>
        <w:t xml:space="preserve">Par iekšējā </w:t>
      </w:r>
      <w:r w:rsidRPr="00E84CDB">
        <w:rPr>
          <w:b/>
          <w:noProof/>
          <w:color w:val="000000"/>
          <w:szCs w:val="24"/>
          <w:u w:val="none"/>
          <w:lang w:eastAsia="lv-LV"/>
        </w:rPr>
        <w:t>normatīvā akta “</w:t>
      </w:r>
      <w:bookmarkStart w:id="6" w:name="_Hlk174437674"/>
      <w:bookmarkStart w:id="7" w:name="_Hlk50665340"/>
      <w:r w:rsidRPr="00E84CDB">
        <w:rPr>
          <w:b/>
          <w:noProof/>
          <w:color w:val="000000"/>
          <w:szCs w:val="24"/>
          <w:u w:val="none"/>
          <w:lang w:eastAsia="lv-LV"/>
        </w:rPr>
        <w:t>Par stipendijām Gulbenes novada pašvaldības izglītības iestāžu skolēniem</w:t>
      </w:r>
      <w:bookmarkEnd w:id="6"/>
      <w:r w:rsidRPr="00E84CDB">
        <w:rPr>
          <w:b/>
          <w:noProof/>
          <w:color w:val="000000"/>
          <w:szCs w:val="24"/>
          <w:u w:val="none"/>
          <w:lang w:eastAsia="lv-LV"/>
        </w:rPr>
        <w:t>” izdošanu</w:t>
      </w:r>
    </w:p>
    <w:bookmarkEnd w:id="7"/>
    <w:p w14:paraId="3805DD88" w14:textId="77777777" w:rsidR="00E84CDB" w:rsidRPr="00E84CDB" w:rsidRDefault="00E84CDB" w:rsidP="00E84CDB">
      <w:pPr>
        <w:spacing w:line="360" w:lineRule="auto"/>
        <w:jc w:val="both"/>
        <w:rPr>
          <w:bCs/>
          <w:noProof/>
          <w:color w:val="000000"/>
          <w:szCs w:val="24"/>
          <w:u w:val="none"/>
          <w:lang w:eastAsia="lv-LV"/>
        </w:rPr>
      </w:pPr>
    </w:p>
    <w:p w14:paraId="54106EBD" w14:textId="77777777" w:rsidR="00E84CDB" w:rsidRPr="00E84CDB" w:rsidRDefault="00E84CDB" w:rsidP="00E84CDB">
      <w:pPr>
        <w:shd w:val="clear" w:color="auto" w:fill="FFFFFF"/>
        <w:spacing w:line="360" w:lineRule="auto"/>
        <w:ind w:firstLine="720"/>
        <w:jc w:val="both"/>
        <w:rPr>
          <w:color w:val="000000"/>
          <w:szCs w:val="24"/>
          <w:u w:val="none"/>
          <w:lang w:eastAsia="lv-LV"/>
        </w:rPr>
      </w:pPr>
      <w:r w:rsidRPr="00E84CDB">
        <w:rPr>
          <w:color w:val="000000"/>
          <w:szCs w:val="24"/>
          <w:u w:val="none"/>
          <w:lang w:eastAsia="lv-LV"/>
        </w:rPr>
        <w:t xml:space="preserve">Gulbenes novada Izglītības pārvalde ir izstrādājusi un virza apstiprināšanai jaunu noteikumu projektu par stipendijām Gulbenes novada pašvaldības izglītības iestāžu skolēniem. Stipendijas piešķiršanas mērķis ir sniegt atbalstu talantīgajiem skolēniem un motivēt skolēnus paaugstināt sasniegumus mācību darbā un </w:t>
      </w:r>
      <w:proofErr w:type="spellStart"/>
      <w:r w:rsidRPr="00E84CDB">
        <w:rPr>
          <w:color w:val="000000"/>
          <w:szCs w:val="24"/>
          <w:u w:val="none"/>
          <w:lang w:eastAsia="lv-LV"/>
        </w:rPr>
        <w:t>ārpusstundu</w:t>
      </w:r>
      <w:proofErr w:type="spellEnd"/>
      <w:r w:rsidRPr="00E84CDB">
        <w:rPr>
          <w:color w:val="000000"/>
          <w:szCs w:val="24"/>
          <w:u w:val="none"/>
          <w:lang w:eastAsia="lv-LV"/>
        </w:rPr>
        <w:t xml:space="preserve"> darbā, lai veicinātu skolēnu intelektuālo spēju attīstību un centienus kvalitatīvas izglītības iegūšanai. Stipendijas apmērs - 100,00 EUR (viens simts </w:t>
      </w:r>
      <w:proofErr w:type="spellStart"/>
      <w:r w:rsidRPr="00E84CDB">
        <w:rPr>
          <w:i/>
          <w:iCs/>
          <w:color w:val="000000"/>
          <w:szCs w:val="24"/>
          <w:u w:val="none"/>
          <w:lang w:eastAsia="lv-LV"/>
        </w:rPr>
        <w:t>euro</w:t>
      </w:r>
      <w:proofErr w:type="spellEnd"/>
      <w:r w:rsidRPr="00E84CDB">
        <w:rPr>
          <w:i/>
          <w:iCs/>
          <w:color w:val="000000"/>
          <w:szCs w:val="24"/>
          <w:u w:val="none"/>
          <w:lang w:eastAsia="lv-LV"/>
        </w:rPr>
        <w:t xml:space="preserve"> </w:t>
      </w:r>
      <w:r w:rsidRPr="00E84CDB">
        <w:rPr>
          <w:color w:val="000000"/>
          <w:szCs w:val="24"/>
          <w:u w:val="none"/>
          <w:lang w:eastAsia="lv-LV"/>
        </w:rPr>
        <w:t xml:space="preserve"> un 00 centi) pēc nodokļu nomaksas.</w:t>
      </w:r>
    </w:p>
    <w:p w14:paraId="15753BAE" w14:textId="77777777" w:rsidR="00E84CDB" w:rsidRPr="00E84CDB" w:rsidRDefault="00E84CDB" w:rsidP="00E84CDB">
      <w:pPr>
        <w:shd w:val="clear" w:color="auto" w:fill="FFFFFF"/>
        <w:spacing w:line="360" w:lineRule="auto"/>
        <w:ind w:firstLine="567"/>
        <w:jc w:val="both"/>
        <w:rPr>
          <w:color w:val="000000"/>
          <w:szCs w:val="24"/>
          <w:u w:val="none"/>
          <w:lang w:eastAsia="lv-LV"/>
        </w:rPr>
      </w:pPr>
      <w:r w:rsidRPr="00E84CDB">
        <w:rPr>
          <w:color w:val="000000"/>
          <w:szCs w:val="24"/>
          <w:u w:val="none"/>
          <w:lang w:eastAsia="lv-LV"/>
        </w:rPr>
        <w:t xml:space="preserve">Apzinot 9.klases skolēnu mācību sasniegumus, redzams, ka tos nepieciešams paaugstināt: 2023./2024.mācību gada noslēgumā stipendijas saņemšanas kritērijiem atbilstu tikai 8 skolēni, 2022./2023. mācību gada noslēgumā - 3 skolēni. 10.-12.klases skolēni motivācijas vēstulēs iespēju saņemt pašvaldības stipendiju vērtē kā nozīmīgu atzinību un atbalstu, kas motivē neatlaidīgam ikdienas darbam, attīstībai un augstākiem mācību sasniegumiem. Šī iemesla dēļ jaunajos noteikumos tiek paplašināts stipendijas saņēmēju loks, iekļaujot arī 9.klases skolēnus. </w:t>
      </w:r>
    </w:p>
    <w:p w14:paraId="4D7F2EB8" w14:textId="77777777" w:rsidR="00E84CDB" w:rsidRPr="00043676" w:rsidRDefault="00E84CDB" w:rsidP="00E84CDB">
      <w:pPr>
        <w:shd w:val="clear" w:color="auto" w:fill="FFFFFF"/>
        <w:spacing w:line="360" w:lineRule="auto"/>
        <w:ind w:firstLine="567"/>
        <w:jc w:val="both"/>
        <w:rPr>
          <w:szCs w:val="24"/>
          <w:u w:val="none"/>
          <w:lang w:eastAsia="lv-LV"/>
        </w:rPr>
      </w:pPr>
      <w:r w:rsidRPr="00043676">
        <w:rPr>
          <w:szCs w:val="24"/>
          <w:u w:val="none"/>
          <w:lang w:eastAsia="lv-LV"/>
        </w:rPr>
        <w:t xml:space="preserve">2023./2024.mācību gadā 10.-12.klases skolēniem stipendijās izmaksāti 4545,45 EUR (četri tūkstoši pieci simti četrdesmit pieci </w:t>
      </w:r>
      <w:proofErr w:type="spellStart"/>
      <w:r w:rsidRPr="00043676">
        <w:rPr>
          <w:i/>
          <w:iCs/>
          <w:szCs w:val="24"/>
          <w:u w:val="none"/>
          <w:lang w:eastAsia="lv-LV"/>
        </w:rPr>
        <w:t>euro</w:t>
      </w:r>
      <w:proofErr w:type="spellEnd"/>
      <w:r w:rsidRPr="00043676">
        <w:rPr>
          <w:i/>
          <w:iCs/>
          <w:szCs w:val="24"/>
          <w:u w:val="none"/>
          <w:lang w:eastAsia="lv-LV"/>
        </w:rPr>
        <w:t xml:space="preserve"> </w:t>
      </w:r>
      <w:r w:rsidRPr="00043676">
        <w:rPr>
          <w:szCs w:val="24"/>
          <w:u w:val="none"/>
          <w:lang w:eastAsia="lv-LV"/>
        </w:rPr>
        <w:t xml:space="preserve">un 45 centi). 2022./2023.mācību gadā 10.-12.klases skolēniem stipendijās izmaksāti 6233,76 EUR (seši tūkstoši divi simti trīsdesmit trīs </w:t>
      </w:r>
      <w:proofErr w:type="spellStart"/>
      <w:r w:rsidRPr="00043676">
        <w:rPr>
          <w:i/>
          <w:iCs/>
          <w:szCs w:val="24"/>
          <w:u w:val="none"/>
          <w:lang w:eastAsia="lv-LV"/>
        </w:rPr>
        <w:t>euro</w:t>
      </w:r>
      <w:proofErr w:type="spellEnd"/>
      <w:r w:rsidRPr="00043676">
        <w:rPr>
          <w:i/>
          <w:iCs/>
          <w:szCs w:val="24"/>
          <w:u w:val="none"/>
          <w:lang w:eastAsia="lv-LV"/>
        </w:rPr>
        <w:t xml:space="preserve"> </w:t>
      </w:r>
      <w:r w:rsidRPr="00043676">
        <w:rPr>
          <w:szCs w:val="24"/>
          <w:u w:val="none"/>
          <w:lang w:eastAsia="lv-LV"/>
        </w:rPr>
        <w:t>un 76 centi).</w:t>
      </w:r>
    </w:p>
    <w:p w14:paraId="23301EA4" w14:textId="77777777" w:rsidR="00E84CDB" w:rsidRPr="00043676" w:rsidRDefault="00E84CDB" w:rsidP="00E84CDB">
      <w:pPr>
        <w:shd w:val="clear" w:color="auto" w:fill="FFFFFF"/>
        <w:spacing w:line="360" w:lineRule="auto"/>
        <w:ind w:firstLine="567"/>
        <w:jc w:val="both"/>
        <w:rPr>
          <w:szCs w:val="24"/>
          <w:u w:val="none"/>
          <w:lang w:eastAsia="lv-LV"/>
        </w:rPr>
      </w:pPr>
      <w:r w:rsidRPr="00043676">
        <w:rPr>
          <w:szCs w:val="24"/>
          <w:u w:val="none"/>
          <w:lang w:eastAsia="lv-LV"/>
        </w:rPr>
        <w:t>Ņemot vērā tendenci stipendiju saņēmēju skaitam samazināties, Gulbenes novada pašvaldības 2025.gada budžetā ieplānotais finansējuma apjoms ir pietiekošs, lai paplašinātu stipendiju saņēmēju loku, iekļaujot arī 9.klases skolēnus.</w:t>
      </w:r>
    </w:p>
    <w:p w14:paraId="08142C3C" w14:textId="77777777" w:rsidR="00E84CDB" w:rsidRPr="00E84CDB" w:rsidRDefault="00E84CDB" w:rsidP="00E84CDB">
      <w:pPr>
        <w:widowControl w:val="0"/>
        <w:shd w:val="clear" w:color="auto" w:fill="FFFFFF"/>
        <w:spacing w:line="360" w:lineRule="auto"/>
        <w:ind w:firstLine="567"/>
        <w:jc w:val="both"/>
        <w:rPr>
          <w:rFonts w:eastAsia="Calibri"/>
          <w:color w:val="000000"/>
          <w:szCs w:val="24"/>
          <w:u w:val="none"/>
        </w:rPr>
      </w:pPr>
      <w:r w:rsidRPr="00043676">
        <w:rPr>
          <w:szCs w:val="24"/>
          <w:u w:val="none"/>
          <w:lang w:eastAsia="lv-LV"/>
        </w:rPr>
        <w:t xml:space="preserve">Ņemot vērā augstāk minēto un pamatojoties uz Pašvaldību likuma 4.panta pirmās daļas </w:t>
      </w:r>
      <w:r w:rsidRPr="00E84CDB">
        <w:rPr>
          <w:color w:val="000000"/>
          <w:szCs w:val="24"/>
          <w:u w:val="none"/>
          <w:lang w:eastAsia="lv-LV"/>
        </w:rPr>
        <w:t xml:space="preserve">4.punktu, kas nosaka, ka viena no pašvaldības autonomajām funkcijām ir </w:t>
      </w:r>
      <w:r w:rsidRPr="00E84CDB">
        <w:rPr>
          <w:rFonts w:eastAsia="Calibri"/>
          <w:color w:val="000000"/>
          <w:szCs w:val="24"/>
          <w:u w:val="none"/>
        </w:rPr>
        <w:t xml:space="preserve">gādāt par iedzīvotāju izglītību, tostarp nodrošināt iespēju iegūt obligāto izglītību un gādāt par pirmsskolas izglītības, </w:t>
      </w:r>
      <w:r w:rsidRPr="00E84CDB">
        <w:rPr>
          <w:rFonts w:eastAsia="Calibri"/>
          <w:color w:val="000000"/>
          <w:szCs w:val="24"/>
          <w:u w:val="none"/>
        </w:rPr>
        <w:lastRenderedPageBreak/>
        <w:t xml:space="preserve">vidējās izglītības, profesionālās ievirzes izglītības, interešu izglītības un pieaugušo izglītības pieejamību,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Izglītības likuma 17.panta trešās daļas 21.punktu, kas nosaka, ka pašvaldība nosaka pabalstu un cita veida materiālās palīdzības apmēru un piešķiršanas kārtību izglītojamajiem tās padotībā esošās izglītības iestādēs, un </w:t>
      </w:r>
      <w:r w:rsidRPr="00E84CDB">
        <w:rPr>
          <w:color w:val="000000"/>
          <w:szCs w:val="24"/>
          <w:u w:val="none"/>
          <w:lang w:eastAsia="lv-LV"/>
        </w:rPr>
        <w:t>55.panta 4.punktu, kas nosaka, ka izglītojamam ir tiesības saņemt stipendijas, kredītus, pabalstus, atlaides, kā arī dotācijas, izmantojot sabiedrisko transportu, atbilstoši normatīvajos aktos noteiktajai kārtībai un cita veida materiālo palīdzību</w:t>
      </w:r>
      <w:r w:rsidRPr="00E84CDB">
        <w:rPr>
          <w:rFonts w:eastAsia="Calibri"/>
          <w:color w:val="000000"/>
          <w:szCs w:val="24"/>
          <w:u w:val="none"/>
        </w:rPr>
        <w:t xml:space="preserve">, </w:t>
      </w:r>
      <w:r w:rsidRPr="00E84CDB">
        <w:rPr>
          <w:color w:val="000000"/>
          <w:szCs w:val="24"/>
          <w:u w:val="none"/>
          <w:lang w:eastAsia="lv-LV"/>
        </w:rPr>
        <w:t xml:space="preserve">un Gulbenes novada pašvaldības domes Izglītības, kultūras un sporta jautājumu komitejas ieteikumu, </w:t>
      </w:r>
      <w:r w:rsidRPr="00E84CDB">
        <w:rPr>
          <w:szCs w:val="24"/>
          <w:u w:val="none"/>
          <w:lang w:eastAsia="lv-LV"/>
        </w:rPr>
        <w:t xml:space="preserve">atklāti balsojot: </w:t>
      </w:r>
      <w:r w:rsidRPr="00E84CDB">
        <w:rPr>
          <w:rFonts w:eastAsia="Calibri"/>
          <w:noProof/>
          <w:szCs w:val="24"/>
          <w:u w:val="none"/>
        </w:rPr>
        <w:t xml:space="preserve">ar ___ balsīm "Par" (_____), "Pret" – ___ (______), "Atturas" – ____ (______), </w:t>
      </w:r>
      <w:r w:rsidRPr="00E84CDB">
        <w:rPr>
          <w:rFonts w:eastAsia="Calibri"/>
          <w:noProof/>
          <w:color w:val="000000"/>
          <w:szCs w:val="24"/>
          <w:u w:val="none"/>
        </w:rPr>
        <w:t>"Nepiedalās" – ____ (______)</w:t>
      </w:r>
      <w:r w:rsidRPr="00E84CDB">
        <w:rPr>
          <w:noProof/>
          <w:color w:val="000000"/>
          <w:szCs w:val="24"/>
          <w:u w:val="none"/>
          <w:lang w:eastAsia="lv-LV"/>
        </w:rPr>
        <w:t>,</w:t>
      </w:r>
      <w:r w:rsidRPr="00E84CDB">
        <w:rPr>
          <w:color w:val="000000"/>
          <w:szCs w:val="24"/>
          <w:u w:val="none"/>
          <w:lang w:eastAsia="lv-LV"/>
        </w:rPr>
        <w:t xml:space="preserve"> Gulbenes novada pašvaldības dome NOLEMJ:</w:t>
      </w:r>
    </w:p>
    <w:p w14:paraId="08F1A52F" w14:textId="77777777" w:rsidR="00E84CDB" w:rsidRPr="00E84CDB" w:rsidRDefault="00E84CDB" w:rsidP="00E84CDB">
      <w:pPr>
        <w:shd w:val="clear" w:color="auto" w:fill="FFFFFF"/>
        <w:spacing w:line="360" w:lineRule="auto"/>
        <w:ind w:firstLine="567"/>
        <w:jc w:val="both"/>
        <w:rPr>
          <w:color w:val="000000"/>
          <w:szCs w:val="24"/>
          <w:u w:val="none"/>
          <w:lang w:eastAsia="lv-LV"/>
        </w:rPr>
      </w:pPr>
      <w:r w:rsidRPr="00E84CDB">
        <w:rPr>
          <w:color w:val="000000"/>
          <w:szCs w:val="24"/>
          <w:u w:val="none"/>
          <w:lang w:eastAsia="lv-LV"/>
        </w:rPr>
        <w:t>IZDOT iekšējo normatīvo aktu “Par stipendijām Gulbenes novada pašvaldības izglītības iestāžu skolēniem” (pielikumā).</w:t>
      </w:r>
    </w:p>
    <w:p w14:paraId="395AB612" w14:textId="77777777" w:rsidR="00E84CDB" w:rsidRPr="00E84CDB" w:rsidRDefault="00E84CDB" w:rsidP="00E84CDB">
      <w:pPr>
        <w:shd w:val="clear" w:color="auto" w:fill="FFFFFF"/>
        <w:jc w:val="both"/>
        <w:rPr>
          <w:rFonts w:cs="Arial"/>
          <w:szCs w:val="24"/>
          <w:u w:val="none"/>
          <w:lang w:eastAsia="lv-LV"/>
        </w:rPr>
      </w:pPr>
    </w:p>
    <w:p w14:paraId="48D2C366" w14:textId="77777777" w:rsidR="00E84CDB" w:rsidRPr="00E84CDB" w:rsidRDefault="00E84CDB" w:rsidP="00E84CDB">
      <w:pPr>
        <w:spacing w:line="259" w:lineRule="auto"/>
        <w:jc w:val="right"/>
        <w:rPr>
          <w:rFonts w:eastAsia="Calibri"/>
          <w:szCs w:val="24"/>
          <w:u w:val="none"/>
          <w:lang w:eastAsia="lv-LV"/>
        </w:rPr>
      </w:pPr>
      <w:r w:rsidRPr="00E84CDB">
        <w:rPr>
          <w:szCs w:val="24"/>
          <w:u w:val="none"/>
          <w:lang w:eastAsia="lv-LV"/>
        </w:rPr>
        <w:t>P</w:t>
      </w:r>
      <w:r w:rsidRPr="00E84CDB">
        <w:rPr>
          <w:rFonts w:eastAsia="Calibri"/>
          <w:szCs w:val="24"/>
          <w:u w:val="none"/>
          <w:lang w:eastAsia="lv-LV"/>
        </w:rPr>
        <w:t>ielikums</w:t>
      </w:r>
      <w:r w:rsidRPr="00E84CDB">
        <w:rPr>
          <w:rFonts w:eastAsia="Calibri"/>
          <w:b/>
          <w:bCs/>
          <w:szCs w:val="24"/>
          <w:u w:val="none"/>
          <w:lang w:eastAsia="lv-LV"/>
        </w:rPr>
        <w:t xml:space="preserve"> </w:t>
      </w:r>
      <w:r w:rsidRPr="00E84CDB">
        <w:rPr>
          <w:rFonts w:eastAsia="Calibri"/>
          <w:szCs w:val="24"/>
          <w:u w:val="none"/>
          <w:lang w:eastAsia="lv-LV"/>
        </w:rPr>
        <w:t xml:space="preserve">Gulbenes novada pašvaldības domes </w:t>
      </w:r>
    </w:p>
    <w:p w14:paraId="589F0A74" w14:textId="77777777" w:rsidR="00E84CDB" w:rsidRPr="00E84CDB" w:rsidRDefault="00E84CDB" w:rsidP="00E84CDB">
      <w:pPr>
        <w:spacing w:line="259" w:lineRule="auto"/>
        <w:jc w:val="right"/>
        <w:rPr>
          <w:szCs w:val="24"/>
          <w:u w:val="none"/>
          <w:lang w:eastAsia="lv-LV"/>
        </w:rPr>
      </w:pPr>
      <w:r w:rsidRPr="00E84CDB">
        <w:rPr>
          <w:rFonts w:eastAsia="Calibri"/>
          <w:szCs w:val="24"/>
          <w:u w:val="none"/>
          <w:lang w:eastAsia="lv-LV"/>
        </w:rPr>
        <w:t>2024.gada 29.augusta lēmumam Nr. GND/2024/____</w:t>
      </w:r>
    </w:p>
    <w:p w14:paraId="6860DB48" w14:textId="77777777" w:rsidR="00E84CDB" w:rsidRPr="00E84CDB" w:rsidRDefault="00E84CDB" w:rsidP="00E84CDB">
      <w:pPr>
        <w:spacing w:after="160"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E84CDB" w:rsidRPr="00E84CDB" w14:paraId="26FB3C55" w14:textId="77777777" w:rsidTr="00A421B2">
        <w:tc>
          <w:tcPr>
            <w:tcW w:w="3109" w:type="dxa"/>
          </w:tcPr>
          <w:p w14:paraId="66C93C82" w14:textId="77777777" w:rsidR="00E84CDB" w:rsidRPr="00E84CDB" w:rsidRDefault="00E84CDB" w:rsidP="00F24028">
            <w:pPr>
              <w:rPr>
                <w:rFonts w:eastAsia="Calibri"/>
                <w:szCs w:val="24"/>
                <w:u w:val="none"/>
                <w:lang w:eastAsia="lv-LV"/>
              </w:rPr>
            </w:pPr>
          </w:p>
        </w:tc>
        <w:tc>
          <w:tcPr>
            <w:tcW w:w="3137" w:type="dxa"/>
            <w:hideMark/>
          </w:tcPr>
          <w:p w14:paraId="512341E2" w14:textId="77777777" w:rsidR="00E84CDB" w:rsidRPr="00E84CDB" w:rsidRDefault="00E84CDB" w:rsidP="00F24028">
            <w:pPr>
              <w:jc w:val="center"/>
              <w:rPr>
                <w:rFonts w:eastAsia="Calibri"/>
                <w:szCs w:val="24"/>
                <w:u w:val="none"/>
                <w:lang w:eastAsia="lv-LV"/>
              </w:rPr>
            </w:pPr>
            <w:r w:rsidRPr="00E84CDB">
              <w:rPr>
                <w:rFonts w:eastAsia="Calibri"/>
                <w:noProof/>
                <w:szCs w:val="24"/>
                <w:u w:val="none"/>
                <w:lang w:eastAsia="lv-LV"/>
              </w:rPr>
              <w:drawing>
                <wp:inline distT="0" distB="0" distL="0" distR="0" wp14:anchorId="5C413035" wp14:editId="4BE33CE4">
                  <wp:extent cx="607695" cy="685800"/>
                  <wp:effectExtent l="0" t="0" r="1905" b="0"/>
                  <wp:docPr id="557716648" name="Attēls 557716648"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50A36234" w14:textId="77777777" w:rsidR="00E84CDB" w:rsidRPr="00E84CDB" w:rsidRDefault="00E84CDB" w:rsidP="00F24028">
            <w:pPr>
              <w:rPr>
                <w:rFonts w:eastAsia="Calibri"/>
                <w:szCs w:val="24"/>
                <w:u w:val="none"/>
                <w:lang w:eastAsia="lv-LV"/>
              </w:rPr>
            </w:pPr>
          </w:p>
        </w:tc>
      </w:tr>
      <w:tr w:rsidR="00E84CDB" w:rsidRPr="00E84CDB" w14:paraId="1A20A033" w14:textId="77777777" w:rsidTr="00A421B2">
        <w:tc>
          <w:tcPr>
            <w:tcW w:w="9354" w:type="dxa"/>
            <w:gridSpan w:val="3"/>
            <w:hideMark/>
          </w:tcPr>
          <w:p w14:paraId="0F4661BF" w14:textId="77777777" w:rsidR="00E84CDB" w:rsidRPr="00E84CDB" w:rsidRDefault="00E84CDB" w:rsidP="00F24028">
            <w:pPr>
              <w:spacing w:before="240"/>
              <w:jc w:val="center"/>
              <w:rPr>
                <w:rFonts w:eastAsia="Calibri"/>
                <w:b/>
                <w:szCs w:val="24"/>
                <w:u w:val="none"/>
                <w:lang w:eastAsia="lv-LV"/>
              </w:rPr>
            </w:pPr>
            <w:r w:rsidRPr="00E84CDB">
              <w:rPr>
                <w:rFonts w:eastAsia="Calibri"/>
                <w:b/>
                <w:szCs w:val="24"/>
                <w:u w:val="none"/>
                <w:lang w:eastAsia="lv-LV"/>
              </w:rPr>
              <w:t>GULBENES NOVADA PAŠVALDĪBA</w:t>
            </w:r>
          </w:p>
        </w:tc>
      </w:tr>
      <w:tr w:rsidR="00E84CDB" w:rsidRPr="00E84CDB" w14:paraId="7274D68E" w14:textId="77777777" w:rsidTr="00A421B2">
        <w:tc>
          <w:tcPr>
            <w:tcW w:w="9354" w:type="dxa"/>
            <w:gridSpan w:val="3"/>
            <w:hideMark/>
          </w:tcPr>
          <w:p w14:paraId="70AE86C3" w14:textId="77777777" w:rsidR="00E84CDB" w:rsidRPr="00E84CDB" w:rsidRDefault="00E84CDB" w:rsidP="00F24028">
            <w:pPr>
              <w:jc w:val="center"/>
              <w:rPr>
                <w:rFonts w:eastAsia="Calibri"/>
                <w:szCs w:val="24"/>
                <w:u w:val="none"/>
                <w:lang w:eastAsia="lv-LV"/>
              </w:rPr>
            </w:pPr>
            <w:proofErr w:type="spellStart"/>
            <w:r w:rsidRPr="00E84CDB">
              <w:rPr>
                <w:rFonts w:eastAsia="Calibri"/>
                <w:szCs w:val="24"/>
                <w:u w:val="none"/>
                <w:lang w:eastAsia="lv-LV"/>
              </w:rPr>
              <w:t>Reģ</w:t>
            </w:r>
            <w:proofErr w:type="spellEnd"/>
            <w:r w:rsidRPr="00E84CDB">
              <w:rPr>
                <w:rFonts w:eastAsia="Calibri"/>
                <w:szCs w:val="24"/>
                <w:u w:val="none"/>
                <w:lang w:eastAsia="lv-LV"/>
              </w:rPr>
              <w:t>. Nr. 90009116327</w:t>
            </w:r>
          </w:p>
        </w:tc>
      </w:tr>
      <w:tr w:rsidR="00E84CDB" w:rsidRPr="00E84CDB" w14:paraId="55E5F382" w14:textId="77777777" w:rsidTr="00A421B2">
        <w:tc>
          <w:tcPr>
            <w:tcW w:w="9354" w:type="dxa"/>
            <w:gridSpan w:val="3"/>
            <w:hideMark/>
          </w:tcPr>
          <w:p w14:paraId="0757FF33" w14:textId="77777777" w:rsidR="00E84CDB" w:rsidRPr="00E84CDB" w:rsidRDefault="00E84CDB" w:rsidP="00F24028">
            <w:pPr>
              <w:jc w:val="center"/>
              <w:rPr>
                <w:rFonts w:eastAsia="Calibri"/>
                <w:szCs w:val="24"/>
                <w:u w:val="none"/>
                <w:lang w:eastAsia="lv-LV"/>
              </w:rPr>
            </w:pPr>
            <w:r w:rsidRPr="00E84CDB">
              <w:rPr>
                <w:rFonts w:eastAsia="Calibri"/>
                <w:szCs w:val="24"/>
                <w:u w:val="none"/>
                <w:lang w:eastAsia="lv-LV"/>
              </w:rPr>
              <w:t>Ābeļu iela 2, Gulbene, Gulbenes nov., LV-4401</w:t>
            </w:r>
          </w:p>
        </w:tc>
      </w:tr>
      <w:tr w:rsidR="00E84CDB" w:rsidRPr="00E84CDB" w14:paraId="53C7966B" w14:textId="77777777" w:rsidTr="00A421B2">
        <w:tc>
          <w:tcPr>
            <w:tcW w:w="9354" w:type="dxa"/>
            <w:gridSpan w:val="3"/>
            <w:hideMark/>
          </w:tcPr>
          <w:p w14:paraId="71BBB3F7" w14:textId="77777777" w:rsidR="00E84CDB" w:rsidRPr="00E84CDB" w:rsidRDefault="00E84CDB" w:rsidP="00F24028">
            <w:pPr>
              <w:pBdr>
                <w:bottom w:val="single" w:sz="12" w:space="1" w:color="auto"/>
              </w:pBdr>
              <w:jc w:val="center"/>
              <w:rPr>
                <w:rFonts w:eastAsia="Calibri"/>
                <w:szCs w:val="24"/>
                <w:u w:val="none"/>
                <w:lang w:eastAsia="lv-LV"/>
              </w:rPr>
            </w:pPr>
            <w:r w:rsidRPr="00E84CDB">
              <w:rPr>
                <w:rFonts w:eastAsia="Calibri"/>
                <w:szCs w:val="24"/>
                <w:u w:val="none"/>
                <w:lang w:eastAsia="lv-LV"/>
              </w:rPr>
              <w:t>Tālrunis 64497710, mob.26595362, e-pasts: dome@gulbene.lv, www.gulbene.lv</w:t>
            </w:r>
          </w:p>
          <w:p w14:paraId="48F40098" w14:textId="77777777" w:rsidR="00E84CDB" w:rsidRPr="00E84CDB" w:rsidRDefault="00E84CDB" w:rsidP="00F24028">
            <w:pPr>
              <w:jc w:val="center"/>
              <w:rPr>
                <w:rFonts w:eastAsia="Calibri"/>
                <w:szCs w:val="24"/>
                <w:u w:val="none"/>
                <w:lang w:eastAsia="lv-LV"/>
              </w:rPr>
            </w:pP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t>Gulbenē</w:t>
            </w:r>
          </w:p>
        </w:tc>
      </w:tr>
    </w:tbl>
    <w:p w14:paraId="2AE2607D" w14:textId="77777777" w:rsidR="00E84CDB" w:rsidRPr="00E84CDB" w:rsidRDefault="00E84CDB" w:rsidP="00F24028">
      <w:pPr>
        <w:shd w:val="clear" w:color="auto" w:fill="FFFFFF"/>
        <w:jc w:val="center"/>
        <w:rPr>
          <w:rFonts w:eastAsia="Calibri"/>
          <w:b/>
          <w:bCs/>
          <w:color w:val="000000"/>
          <w:szCs w:val="24"/>
          <w:u w:val="none"/>
          <w:lang w:eastAsia="lv-LV"/>
        </w:rPr>
      </w:pPr>
      <w:r w:rsidRPr="00E84CDB">
        <w:rPr>
          <w:rFonts w:eastAsia="Calibri"/>
          <w:b/>
          <w:bCs/>
          <w:color w:val="000000"/>
          <w:szCs w:val="24"/>
          <w:u w:val="none"/>
          <w:lang w:eastAsia="lv-LV"/>
        </w:rPr>
        <w:t>NOTEIKUMI</w:t>
      </w:r>
    </w:p>
    <w:p w14:paraId="499C582D" w14:textId="77777777" w:rsidR="00E84CDB" w:rsidRPr="00E84CDB" w:rsidRDefault="00E84CDB" w:rsidP="00E84CDB">
      <w:pPr>
        <w:shd w:val="clear" w:color="auto" w:fill="FFFFFF"/>
        <w:rPr>
          <w:rFonts w:eastAsia="Calibri"/>
          <w:b/>
          <w:bCs/>
          <w:color w:val="000000"/>
          <w:szCs w:val="24"/>
          <w:u w:val="none"/>
          <w:lang w:eastAsia="lv-LV"/>
        </w:rPr>
      </w:pPr>
    </w:p>
    <w:p w14:paraId="0DEF9C1B" w14:textId="77777777" w:rsidR="00E84CDB" w:rsidRPr="00E84CDB" w:rsidRDefault="00E84CDB" w:rsidP="00E84CDB">
      <w:pPr>
        <w:shd w:val="clear" w:color="auto" w:fill="FFFFFF"/>
        <w:ind w:left="3600" w:hanging="3600"/>
        <w:jc w:val="both"/>
        <w:rPr>
          <w:b/>
          <w:bCs/>
          <w:color w:val="000000"/>
          <w:szCs w:val="24"/>
          <w:u w:val="none"/>
          <w:lang w:eastAsia="lv-LV"/>
        </w:rPr>
      </w:pPr>
      <w:r w:rsidRPr="00E84CDB">
        <w:rPr>
          <w:rFonts w:eastAsia="Calibri"/>
          <w:b/>
          <w:bCs/>
          <w:color w:val="000000"/>
          <w:szCs w:val="24"/>
          <w:u w:val="none"/>
          <w:lang w:eastAsia="lv-LV"/>
        </w:rPr>
        <w:t>2024.gada 29.augustā</w:t>
      </w:r>
      <w:r w:rsidRPr="00E84CDB">
        <w:rPr>
          <w:rFonts w:eastAsia="Calibri"/>
          <w:b/>
          <w:bCs/>
          <w:color w:val="000000"/>
          <w:szCs w:val="24"/>
          <w:u w:val="none"/>
          <w:lang w:eastAsia="lv-LV"/>
        </w:rPr>
        <w:tab/>
      </w:r>
      <w:r w:rsidRPr="00E84CDB">
        <w:rPr>
          <w:rFonts w:eastAsia="Calibri"/>
          <w:b/>
          <w:bCs/>
          <w:color w:val="000000"/>
          <w:szCs w:val="24"/>
          <w:u w:val="none"/>
          <w:lang w:eastAsia="lv-LV"/>
        </w:rPr>
        <w:tab/>
      </w:r>
      <w:r w:rsidRPr="00E84CDB">
        <w:rPr>
          <w:rFonts w:eastAsia="Calibri"/>
          <w:b/>
          <w:bCs/>
          <w:color w:val="000000"/>
          <w:szCs w:val="24"/>
          <w:u w:val="none"/>
          <w:lang w:eastAsia="lv-LV"/>
        </w:rPr>
        <w:tab/>
      </w:r>
      <w:r w:rsidRPr="00E84CDB">
        <w:rPr>
          <w:rFonts w:eastAsia="Calibri"/>
          <w:b/>
          <w:bCs/>
          <w:color w:val="000000"/>
          <w:szCs w:val="24"/>
          <w:u w:val="none"/>
          <w:lang w:eastAsia="lv-LV"/>
        </w:rPr>
        <w:tab/>
      </w:r>
      <w:r w:rsidRPr="00E84CDB">
        <w:rPr>
          <w:rFonts w:eastAsia="Calibri"/>
          <w:b/>
          <w:bCs/>
          <w:color w:val="000000"/>
          <w:szCs w:val="24"/>
          <w:u w:val="none"/>
          <w:lang w:eastAsia="lv-LV"/>
        </w:rPr>
        <w:tab/>
        <w:t>Nr.</w:t>
      </w:r>
      <w:r w:rsidRPr="00E84CDB">
        <w:rPr>
          <w:rFonts w:cs="Helvetica"/>
          <w:b/>
          <w:bCs/>
          <w:color w:val="000000"/>
          <w:sz w:val="22"/>
          <w:szCs w:val="20"/>
          <w:u w:val="none"/>
          <w:lang w:eastAsia="lv-LV"/>
        </w:rPr>
        <w:t>_________</w:t>
      </w:r>
    </w:p>
    <w:p w14:paraId="3C445E8C" w14:textId="77777777" w:rsidR="00E84CDB" w:rsidRPr="00E84CDB" w:rsidRDefault="00E84CDB" w:rsidP="00E84CDB">
      <w:pPr>
        <w:spacing w:after="160" w:line="259" w:lineRule="auto"/>
        <w:jc w:val="center"/>
        <w:rPr>
          <w:rFonts w:eastAsia="Calibri"/>
          <w:b/>
          <w:bCs/>
          <w:color w:val="000000"/>
          <w:szCs w:val="24"/>
          <w:u w:val="none"/>
        </w:rPr>
      </w:pPr>
    </w:p>
    <w:p w14:paraId="25EBF72E" w14:textId="77777777" w:rsidR="00E84CDB" w:rsidRPr="00E84CDB" w:rsidRDefault="00E84CDB" w:rsidP="00E84CDB">
      <w:pPr>
        <w:spacing w:after="160" w:line="259" w:lineRule="auto"/>
        <w:jc w:val="center"/>
        <w:rPr>
          <w:rFonts w:eastAsia="Calibri"/>
          <w:b/>
          <w:bCs/>
          <w:color w:val="000000"/>
          <w:szCs w:val="24"/>
          <w:u w:val="none"/>
        </w:rPr>
      </w:pPr>
      <w:r w:rsidRPr="00E84CDB">
        <w:rPr>
          <w:rFonts w:eastAsia="Calibri"/>
          <w:b/>
          <w:bCs/>
          <w:color w:val="000000"/>
          <w:szCs w:val="24"/>
          <w:u w:val="none"/>
        </w:rPr>
        <w:t>Par stipendijām Gulbenes novada pašvaldības izglītības iestāžu skolēniem</w:t>
      </w:r>
    </w:p>
    <w:p w14:paraId="68765CC6" w14:textId="77777777" w:rsidR="00E84CDB" w:rsidRPr="00E84CDB" w:rsidRDefault="00E84CDB" w:rsidP="00E84CDB">
      <w:pPr>
        <w:spacing w:after="160" w:line="259" w:lineRule="auto"/>
        <w:ind w:left="4962"/>
        <w:jc w:val="both"/>
        <w:rPr>
          <w:rFonts w:eastAsia="Calibri"/>
          <w:i/>
          <w:iCs/>
          <w:szCs w:val="24"/>
          <w:u w:val="none"/>
        </w:rPr>
      </w:pPr>
      <w:r w:rsidRPr="00E84CDB">
        <w:rPr>
          <w:rFonts w:eastAsia="Calibri"/>
          <w:i/>
          <w:iCs/>
          <w:color w:val="000000"/>
          <w:szCs w:val="24"/>
          <w:u w:val="none"/>
        </w:rPr>
        <w:t xml:space="preserve">Izdoti saskaņā ar Pašvaldību likuma 4.panta </w:t>
      </w:r>
      <w:r w:rsidRPr="00E84CDB">
        <w:rPr>
          <w:rFonts w:eastAsia="Calibri"/>
          <w:i/>
          <w:iCs/>
          <w:szCs w:val="24"/>
          <w:u w:val="none"/>
        </w:rPr>
        <w:t>pirmās daļas 4.punktu, Valsts pārvaldes iekārtas likuma 72.panta pirmās daļas 2.punktu, Izglītības likuma 17.panta trešās daļas 21.punktu un 55.panta 4.punktu</w:t>
      </w:r>
    </w:p>
    <w:p w14:paraId="1FD2198F" w14:textId="77777777" w:rsidR="00E84CDB" w:rsidRPr="00E84CDB" w:rsidRDefault="00E84CDB" w:rsidP="00E84CDB">
      <w:pPr>
        <w:spacing w:line="259" w:lineRule="auto"/>
        <w:ind w:left="4962"/>
        <w:jc w:val="both"/>
        <w:rPr>
          <w:rFonts w:eastAsia="Calibri"/>
          <w:i/>
          <w:iCs/>
          <w:szCs w:val="24"/>
          <w:u w:val="none"/>
        </w:rPr>
      </w:pPr>
    </w:p>
    <w:p w14:paraId="5A2B3F91" w14:textId="77777777" w:rsidR="00E84CDB" w:rsidRPr="00E84CDB" w:rsidRDefault="00E84CDB" w:rsidP="00E84CDB">
      <w:pPr>
        <w:numPr>
          <w:ilvl w:val="0"/>
          <w:numId w:val="7"/>
        </w:numPr>
        <w:spacing w:after="160" w:line="360" w:lineRule="auto"/>
        <w:contextualSpacing/>
        <w:jc w:val="center"/>
        <w:rPr>
          <w:rFonts w:eastAsia="Calibri"/>
          <w:b/>
          <w:bCs/>
          <w:color w:val="000000"/>
          <w:szCs w:val="24"/>
          <w:u w:val="none"/>
        </w:rPr>
      </w:pPr>
      <w:r w:rsidRPr="00E84CDB">
        <w:rPr>
          <w:rFonts w:eastAsia="Calibri"/>
          <w:b/>
          <w:bCs/>
          <w:color w:val="000000"/>
          <w:szCs w:val="24"/>
          <w:u w:val="none"/>
        </w:rPr>
        <w:t>Vispārīgie jautājumi</w:t>
      </w:r>
    </w:p>
    <w:p w14:paraId="4832757E" w14:textId="77777777" w:rsidR="00E84CDB" w:rsidRPr="00E84CDB" w:rsidRDefault="00E84CDB" w:rsidP="00E84CDB">
      <w:pPr>
        <w:numPr>
          <w:ilvl w:val="0"/>
          <w:numId w:val="4"/>
        </w:numPr>
        <w:spacing w:after="160" w:line="360" w:lineRule="auto"/>
        <w:ind w:left="0" w:firstLine="567"/>
        <w:contextualSpacing/>
        <w:jc w:val="both"/>
        <w:rPr>
          <w:rFonts w:eastAsia="Calibri"/>
          <w:szCs w:val="24"/>
          <w:u w:val="none"/>
        </w:rPr>
      </w:pPr>
      <w:r w:rsidRPr="00E84CDB">
        <w:rPr>
          <w:rFonts w:eastAsia="Calibri"/>
          <w:color w:val="000000"/>
          <w:kern w:val="2"/>
          <w:szCs w:val="24"/>
          <w:u w:val="none"/>
          <w14:ligatures w14:val="standardContextual"/>
        </w:rPr>
        <w:t xml:space="preserve">Noteikumi nosaka kārtību, kādā Gulbenes novada pašvaldība (turpmāk - Pašvaldība) piešķir stipendijas Gulbenes novada pašvaldības vispārējās </w:t>
      </w:r>
      <w:r w:rsidRPr="00E84CDB">
        <w:rPr>
          <w:rFonts w:eastAsia="Calibri"/>
          <w:kern w:val="2"/>
          <w:szCs w:val="24"/>
          <w:u w:val="none"/>
          <w14:ligatures w14:val="standardContextual"/>
        </w:rPr>
        <w:t>izglītības iestāžu 9. - 12.klašu skolēniem (turpmāk - stipendija), stipendijas apmēru un izmaksāšanas kārtību.</w:t>
      </w:r>
    </w:p>
    <w:p w14:paraId="52D2381E" w14:textId="77777777" w:rsidR="00E84CDB" w:rsidRPr="00E84CDB" w:rsidRDefault="00E84CDB" w:rsidP="00E84CDB">
      <w:pPr>
        <w:numPr>
          <w:ilvl w:val="0"/>
          <w:numId w:val="4"/>
        </w:numPr>
        <w:spacing w:after="160" w:line="360" w:lineRule="auto"/>
        <w:ind w:left="0" w:firstLine="567"/>
        <w:contextualSpacing/>
        <w:jc w:val="both"/>
        <w:rPr>
          <w:rFonts w:eastAsia="Calibri"/>
          <w:szCs w:val="24"/>
          <w:u w:val="none"/>
        </w:rPr>
      </w:pPr>
      <w:r w:rsidRPr="00E84CDB">
        <w:rPr>
          <w:rFonts w:eastAsia="Calibri"/>
          <w:kern w:val="2"/>
          <w:szCs w:val="24"/>
          <w:u w:val="none"/>
          <w14:ligatures w14:val="standardContextual"/>
        </w:rPr>
        <w:lastRenderedPageBreak/>
        <w:t xml:space="preserve">Stipendijas piešķiršanas mērķis ir sniegt atbalstu talantīgajiem skolēniem un motivēt skolēnus paaugstināt sasniegumus mācību darbā un </w:t>
      </w:r>
      <w:proofErr w:type="spellStart"/>
      <w:r w:rsidRPr="00E84CDB">
        <w:rPr>
          <w:rFonts w:eastAsia="Calibri"/>
          <w:kern w:val="2"/>
          <w:szCs w:val="24"/>
          <w:u w:val="none"/>
          <w14:ligatures w14:val="standardContextual"/>
        </w:rPr>
        <w:t>ārpusstundu</w:t>
      </w:r>
      <w:proofErr w:type="spellEnd"/>
      <w:r w:rsidRPr="00E84CDB">
        <w:rPr>
          <w:rFonts w:eastAsia="Calibri"/>
          <w:kern w:val="2"/>
          <w:szCs w:val="24"/>
          <w:u w:val="none"/>
          <w14:ligatures w14:val="standardContextual"/>
        </w:rPr>
        <w:t xml:space="preserve"> darbā, lai veicinātu skolēnu intelektuālo spēju attīstību un centienus kvalitatīvas izglītības iegūšanai.</w:t>
      </w:r>
    </w:p>
    <w:p w14:paraId="65BFAC77" w14:textId="77777777" w:rsidR="00E84CDB" w:rsidRPr="00E84CDB" w:rsidRDefault="00E84CDB" w:rsidP="00E84CDB">
      <w:pPr>
        <w:numPr>
          <w:ilvl w:val="0"/>
          <w:numId w:val="4"/>
        </w:numPr>
        <w:spacing w:after="160" w:line="360" w:lineRule="auto"/>
        <w:ind w:left="0" w:firstLine="567"/>
        <w:contextualSpacing/>
        <w:jc w:val="both"/>
        <w:rPr>
          <w:rFonts w:eastAsia="Calibri"/>
          <w:szCs w:val="24"/>
          <w:u w:val="none"/>
        </w:rPr>
      </w:pPr>
      <w:r w:rsidRPr="00E84CDB">
        <w:rPr>
          <w:rFonts w:eastAsia="Calibri"/>
          <w:kern w:val="2"/>
          <w:szCs w:val="24"/>
          <w:u w:val="none"/>
          <w14:ligatures w14:val="standardContextual"/>
        </w:rPr>
        <w:t>Stipendijas izmaksā no Pašvaldības kārtējam gadam apstiprinātā budžeta līdzekļiem.</w:t>
      </w:r>
    </w:p>
    <w:p w14:paraId="05483BB5" w14:textId="77777777" w:rsidR="00E84CDB" w:rsidRPr="00E84CDB" w:rsidRDefault="00E84CDB" w:rsidP="00E84CDB">
      <w:pPr>
        <w:numPr>
          <w:ilvl w:val="0"/>
          <w:numId w:val="4"/>
        </w:numPr>
        <w:spacing w:after="160" w:line="360" w:lineRule="auto"/>
        <w:ind w:left="0" w:firstLine="567"/>
        <w:contextualSpacing/>
        <w:jc w:val="both"/>
        <w:rPr>
          <w:rFonts w:eastAsia="Calibri"/>
          <w:szCs w:val="24"/>
          <w:u w:val="none"/>
        </w:rPr>
      </w:pPr>
      <w:r w:rsidRPr="00E84CDB">
        <w:rPr>
          <w:rFonts w:eastAsia="Calibri"/>
          <w:kern w:val="2"/>
          <w:szCs w:val="24"/>
          <w:u w:val="none"/>
          <w14:ligatures w14:val="standardContextual"/>
        </w:rPr>
        <w:t>Lēmumu par stipendijas piešķiršanu pieņem ar izpilddirektora rīkojumu izveidota stipendiju piešķiršanas komisija (turpmāk – Komisija) trīs cilvēku sastāvā.</w:t>
      </w:r>
    </w:p>
    <w:p w14:paraId="3F274680" w14:textId="77777777" w:rsidR="00E84CDB" w:rsidRPr="00E84CDB" w:rsidRDefault="00E84CDB" w:rsidP="00E84CDB">
      <w:pPr>
        <w:numPr>
          <w:ilvl w:val="0"/>
          <w:numId w:val="7"/>
        </w:numPr>
        <w:spacing w:after="160" w:line="360" w:lineRule="auto"/>
        <w:contextualSpacing/>
        <w:jc w:val="center"/>
        <w:rPr>
          <w:rFonts w:eastAsia="Calibri"/>
          <w:b/>
          <w:bCs/>
          <w:kern w:val="2"/>
          <w:szCs w:val="24"/>
          <w:u w:val="none"/>
          <w14:ligatures w14:val="standardContextual"/>
        </w:rPr>
      </w:pPr>
      <w:r w:rsidRPr="00E84CDB">
        <w:rPr>
          <w:rFonts w:eastAsia="Calibri"/>
          <w:b/>
          <w:bCs/>
          <w:kern w:val="2"/>
          <w:szCs w:val="24"/>
          <w:u w:val="none"/>
          <w14:ligatures w14:val="standardContextual"/>
        </w:rPr>
        <w:t>Stipendijas apmērs</w:t>
      </w:r>
    </w:p>
    <w:p w14:paraId="60C87BBB" w14:textId="77777777" w:rsidR="00E84CDB" w:rsidRPr="00043676" w:rsidRDefault="00E84CDB" w:rsidP="00E84CDB">
      <w:pPr>
        <w:numPr>
          <w:ilvl w:val="0"/>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 xml:space="preserve">Pašvaldības stipendijas apmērs ir 100,00 EUR (viens simts </w:t>
      </w:r>
      <w:proofErr w:type="spellStart"/>
      <w:r w:rsidRPr="00043676">
        <w:rPr>
          <w:rFonts w:eastAsia="Calibri"/>
          <w:i/>
          <w:iCs/>
          <w:kern w:val="2"/>
          <w:szCs w:val="24"/>
          <w:u w:val="none"/>
          <w14:ligatures w14:val="standardContextual"/>
        </w:rPr>
        <w:t>euro</w:t>
      </w:r>
      <w:proofErr w:type="spellEnd"/>
      <w:r w:rsidRPr="00043676">
        <w:rPr>
          <w:rFonts w:eastAsia="Calibri"/>
          <w:kern w:val="2"/>
          <w:szCs w:val="24"/>
          <w:u w:val="none"/>
          <w14:ligatures w14:val="standardContextual"/>
        </w:rPr>
        <w:t>) semestrī pēc nodokļu nomaksas.</w:t>
      </w:r>
    </w:p>
    <w:p w14:paraId="063FAFF8" w14:textId="77777777" w:rsidR="00E84CDB" w:rsidRPr="00043676" w:rsidRDefault="00E84CDB" w:rsidP="00E84CDB">
      <w:pPr>
        <w:numPr>
          <w:ilvl w:val="0"/>
          <w:numId w:val="7"/>
        </w:numPr>
        <w:spacing w:after="160" w:line="360" w:lineRule="auto"/>
        <w:contextualSpacing/>
        <w:jc w:val="center"/>
        <w:rPr>
          <w:rFonts w:eastAsia="Calibri"/>
          <w:b/>
          <w:bCs/>
          <w:kern w:val="2"/>
          <w:szCs w:val="24"/>
          <w:u w:val="none"/>
          <w14:ligatures w14:val="standardContextual"/>
        </w:rPr>
      </w:pPr>
      <w:r w:rsidRPr="00043676">
        <w:rPr>
          <w:rFonts w:eastAsia="Calibri"/>
          <w:b/>
          <w:bCs/>
          <w:kern w:val="2"/>
          <w:szCs w:val="24"/>
          <w:u w:val="none"/>
          <w14:ligatures w14:val="standardContextual"/>
        </w:rPr>
        <w:t>Stipendijas piešķiršanas nosacījumi</w:t>
      </w:r>
    </w:p>
    <w:p w14:paraId="544E7A4F" w14:textId="77777777" w:rsidR="00E84CDB" w:rsidRPr="00043676" w:rsidRDefault="00E84CDB" w:rsidP="00E84CDB">
      <w:pPr>
        <w:numPr>
          <w:ilvl w:val="0"/>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Pašvaldība stipendijas piešķir skolēniem, uz kuriem attiecināmi visi zemāk uzskaitītie nosacījumi:</w:t>
      </w:r>
    </w:p>
    <w:p w14:paraId="61B711E6"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skolēna sekmju vidējais vērtējums semestra pēdējā mācību dienā  ir vismaz 8;</w:t>
      </w:r>
    </w:p>
    <w:p w14:paraId="47367F4B"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skolēna sekmju vidējais vērtējums katrā priekšmetā semestra pēdējā mācību dienā  ir vismaz 7;</w:t>
      </w:r>
    </w:p>
    <w:p w14:paraId="10BE38D1"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skolēns semestrī nav neattaisnoti kavējis mācību stundas;</w:t>
      </w:r>
    </w:p>
    <w:p w14:paraId="6C9651DC"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skolēns semestrī nav pārkāpis izglītības iestādes iekšējās kārtības noteikumus;</w:t>
      </w:r>
    </w:p>
    <w:p w14:paraId="5DCF5E01"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 xml:space="preserve">skolēns semestrī ir iesaistījies vismaz vienā </w:t>
      </w:r>
      <w:proofErr w:type="spellStart"/>
      <w:r w:rsidRPr="00043676">
        <w:rPr>
          <w:rFonts w:eastAsia="Calibri"/>
          <w:kern w:val="2"/>
          <w:szCs w:val="24"/>
          <w:u w:val="none"/>
          <w14:ligatures w14:val="standardContextual"/>
        </w:rPr>
        <w:t>ārpusstundu</w:t>
      </w:r>
      <w:proofErr w:type="spellEnd"/>
      <w:r w:rsidRPr="00043676">
        <w:rPr>
          <w:rFonts w:eastAsia="Calibri"/>
          <w:kern w:val="2"/>
          <w:szCs w:val="24"/>
          <w:u w:val="none"/>
          <w14:ligatures w14:val="standardContextual"/>
        </w:rPr>
        <w:t xml:space="preserve"> aktivitātē, t.sk. mācību priekšmetu olimpiādēs, konkursos, projektos, pašpārvaldē, interešu izglītības pulciņos u.c.;</w:t>
      </w:r>
    </w:p>
    <w:p w14:paraId="77563A94" w14:textId="77777777" w:rsidR="00E84CDB" w:rsidRPr="00043676"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skolēns semestrī bez pamatota iemesla nav atteicies pārstāvēt izglītības iestādi mācību priekšmetu olimpiādēs, konkursos, zinātniski pētniecisko darbu lasījumos (turpmāk – ZPD), sacensībās.</w:t>
      </w:r>
    </w:p>
    <w:p w14:paraId="42124763" w14:textId="77777777" w:rsidR="00E84CDB" w:rsidRPr="00043676" w:rsidRDefault="00E84CDB" w:rsidP="00E84CDB">
      <w:pPr>
        <w:spacing w:after="160" w:line="360" w:lineRule="auto"/>
        <w:jc w:val="center"/>
        <w:rPr>
          <w:rFonts w:eastAsia="Calibri"/>
          <w:b/>
          <w:bCs/>
          <w:kern w:val="2"/>
          <w:szCs w:val="24"/>
          <w:u w:val="none"/>
          <w14:ligatures w14:val="standardContextual"/>
        </w:rPr>
      </w:pPr>
      <w:r w:rsidRPr="00043676">
        <w:rPr>
          <w:rFonts w:eastAsia="Calibri"/>
          <w:b/>
          <w:bCs/>
          <w:kern w:val="2"/>
          <w:szCs w:val="24"/>
          <w:u w:val="none"/>
          <w14:ligatures w14:val="standardContextual"/>
        </w:rPr>
        <w:t>IV. Stipendijas piešķiršanas kārtība</w:t>
      </w:r>
    </w:p>
    <w:p w14:paraId="5249721D" w14:textId="77777777" w:rsidR="00E84CDB" w:rsidRPr="00043676" w:rsidRDefault="00E84CDB" w:rsidP="00E84CDB">
      <w:pPr>
        <w:numPr>
          <w:ilvl w:val="0"/>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Izglītības iestādes direktors iesniedz pieteikuma anketu (pielikumā) Komisijai ne vēlāk kā 10 (desmit) dienu laikā  pēc semestra pēdējās mācību dienas:</w:t>
      </w:r>
    </w:p>
    <w:p w14:paraId="66AB9182" w14:textId="77777777" w:rsidR="00E84CDB" w:rsidRPr="00E84CDB"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043676">
        <w:rPr>
          <w:rFonts w:eastAsia="Calibri"/>
          <w:kern w:val="2"/>
          <w:szCs w:val="24"/>
          <w:u w:val="none"/>
          <w14:ligatures w14:val="standardContextual"/>
        </w:rPr>
        <w:t xml:space="preserve">klātienē Gulbenes novada Izglītības pārvaldē (Ābeļu ielā 2, Gulbenē, Gulbenes </w:t>
      </w:r>
      <w:r w:rsidRPr="00E84CDB">
        <w:rPr>
          <w:rFonts w:eastAsia="Calibri"/>
          <w:kern w:val="2"/>
          <w:szCs w:val="24"/>
          <w:u w:val="none"/>
          <w14:ligatures w14:val="standardContextual"/>
        </w:rPr>
        <w:t>novadā, LV-4401);</w:t>
      </w:r>
    </w:p>
    <w:p w14:paraId="5EFA134C" w14:textId="77777777" w:rsidR="00E84CDB" w:rsidRPr="00E84CDB" w:rsidRDefault="00E84CDB" w:rsidP="00E84CDB">
      <w:pPr>
        <w:numPr>
          <w:ilvl w:val="1"/>
          <w:numId w:val="4"/>
        </w:numPr>
        <w:spacing w:after="160" w:line="360" w:lineRule="auto"/>
        <w:ind w:left="0" w:firstLine="567"/>
        <w:contextualSpacing/>
        <w:jc w:val="both"/>
        <w:rPr>
          <w:rFonts w:eastAsia="Calibri"/>
          <w:kern w:val="2"/>
          <w:szCs w:val="24"/>
          <w:u w:val="none"/>
          <w14:ligatures w14:val="standardContextual"/>
        </w:rPr>
      </w:pPr>
      <w:r w:rsidRPr="00E84CDB">
        <w:rPr>
          <w:rFonts w:eastAsia="Calibri"/>
          <w:kern w:val="2"/>
          <w:szCs w:val="24"/>
          <w:u w:val="none"/>
          <w14:ligatures w14:val="standardContextual"/>
        </w:rPr>
        <w:t xml:space="preserve"> vai nosūtot uz e-pasta adresi </w:t>
      </w:r>
      <w:hyperlink r:id="rId12" w:history="1">
        <w:r w:rsidRPr="00E84CDB">
          <w:rPr>
            <w:rFonts w:eastAsia="Calibri"/>
            <w:color w:val="0563C1"/>
            <w:kern w:val="2"/>
            <w:szCs w:val="24"/>
            <w14:ligatures w14:val="standardContextual"/>
          </w:rPr>
          <w:t>izglitibas.parvalde@gulbene.lv</w:t>
        </w:r>
      </w:hyperlink>
      <w:r w:rsidRPr="00E84CDB">
        <w:rPr>
          <w:rFonts w:eastAsia="Calibri"/>
          <w:color w:val="0563C1"/>
          <w:kern w:val="2"/>
          <w:szCs w:val="24"/>
          <w14:ligatures w14:val="standardContextual"/>
        </w:rPr>
        <w:t xml:space="preserve"> </w:t>
      </w:r>
      <w:r w:rsidRPr="00E84CDB">
        <w:rPr>
          <w:rFonts w:eastAsia="Calibri"/>
          <w:kern w:val="2"/>
          <w:szCs w:val="24"/>
          <w:u w:val="none"/>
          <w14:ligatures w14:val="standardContextual"/>
        </w:rPr>
        <w:t xml:space="preserve"> (parakstītu ar drošu elektronisko parakstu).</w:t>
      </w:r>
    </w:p>
    <w:p w14:paraId="3AC33A1A" w14:textId="77777777" w:rsidR="00E84CDB" w:rsidRPr="00E84CDB" w:rsidRDefault="00E84CDB" w:rsidP="00E84CDB">
      <w:pPr>
        <w:numPr>
          <w:ilvl w:val="0"/>
          <w:numId w:val="4"/>
        </w:numPr>
        <w:spacing w:after="160" w:line="360" w:lineRule="auto"/>
        <w:ind w:left="0" w:firstLine="567"/>
        <w:contextualSpacing/>
        <w:jc w:val="both"/>
        <w:rPr>
          <w:rFonts w:eastAsia="Calibri"/>
          <w:color w:val="000000"/>
          <w:kern w:val="2"/>
          <w:szCs w:val="24"/>
          <w:u w:val="none"/>
          <w14:ligatures w14:val="standardContextual"/>
        </w:rPr>
      </w:pPr>
      <w:r w:rsidRPr="00E84CDB">
        <w:rPr>
          <w:rFonts w:eastAsia="Calibri"/>
          <w:kern w:val="2"/>
          <w:szCs w:val="24"/>
          <w:u w:val="none"/>
          <w14:ligatures w14:val="standardContextual"/>
        </w:rPr>
        <w:t xml:space="preserve">Izvērtējot skolēna </w:t>
      </w:r>
      <w:r w:rsidRPr="00E84CDB">
        <w:rPr>
          <w:rFonts w:eastAsia="Calibri"/>
          <w:color w:val="000000"/>
          <w:kern w:val="2"/>
          <w:szCs w:val="24"/>
          <w:u w:val="none"/>
          <w14:ligatures w14:val="standardContextual"/>
        </w:rPr>
        <w:t>atbilstību šo noteikumu 6.punkta nosacījumiem, Komisija pieņem lēmumu par stipendijas piešķiršanu skolēnam vai atteikumu to piešķirt.</w:t>
      </w:r>
    </w:p>
    <w:p w14:paraId="6E98DC12" w14:textId="77777777" w:rsidR="00E84CDB" w:rsidRPr="00E84CDB" w:rsidRDefault="00E84CDB" w:rsidP="00E84CDB">
      <w:pPr>
        <w:numPr>
          <w:ilvl w:val="0"/>
          <w:numId w:val="4"/>
        </w:numPr>
        <w:spacing w:after="160" w:line="360" w:lineRule="auto"/>
        <w:ind w:left="0" w:firstLine="567"/>
        <w:contextualSpacing/>
        <w:jc w:val="both"/>
        <w:rPr>
          <w:rFonts w:eastAsia="Calibri"/>
          <w:kern w:val="2"/>
          <w:szCs w:val="24"/>
          <w:u w:val="none"/>
          <w14:ligatures w14:val="standardContextual"/>
        </w:rPr>
      </w:pPr>
      <w:r w:rsidRPr="00E84CDB">
        <w:rPr>
          <w:rFonts w:eastAsia="Calibri"/>
          <w:color w:val="000000"/>
          <w:kern w:val="2"/>
          <w:szCs w:val="24"/>
          <w:u w:val="none"/>
          <w14:ligatures w14:val="standardContextual"/>
        </w:rPr>
        <w:t xml:space="preserve">Pašvaldības izpilddirektors, pamatojoties uz Komisijas lēmumu par stipendijas piešķiršanu skolēnam, vienas nedēļas laikā no lēmuma pieņemšanas dienas izdod rīkojumu par stipendijas piešķiršanu skolēnam, informējot par to izglītības </w:t>
      </w:r>
      <w:r w:rsidRPr="00E84CDB">
        <w:rPr>
          <w:rFonts w:eastAsia="Calibri"/>
          <w:kern w:val="2"/>
          <w:szCs w:val="24"/>
          <w:u w:val="none"/>
          <w14:ligatures w14:val="standardContextual"/>
        </w:rPr>
        <w:t>iestādes vadītāju. Par stipendijas piešķiršanu izglītības iestādes vadītājs informē vienu no skolēna likumiskajiem pārstāvjiem.</w:t>
      </w:r>
    </w:p>
    <w:p w14:paraId="793F9C91" w14:textId="77777777" w:rsidR="00E84CDB" w:rsidRPr="00E84CDB" w:rsidRDefault="00E84CDB" w:rsidP="00E84CDB">
      <w:pPr>
        <w:numPr>
          <w:ilvl w:val="0"/>
          <w:numId w:val="4"/>
        </w:numPr>
        <w:spacing w:after="160" w:line="360" w:lineRule="auto"/>
        <w:ind w:left="0" w:firstLine="567"/>
        <w:contextualSpacing/>
        <w:jc w:val="both"/>
        <w:rPr>
          <w:rFonts w:eastAsia="Calibri"/>
          <w:kern w:val="2"/>
          <w:szCs w:val="24"/>
          <w:u w:val="none"/>
          <w14:ligatures w14:val="standardContextual"/>
        </w:rPr>
      </w:pPr>
      <w:r w:rsidRPr="00E84CDB">
        <w:rPr>
          <w:rFonts w:eastAsia="Calibri"/>
          <w:kern w:val="2"/>
          <w:szCs w:val="24"/>
          <w:u w:val="none"/>
          <w14:ligatures w14:val="standardContextual"/>
        </w:rPr>
        <w:lastRenderedPageBreak/>
        <w:t>Rīkojumā norādītajā termiņā stipendija tiek pārskaitīta bezskaidras naudas veidā uz skolēna norādīto bankas kontu. Ja nepilngadīgam skolēnam nav sava bankas konta, tad stipendija tiek pārskaitīta uz likumiskā pārstāvja bankas kontu. Pēc skolēna vai viņa likumiskā pārstāvja lūguma stipendiju iespējams saņemt skaidras naudas norēķinu veidā Pašvaldības kasē.</w:t>
      </w:r>
    </w:p>
    <w:p w14:paraId="18665499" w14:textId="77777777" w:rsidR="00E84CDB" w:rsidRPr="00E84CDB" w:rsidRDefault="00E84CDB" w:rsidP="00E84CDB">
      <w:pPr>
        <w:spacing w:after="160" w:line="360" w:lineRule="auto"/>
        <w:jc w:val="center"/>
        <w:rPr>
          <w:rFonts w:eastAsia="Calibri"/>
          <w:b/>
          <w:bCs/>
          <w:color w:val="000000"/>
          <w:szCs w:val="24"/>
          <w:u w:val="none"/>
        </w:rPr>
      </w:pPr>
      <w:r w:rsidRPr="00E84CDB">
        <w:rPr>
          <w:rFonts w:eastAsia="Calibri"/>
          <w:b/>
          <w:bCs/>
          <w:color w:val="000000"/>
          <w:szCs w:val="24"/>
          <w:u w:val="none"/>
        </w:rPr>
        <w:t>V. Noslēguma jautājumi</w:t>
      </w:r>
    </w:p>
    <w:p w14:paraId="28C8370B" w14:textId="77777777" w:rsidR="00E84CDB" w:rsidRPr="00E84CDB" w:rsidRDefault="00E84CDB" w:rsidP="00E84CDB">
      <w:pPr>
        <w:numPr>
          <w:ilvl w:val="0"/>
          <w:numId w:val="4"/>
        </w:numPr>
        <w:spacing w:after="160" w:line="360" w:lineRule="auto"/>
        <w:ind w:left="0" w:firstLine="567"/>
        <w:contextualSpacing/>
        <w:jc w:val="both"/>
        <w:rPr>
          <w:rFonts w:eastAsia="Calibri"/>
          <w:color w:val="000000"/>
          <w:szCs w:val="24"/>
          <w:u w:val="none"/>
        </w:rPr>
      </w:pPr>
      <w:r w:rsidRPr="00E84CDB">
        <w:rPr>
          <w:rFonts w:eastAsia="Calibri"/>
          <w:color w:val="000000"/>
          <w:szCs w:val="24"/>
          <w:u w:val="none"/>
        </w:rPr>
        <w:t>Atzīt par spēku zaudējušiem Gulbenes novada pašvaldības domes 2016.gada 31.marta noteikumus Nr.4 “Par stipendijām Gulbenes novada pašvaldības izglītības iestāžu izglītojamiem” (protokols Nr.4, 44.§).</w:t>
      </w:r>
    </w:p>
    <w:p w14:paraId="23F46316" w14:textId="77777777" w:rsidR="00E84CDB" w:rsidRPr="00E84CDB" w:rsidRDefault="00E84CDB" w:rsidP="00E84CDB">
      <w:pPr>
        <w:numPr>
          <w:ilvl w:val="0"/>
          <w:numId w:val="4"/>
        </w:numPr>
        <w:spacing w:after="160" w:line="360" w:lineRule="auto"/>
        <w:ind w:left="0" w:firstLine="567"/>
        <w:contextualSpacing/>
        <w:jc w:val="both"/>
        <w:rPr>
          <w:rFonts w:eastAsia="Calibri"/>
          <w:color w:val="000000"/>
          <w:szCs w:val="24"/>
          <w:u w:val="none"/>
        </w:rPr>
      </w:pPr>
      <w:r w:rsidRPr="00E84CDB">
        <w:rPr>
          <w:rFonts w:eastAsia="Calibri"/>
          <w:color w:val="000000"/>
          <w:szCs w:val="24"/>
          <w:u w:val="none"/>
        </w:rPr>
        <w:t xml:space="preserve">Noteikumi stājas spēkā 2024.gada 1.septembrī. </w:t>
      </w:r>
    </w:p>
    <w:p w14:paraId="7189FE68" w14:textId="77777777" w:rsidR="00E84CDB" w:rsidRPr="00E84CDB" w:rsidRDefault="00E84CDB" w:rsidP="00E84CDB">
      <w:pPr>
        <w:spacing w:line="360" w:lineRule="auto"/>
        <w:jc w:val="both"/>
        <w:rPr>
          <w:szCs w:val="24"/>
          <w:u w:val="none"/>
          <w:lang w:eastAsia="lv-LV"/>
        </w:rPr>
      </w:pPr>
      <w:r w:rsidRPr="00E84CDB">
        <w:rPr>
          <w:rFonts w:cs="Arial"/>
          <w:szCs w:val="24"/>
          <w:u w:val="none"/>
          <w:lang w:eastAsia="lv-LV"/>
        </w:rPr>
        <w:t>Gulbenes novada pašvaldības domes priekšsēdētājs</w:t>
      </w:r>
      <w:r w:rsidRPr="00E84CDB">
        <w:rPr>
          <w:rFonts w:cs="Arial"/>
          <w:szCs w:val="24"/>
          <w:u w:val="none"/>
          <w:lang w:eastAsia="lv-LV"/>
        </w:rPr>
        <w:tab/>
      </w:r>
      <w:r w:rsidRPr="00E84CDB">
        <w:rPr>
          <w:rFonts w:cs="Arial"/>
          <w:szCs w:val="24"/>
          <w:u w:val="none"/>
          <w:lang w:eastAsia="lv-LV"/>
        </w:rPr>
        <w:tab/>
      </w:r>
      <w:r w:rsidRPr="00E84CDB">
        <w:rPr>
          <w:rFonts w:cs="Arial"/>
          <w:szCs w:val="24"/>
          <w:u w:val="none"/>
          <w:lang w:eastAsia="lv-LV"/>
        </w:rPr>
        <w:tab/>
      </w:r>
      <w:r w:rsidRPr="00E84CDB">
        <w:rPr>
          <w:rFonts w:cs="Arial"/>
          <w:szCs w:val="24"/>
          <w:u w:val="none"/>
          <w:lang w:eastAsia="lv-LV"/>
        </w:rPr>
        <w:tab/>
        <w:t xml:space="preserve">         </w:t>
      </w:r>
      <w:proofErr w:type="spellStart"/>
      <w:r w:rsidRPr="00E84CDB">
        <w:rPr>
          <w:rFonts w:cs="Arial"/>
          <w:szCs w:val="24"/>
          <w:u w:val="none"/>
          <w:lang w:eastAsia="lv-LV"/>
        </w:rPr>
        <w:t>A.Caunītis</w:t>
      </w:r>
      <w:proofErr w:type="spellEnd"/>
    </w:p>
    <w:p w14:paraId="12DF7CD6" w14:textId="77777777" w:rsidR="00F24028" w:rsidRDefault="00F24028" w:rsidP="00E84CDB">
      <w:pPr>
        <w:spacing w:line="259" w:lineRule="auto"/>
        <w:jc w:val="right"/>
        <w:rPr>
          <w:rFonts w:eastAsia="Calibri"/>
          <w:kern w:val="2"/>
          <w:szCs w:val="24"/>
          <w:u w:val="none"/>
          <w14:ligatures w14:val="standardContextual"/>
        </w:rPr>
      </w:pPr>
    </w:p>
    <w:p w14:paraId="3ACD8181" w14:textId="15AC6D08" w:rsidR="00E84CDB" w:rsidRPr="00E84CDB" w:rsidRDefault="00E84CDB" w:rsidP="00E84CDB">
      <w:pPr>
        <w:spacing w:line="259" w:lineRule="auto"/>
        <w:jc w:val="right"/>
        <w:rPr>
          <w:rFonts w:eastAsia="Calibri"/>
          <w:kern w:val="2"/>
          <w:szCs w:val="24"/>
          <w:u w:val="none"/>
          <w14:ligatures w14:val="standardContextual"/>
        </w:rPr>
      </w:pPr>
      <w:r w:rsidRPr="00E84CDB">
        <w:rPr>
          <w:rFonts w:eastAsia="Calibri"/>
          <w:kern w:val="2"/>
          <w:szCs w:val="24"/>
          <w:u w:val="none"/>
          <w14:ligatures w14:val="standardContextual"/>
        </w:rPr>
        <w:t>Pielikums Gulbenes novada pašvaldības domes 2024.gada __.augusta noteikumiem Nr.___</w:t>
      </w:r>
    </w:p>
    <w:p w14:paraId="78EE016F" w14:textId="77777777" w:rsidR="00E84CDB" w:rsidRPr="00E84CDB" w:rsidRDefault="00E84CDB" w:rsidP="00E84CDB">
      <w:pPr>
        <w:spacing w:line="259" w:lineRule="auto"/>
        <w:jc w:val="right"/>
        <w:rPr>
          <w:rFonts w:eastAsia="Calibri"/>
          <w:kern w:val="2"/>
          <w:szCs w:val="24"/>
          <w:u w:val="none"/>
          <w14:ligatures w14:val="standardContextual"/>
        </w:rPr>
      </w:pPr>
      <w:r w:rsidRPr="00E84CDB">
        <w:rPr>
          <w:rFonts w:eastAsia="Calibri"/>
          <w:kern w:val="2"/>
          <w:szCs w:val="24"/>
          <w:u w:val="none"/>
          <w14:ligatures w14:val="standardContextual"/>
        </w:rPr>
        <w:t>“Par stipendijām Gulbenes novada pašvaldības izglītības iestāžu skolēniem”</w:t>
      </w:r>
    </w:p>
    <w:p w14:paraId="5DB9FBC7" w14:textId="77777777" w:rsidR="00E84CDB" w:rsidRPr="00E84CDB" w:rsidRDefault="00E84CDB" w:rsidP="00E84CDB">
      <w:pPr>
        <w:spacing w:line="259" w:lineRule="auto"/>
        <w:jc w:val="right"/>
        <w:rPr>
          <w:rFonts w:eastAsia="Calibri"/>
          <w:kern w:val="2"/>
          <w:szCs w:val="24"/>
          <w:highlight w:val="yellow"/>
          <w:u w:val="none"/>
          <w14:ligatures w14:val="standardContextual"/>
        </w:rPr>
      </w:pPr>
    </w:p>
    <w:p w14:paraId="42FCF642" w14:textId="77777777" w:rsidR="00E84CDB" w:rsidRPr="00E84CDB" w:rsidRDefault="00E84CDB" w:rsidP="00E84CDB">
      <w:pPr>
        <w:spacing w:after="160" w:line="259" w:lineRule="auto"/>
        <w:rPr>
          <w:rFonts w:eastAsia="Calibri"/>
          <w:color w:val="000000"/>
          <w:kern w:val="2"/>
          <w:szCs w:val="24"/>
          <w:u w:val="none"/>
          <w14:ligatures w14:val="standardContextual"/>
        </w:rPr>
      </w:pPr>
    </w:p>
    <w:p w14:paraId="7D800A34" w14:textId="77777777" w:rsidR="00E84CDB" w:rsidRPr="00E84CDB" w:rsidRDefault="00E84CDB" w:rsidP="00E84CDB">
      <w:pPr>
        <w:spacing w:after="160" w:line="259" w:lineRule="auto"/>
        <w:jc w:val="center"/>
        <w:rPr>
          <w:rFonts w:eastAsia="Calibri"/>
          <w:b/>
          <w:color w:val="000000"/>
          <w:kern w:val="2"/>
          <w:szCs w:val="24"/>
          <w:u w:val="none"/>
          <w14:ligatures w14:val="standardContextual"/>
        </w:rPr>
      </w:pPr>
      <w:r w:rsidRPr="00E84CDB">
        <w:rPr>
          <w:rFonts w:eastAsia="Calibri"/>
          <w:b/>
          <w:color w:val="000000"/>
          <w:kern w:val="2"/>
          <w:szCs w:val="24"/>
          <w:u w:val="none"/>
          <w14:ligatures w14:val="standardContextual"/>
        </w:rPr>
        <w:t>Pieteikuma anketa Gulbenes novada pašvaldības stipendijas piešķiršanai</w:t>
      </w:r>
    </w:p>
    <w:p w14:paraId="0F3F7CBE" w14:textId="77777777" w:rsidR="00E84CDB" w:rsidRPr="00E84CDB" w:rsidRDefault="00E84CDB" w:rsidP="00E84CDB">
      <w:pPr>
        <w:spacing w:after="160" w:line="259" w:lineRule="auto"/>
        <w:rPr>
          <w:rFonts w:eastAsia="Calibri"/>
          <w:b/>
          <w:kern w:val="2"/>
          <w:szCs w:val="24"/>
          <w:u w:val="none"/>
          <w14:ligatures w14:val="standardContextual"/>
        </w:rPr>
      </w:pPr>
      <w:r w:rsidRPr="00E84CDB">
        <w:rPr>
          <w:rFonts w:eastAsia="Calibri"/>
          <w:b/>
          <w:kern w:val="2"/>
          <w:szCs w:val="24"/>
          <w:u w:val="none"/>
          <w14:ligatures w14:val="standardContextual"/>
        </w:rPr>
        <w:t>Skolēna vārds, uzvārds:</w:t>
      </w:r>
    </w:p>
    <w:p w14:paraId="11A14EE8" w14:textId="77777777" w:rsidR="00E84CDB" w:rsidRPr="00E84CDB" w:rsidRDefault="00E84CDB" w:rsidP="00E84CDB">
      <w:pPr>
        <w:spacing w:after="160" w:line="259" w:lineRule="auto"/>
        <w:rPr>
          <w:rFonts w:eastAsia="Calibri"/>
          <w:b/>
          <w:kern w:val="2"/>
          <w:szCs w:val="24"/>
          <w:u w:val="none"/>
          <w14:ligatures w14:val="standardContextual"/>
        </w:rPr>
      </w:pPr>
      <w:r w:rsidRPr="00E84CDB">
        <w:rPr>
          <w:rFonts w:eastAsia="Calibri"/>
          <w:b/>
          <w:kern w:val="2"/>
          <w:szCs w:val="24"/>
          <w:u w:val="none"/>
          <w14:ligatures w14:val="standardContextual"/>
        </w:rPr>
        <w:t xml:space="preserve">Izglītības iestāde, klase: </w:t>
      </w:r>
    </w:p>
    <w:p w14:paraId="745CD180" w14:textId="77777777" w:rsidR="00E84CDB" w:rsidRPr="00E84CDB" w:rsidRDefault="00E84CDB" w:rsidP="00E84CDB">
      <w:pPr>
        <w:spacing w:after="160" w:line="259" w:lineRule="auto"/>
        <w:rPr>
          <w:rFonts w:eastAsia="Calibri"/>
          <w:b/>
          <w:kern w:val="2"/>
          <w:szCs w:val="24"/>
          <w:u w:val="none"/>
          <w14:ligatures w14:val="standardContextual"/>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7"/>
        <w:gridCol w:w="2694"/>
        <w:gridCol w:w="1559"/>
      </w:tblGrid>
      <w:tr w:rsidR="00043676" w:rsidRPr="00043676" w14:paraId="708A7A86" w14:textId="77777777" w:rsidTr="00A421B2">
        <w:tc>
          <w:tcPr>
            <w:tcW w:w="8109" w:type="dxa"/>
            <w:gridSpan w:val="4"/>
            <w:tcBorders>
              <w:top w:val="single" w:sz="4" w:space="0" w:color="auto"/>
              <w:left w:val="single" w:sz="4" w:space="0" w:color="auto"/>
              <w:bottom w:val="single" w:sz="4" w:space="0" w:color="auto"/>
              <w:right w:val="single" w:sz="4" w:space="0" w:color="auto"/>
            </w:tcBorders>
          </w:tcPr>
          <w:p w14:paraId="27DE16AF" w14:textId="77777777" w:rsidR="00E84CDB" w:rsidRPr="00043676" w:rsidRDefault="00E84CDB" w:rsidP="00E84CDB">
            <w:pPr>
              <w:spacing w:line="259" w:lineRule="auto"/>
              <w:jc w:val="both"/>
              <w:rPr>
                <w:rFonts w:eastAsia="Calibri"/>
                <w:b/>
                <w:kern w:val="2"/>
                <w:szCs w:val="24"/>
                <w:u w:val="none"/>
                <w14:ligatures w14:val="standardContextual"/>
              </w:rPr>
            </w:pPr>
            <w:r w:rsidRPr="00043676">
              <w:rPr>
                <w:rFonts w:eastAsia="Calibri"/>
                <w:b/>
                <w:kern w:val="2"/>
                <w:szCs w:val="24"/>
                <w:u w:val="none"/>
                <w14:ligatures w14:val="standardContextual"/>
              </w:rPr>
              <w:t xml:space="preserve">Vidējais vērtējums semestrī: </w:t>
            </w:r>
          </w:p>
          <w:p w14:paraId="0E1902BB" w14:textId="77777777" w:rsidR="00E84CDB" w:rsidRPr="00043676" w:rsidRDefault="00E84CDB" w:rsidP="00E84CDB">
            <w:pPr>
              <w:spacing w:line="259" w:lineRule="auto"/>
              <w:jc w:val="both"/>
              <w:rPr>
                <w:rFonts w:eastAsia="Calibri"/>
                <w:b/>
                <w:kern w:val="2"/>
                <w:szCs w:val="24"/>
                <w:u w:val="none"/>
                <w14:ligatures w14:val="standardContextual"/>
              </w:rPr>
            </w:pPr>
          </w:p>
        </w:tc>
      </w:tr>
      <w:tr w:rsidR="00043676" w:rsidRPr="00043676" w14:paraId="7E35FB00" w14:textId="77777777" w:rsidTr="00A421B2">
        <w:tc>
          <w:tcPr>
            <w:tcW w:w="8109" w:type="dxa"/>
            <w:gridSpan w:val="4"/>
            <w:tcBorders>
              <w:top w:val="single" w:sz="4" w:space="0" w:color="auto"/>
              <w:left w:val="single" w:sz="4" w:space="0" w:color="auto"/>
              <w:bottom w:val="single" w:sz="4" w:space="0" w:color="auto"/>
              <w:right w:val="single" w:sz="4" w:space="0" w:color="auto"/>
            </w:tcBorders>
            <w:hideMark/>
          </w:tcPr>
          <w:p w14:paraId="0B8B6889" w14:textId="77777777" w:rsidR="00E84CDB" w:rsidRPr="00043676" w:rsidRDefault="00E84CDB" w:rsidP="00E84CDB">
            <w:pPr>
              <w:spacing w:line="259" w:lineRule="auto"/>
              <w:jc w:val="both"/>
              <w:rPr>
                <w:rFonts w:eastAsia="Calibri"/>
                <w:b/>
                <w:kern w:val="2"/>
                <w:szCs w:val="24"/>
                <w:u w:val="none"/>
                <w14:ligatures w14:val="standardContextual"/>
              </w:rPr>
            </w:pPr>
            <w:r w:rsidRPr="00043676">
              <w:rPr>
                <w:rFonts w:eastAsia="Calibri"/>
                <w:b/>
                <w:kern w:val="2"/>
                <w:szCs w:val="24"/>
                <w:u w:val="none"/>
                <w14:ligatures w14:val="standardContextual"/>
              </w:rPr>
              <w:t>Vidējais vērtējums semestrī mācību priekšmetos:</w:t>
            </w:r>
          </w:p>
        </w:tc>
      </w:tr>
      <w:tr w:rsidR="00043676" w:rsidRPr="00043676" w14:paraId="65E6E482" w14:textId="77777777" w:rsidTr="00A421B2">
        <w:tc>
          <w:tcPr>
            <w:tcW w:w="2439" w:type="dxa"/>
            <w:tcBorders>
              <w:top w:val="single" w:sz="4" w:space="0" w:color="auto"/>
              <w:left w:val="single" w:sz="4" w:space="0" w:color="auto"/>
              <w:bottom w:val="single" w:sz="4" w:space="0" w:color="auto"/>
              <w:right w:val="single" w:sz="4" w:space="0" w:color="auto"/>
            </w:tcBorders>
            <w:vAlign w:val="center"/>
            <w:hideMark/>
          </w:tcPr>
          <w:p w14:paraId="77EB27C8" w14:textId="77777777" w:rsidR="00E84CDB" w:rsidRPr="00043676" w:rsidRDefault="00E84CDB" w:rsidP="00E84CDB">
            <w:pPr>
              <w:spacing w:line="259" w:lineRule="auto"/>
              <w:jc w:val="center"/>
              <w:rPr>
                <w:rFonts w:eastAsia="Calibri"/>
                <w:b/>
                <w:iCs/>
                <w:kern w:val="2"/>
                <w:szCs w:val="24"/>
                <w:u w:val="none"/>
                <w14:ligatures w14:val="standardContextual"/>
              </w:rPr>
            </w:pPr>
            <w:r w:rsidRPr="00043676">
              <w:rPr>
                <w:rFonts w:eastAsia="Calibri"/>
                <w:iCs/>
                <w:kern w:val="2"/>
                <w:szCs w:val="24"/>
                <w:u w:val="none"/>
                <w14:ligatures w14:val="standardContextual"/>
              </w:rPr>
              <w:t>Mācību priekšmets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621C5E" w14:textId="77777777" w:rsidR="00E84CDB" w:rsidRPr="00043676" w:rsidRDefault="00E84CDB" w:rsidP="00E84CDB">
            <w:pPr>
              <w:spacing w:line="259" w:lineRule="auto"/>
              <w:jc w:val="center"/>
              <w:rPr>
                <w:rFonts w:eastAsia="Calibri"/>
                <w:b/>
                <w:iCs/>
                <w:kern w:val="2"/>
                <w:szCs w:val="24"/>
                <w:u w:val="none"/>
                <w14:ligatures w14:val="standardContextual"/>
              </w:rPr>
            </w:pPr>
            <w:r w:rsidRPr="00043676">
              <w:rPr>
                <w:rFonts w:eastAsia="Calibri"/>
                <w:iCs/>
                <w:kern w:val="2"/>
                <w:szCs w:val="24"/>
                <w:u w:val="none"/>
                <w14:ligatures w14:val="standardContextual"/>
              </w:rPr>
              <w:t>Vidējais vērtējums semestrī</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5E70D9A" w14:textId="77777777" w:rsidR="00E84CDB" w:rsidRPr="00043676" w:rsidRDefault="00E84CDB" w:rsidP="00E84CDB">
            <w:pPr>
              <w:spacing w:line="259" w:lineRule="auto"/>
              <w:jc w:val="center"/>
              <w:rPr>
                <w:rFonts w:eastAsia="Calibri"/>
                <w:b/>
                <w:iCs/>
                <w:kern w:val="2"/>
                <w:szCs w:val="24"/>
                <w:u w:val="none"/>
                <w14:ligatures w14:val="standardContextual"/>
              </w:rPr>
            </w:pPr>
            <w:r w:rsidRPr="00043676">
              <w:rPr>
                <w:rFonts w:eastAsia="Calibri"/>
                <w:iCs/>
                <w:kern w:val="2"/>
                <w:szCs w:val="24"/>
                <w:u w:val="none"/>
                <w14:ligatures w14:val="standardContextual"/>
              </w:rPr>
              <w:t>Mācību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01A369" w14:textId="77777777" w:rsidR="00E84CDB" w:rsidRPr="00043676" w:rsidRDefault="00E84CDB" w:rsidP="00E84CDB">
            <w:pPr>
              <w:spacing w:line="259" w:lineRule="auto"/>
              <w:jc w:val="center"/>
              <w:rPr>
                <w:rFonts w:eastAsia="Calibri"/>
                <w:b/>
                <w:iCs/>
                <w:kern w:val="2"/>
                <w:szCs w:val="24"/>
                <w:u w:val="none"/>
                <w14:ligatures w14:val="standardContextual"/>
              </w:rPr>
            </w:pPr>
            <w:r w:rsidRPr="00043676">
              <w:rPr>
                <w:rFonts w:eastAsia="Calibri"/>
                <w:iCs/>
                <w:kern w:val="2"/>
                <w:szCs w:val="24"/>
                <w:u w:val="none"/>
                <w14:ligatures w14:val="standardContextual"/>
              </w:rPr>
              <w:t>Vidējais vērtējums semestrī</w:t>
            </w:r>
          </w:p>
        </w:tc>
      </w:tr>
      <w:tr w:rsidR="00043676" w:rsidRPr="00043676" w14:paraId="55E7B24B"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65D948AF"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5BC64C45"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6168E614"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04F8681"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4F578A99"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34AFC043"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556F9C16"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35C3D85A"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354FBECD"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1721B6F9"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6C6CFE66"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2C6881B2"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40446035"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A2BA33A"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3D0F6D5F"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03752C34"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412D6DC7"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06D94F8D"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9CD890C"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3A9B3B82"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13E3B174"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211B5DC0"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31E8417A"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3624BE09"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05172AD4" w14:textId="77777777" w:rsidTr="00A421B2">
        <w:tc>
          <w:tcPr>
            <w:tcW w:w="2439" w:type="dxa"/>
            <w:tcBorders>
              <w:top w:val="single" w:sz="4" w:space="0" w:color="auto"/>
              <w:left w:val="single" w:sz="4" w:space="0" w:color="auto"/>
              <w:bottom w:val="single" w:sz="4" w:space="0" w:color="auto"/>
              <w:right w:val="single" w:sz="4" w:space="0" w:color="auto"/>
            </w:tcBorders>
            <w:vAlign w:val="center"/>
          </w:tcPr>
          <w:p w14:paraId="7046B4B4" w14:textId="77777777" w:rsidR="00E84CDB" w:rsidRPr="00043676" w:rsidRDefault="00E84CDB" w:rsidP="00E84CDB">
            <w:pPr>
              <w:spacing w:line="259" w:lineRule="auto"/>
              <w:rPr>
                <w:rFonts w:eastAsia="Calibri"/>
                <w:iCs/>
                <w:kern w:val="2"/>
                <w:szCs w:val="24"/>
                <w:u w:val="none"/>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638F4C5C" w14:textId="77777777" w:rsidR="00E84CDB" w:rsidRPr="00043676" w:rsidRDefault="00E84CDB" w:rsidP="00E84CDB">
            <w:pPr>
              <w:spacing w:line="259" w:lineRule="auto"/>
              <w:jc w:val="center"/>
              <w:rPr>
                <w:rFonts w:eastAsia="Calibri"/>
                <w:iCs/>
                <w:kern w:val="2"/>
                <w:szCs w:val="24"/>
                <w:u w:val="none"/>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0B713FB7" w14:textId="77777777" w:rsidR="00E84CDB" w:rsidRPr="00043676" w:rsidRDefault="00E84CDB" w:rsidP="00E84CDB">
            <w:pPr>
              <w:spacing w:line="259" w:lineRule="auto"/>
              <w:rPr>
                <w:rFonts w:eastAsia="Calibri"/>
                <w:iCs/>
                <w:kern w:val="2"/>
                <w:szCs w:val="24"/>
                <w:u w:val="none"/>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2A5FE3D" w14:textId="77777777" w:rsidR="00E84CDB" w:rsidRPr="00043676" w:rsidRDefault="00E84CDB" w:rsidP="00E84CDB">
            <w:pPr>
              <w:spacing w:line="259" w:lineRule="auto"/>
              <w:jc w:val="center"/>
              <w:rPr>
                <w:rFonts w:eastAsia="Calibri"/>
                <w:iCs/>
                <w:kern w:val="2"/>
                <w:szCs w:val="24"/>
                <w:u w:val="none"/>
                <w14:ligatures w14:val="standardContextual"/>
              </w:rPr>
            </w:pPr>
          </w:p>
        </w:tc>
      </w:tr>
      <w:tr w:rsidR="00043676" w:rsidRPr="00043676" w14:paraId="01E1F59D" w14:textId="77777777" w:rsidTr="00A421B2">
        <w:tc>
          <w:tcPr>
            <w:tcW w:w="8109" w:type="dxa"/>
            <w:gridSpan w:val="4"/>
            <w:tcBorders>
              <w:top w:val="single" w:sz="4" w:space="0" w:color="auto"/>
              <w:left w:val="single" w:sz="4" w:space="0" w:color="auto"/>
              <w:bottom w:val="single" w:sz="4" w:space="0" w:color="auto"/>
              <w:right w:val="single" w:sz="4" w:space="0" w:color="auto"/>
            </w:tcBorders>
          </w:tcPr>
          <w:p w14:paraId="64D2B120" w14:textId="77777777" w:rsidR="00E84CDB" w:rsidRPr="00043676" w:rsidRDefault="00E84CDB" w:rsidP="00E84CDB">
            <w:pPr>
              <w:spacing w:line="259" w:lineRule="auto"/>
              <w:jc w:val="both"/>
              <w:rPr>
                <w:rFonts w:eastAsia="Calibri"/>
                <w:b/>
                <w:kern w:val="2"/>
                <w:szCs w:val="24"/>
                <w:u w:val="none"/>
                <w14:ligatures w14:val="standardContextual"/>
              </w:rPr>
            </w:pPr>
          </w:p>
        </w:tc>
      </w:tr>
      <w:tr w:rsidR="00043676" w:rsidRPr="00043676" w14:paraId="5E8EF0B8" w14:textId="77777777" w:rsidTr="00A421B2">
        <w:tc>
          <w:tcPr>
            <w:tcW w:w="8109" w:type="dxa"/>
            <w:gridSpan w:val="4"/>
            <w:tcBorders>
              <w:top w:val="single" w:sz="4" w:space="0" w:color="auto"/>
              <w:left w:val="single" w:sz="4" w:space="0" w:color="auto"/>
              <w:bottom w:val="single" w:sz="4" w:space="0" w:color="auto"/>
              <w:right w:val="single" w:sz="4" w:space="0" w:color="auto"/>
            </w:tcBorders>
            <w:hideMark/>
          </w:tcPr>
          <w:p w14:paraId="54984B78" w14:textId="77777777" w:rsidR="00E84CDB" w:rsidRPr="00043676" w:rsidRDefault="00E84CDB" w:rsidP="00E84CDB">
            <w:pPr>
              <w:spacing w:line="259" w:lineRule="auto"/>
              <w:rPr>
                <w:rFonts w:eastAsia="Calibri"/>
                <w:b/>
                <w:kern w:val="2"/>
                <w:szCs w:val="24"/>
                <w:u w:val="none"/>
                <w14:ligatures w14:val="standardContextual"/>
              </w:rPr>
            </w:pPr>
            <w:r w:rsidRPr="00043676">
              <w:rPr>
                <w:rFonts w:eastAsia="Calibri"/>
                <w:b/>
                <w:kern w:val="2"/>
                <w:szCs w:val="24"/>
                <w:u w:val="none"/>
                <w14:ligatures w14:val="standardContextual"/>
              </w:rPr>
              <w:t xml:space="preserve">Mācību stundu kavējumi semestrī: </w:t>
            </w:r>
          </w:p>
          <w:p w14:paraId="719426B7" w14:textId="77777777" w:rsidR="00E84CDB" w:rsidRPr="00043676" w:rsidRDefault="00E84CDB" w:rsidP="00E84CDB">
            <w:pPr>
              <w:numPr>
                <w:ilvl w:val="0"/>
                <w:numId w:val="5"/>
              </w:numPr>
              <w:spacing w:after="160" w:line="259" w:lineRule="auto"/>
              <w:rPr>
                <w:rFonts w:eastAsia="Calibri"/>
                <w:bCs/>
                <w:kern w:val="2"/>
                <w:szCs w:val="24"/>
                <w:u w:val="none"/>
                <w14:ligatures w14:val="standardContextual"/>
              </w:rPr>
            </w:pPr>
            <w:r w:rsidRPr="00043676">
              <w:rPr>
                <w:rFonts w:eastAsia="Calibri"/>
                <w:bCs/>
                <w:kern w:val="2"/>
                <w:szCs w:val="24"/>
                <w:u w:val="none"/>
                <w14:ligatures w14:val="standardContextual"/>
              </w:rPr>
              <w:t xml:space="preserve">attaisnoti: </w:t>
            </w:r>
          </w:p>
          <w:p w14:paraId="5B9E2F71" w14:textId="77777777" w:rsidR="00E84CDB" w:rsidRPr="00043676" w:rsidRDefault="00E84CDB" w:rsidP="00E84CDB">
            <w:pPr>
              <w:numPr>
                <w:ilvl w:val="0"/>
                <w:numId w:val="5"/>
              </w:numPr>
              <w:spacing w:after="160" w:line="259" w:lineRule="auto"/>
              <w:rPr>
                <w:rFonts w:eastAsia="Calibri"/>
                <w:b/>
                <w:kern w:val="2"/>
                <w:szCs w:val="24"/>
                <w:u w:val="none"/>
                <w14:ligatures w14:val="standardContextual"/>
              </w:rPr>
            </w:pPr>
            <w:r w:rsidRPr="00043676">
              <w:rPr>
                <w:rFonts w:eastAsia="Calibri"/>
                <w:bCs/>
                <w:kern w:val="2"/>
                <w:szCs w:val="24"/>
                <w:u w:val="none"/>
                <w14:ligatures w14:val="standardContextual"/>
              </w:rPr>
              <w:t>neattaisnoti:</w:t>
            </w:r>
            <w:r w:rsidRPr="00043676">
              <w:rPr>
                <w:rFonts w:eastAsia="Calibri"/>
                <w:b/>
                <w:kern w:val="2"/>
                <w:szCs w:val="24"/>
                <w:u w:val="none"/>
                <w14:ligatures w14:val="standardContextual"/>
              </w:rPr>
              <w:t xml:space="preserve"> </w:t>
            </w:r>
          </w:p>
        </w:tc>
      </w:tr>
      <w:tr w:rsidR="00043676" w:rsidRPr="00043676" w14:paraId="2A895BBC" w14:textId="77777777" w:rsidTr="00A421B2">
        <w:tc>
          <w:tcPr>
            <w:tcW w:w="8109" w:type="dxa"/>
            <w:gridSpan w:val="4"/>
            <w:tcBorders>
              <w:top w:val="single" w:sz="4" w:space="0" w:color="auto"/>
              <w:left w:val="single" w:sz="4" w:space="0" w:color="auto"/>
              <w:bottom w:val="single" w:sz="4" w:space="0" w:color="auto"/>
              <w:right w:val="single" w:sz="4" w:space="0" w:color="auto"/>
            </w:tcBorders>
          </w:tcPr>
          <w:p w14:paraId="2CB5A78D" w14:textId="77777777" w:rsidR="00E84CDB" w:rsidRPr="00043676" w:rsidRDefault="00E84CDB" w:rsidP="00E84CDB">
            <w:pPr>
              <w:spacing w:line="259" w:lineRule="auto"/>
              <w:rPr>
                <w:rFonts w:eastAsia="Calibri"/>
                <w:b/>
                <w:kern w:val="2"/>
                <w:szCs w:val="24"/>
                <w:u w:val="none"/>
                <w14:ligatures w14:val="standardContextual"/>
              </w:rPr>
            </w:pPr>
            <w:r w:rsidRPr="00043676">
              <w:rPr>
                <w:rFonts w:eastAsia="Calibri"/>
                <w:b/>
                <w:kern w:val="2"/>
                <w:szCs w:val="24"/>
                <w:u w:val="none"/>
                <w14:ligatures w14:val="standardContextual"/>
              </w:rPr>
              <w:t>Papildu informācija:</w:t>
            </w:r>
          </w:p>
          <w:p w14:paraId="4FE9847E" w14:textId="77777777" w:rsidR="00E84CDB" w:rsidRPr="00043676" w:rsidRDefault="00E84CDB" w:rsidP="00E84CDB">
            <w:pPr>
              <w:numPr>
                <w:ilvl w:val="0"/>
                <w:numId w:val="6"/>
              </w:numPr>
              <w:spacing w:after="160" w:line="259" w:lineRule="auto"/>
              <w:rPr>
                <w:rFonts w:eastAsia="Calibri"/>
                <w:bCs/>
                <w:kern w:val="2"/>
                <w:szCs w:val="24"/>
                <w:u w:val="none"/>
                <w14:ligatures w14:val="standardContextual"/>
              </w:rPr>
            </w:pPr>
            <w:r w:rsidRPr="00043676">
              <w:rPr>
                <w:rFonts w:eastAsia="Calibri"/>
                <w:bCs/>
                <w:kern w:val="2"/>
                <w:szCs w:val="24"/>
                <w:u w:val="none"/>
                <w14:ligatures w14:val="standardContextual"/>
              </w:rPr>
              <w:t xml:space="preserve">skolēna personas kods: </w:t>
            </w:r>
          </w:p>
          <w:p w14:paraId="4C8CBF6C" w14:textId="77777777" w:rsidR="00E84CDB" w:rsidRPr="00043676" w:rsidRDefault="00E84CDB" w:rsidP="00E84CDB">
            <w:pPr>
              <w:numPr>
                <w:ilvl w:val="0"/>
                <w:numId w:val="6"/>
              </w:numPr>
              <w:spacing w:after="160" w:line="259" w:lineRule="auto"/>
              <w:rPr>
                <w:rFonts w:eastAsia="Calibri"/>
                <w:b/>
                <w:kern w:val="2"/>
                <w:szCs w:val="24"/>
                <w:u w:val="none"/>
                <w14:ligatures w14:val="standardContextual"/>
              </w:rPr>
            </w:pPr>
            <w:r w:rsidRPr="00043676">
              <w:rPr>
                <w:rFonts w:eastAsia="Calibri"/>
                <w:bCs/>
                <w:kern w:val="2"/>
                <w:szCs w:val="24"/>
                <w:u w:val="none"/>
                <w14:ligatures w14:val="standardContextual"/>
              </w:rPr>
              <w:t>skolēna bankas konta numurs:</w:t>
            </w:r>
            <w:r w:rsidRPr="00043676">
              <w:rPr>
                <w:rFonts w:eastAsia="Calibri"/>
                <w:b/>
                <w:kern w:val="2"/>
                <w:szCs w:val="24"/>
                <w:u w:val="none"/>
                <w14:ligatures w14:val="standardContextual"/>
              </w:rPr>
              <w:t xml:space="preserve"> </w:t>
            </w:r>
            <w:r w:rsidRPr="00043676">
              <w:rPr>
                <w:rFonts w:eastAsia="Calibri"/>
                <w:b/>
                <w:kern w:val="2"/>
                <w:szCs w:val="24"/>
                <w:u w:val="none"/>
                <w14:ligatures w14:val="standardContextual"/>
              </w:rPr>
              <w:br/>
            </w:r>
            <w:r w:rsidRPr="00043676">
              <w:rPr>
                <w:rFonts w:eastAsia="Calibri"/>
                <w:b/>
                <w:i/>
                <w:iCs/>
                <w:kern w:val="2"/>
                <w:szCs w:val="24"/>
                <w:u w:val="none"/>
                <w14:ligatures w14:val="standardContextual"/>
              </w:rPr>
              <w:t>vai</w:t>
            </w:r>
          </w:p>
          <w:p w14:paraId="4E98706B" w14:textId="77777777" w:rsidR="00E84CDB" w:rsidRPr="00043676" w:rsidRDefault="00E84CDB" w:rsidP="00E84CDB">
            <w:pPr>
              <w:numPr>
                <w:ilvl w:val="0"/>
                <w:numId w:val="6"/>
              </w:numPr>
              <w:spacing w:after="160" w:line="259" w:lineRule="auto"/>
              <w:rPr>
                <w:rFonts w:eastAsia="Calibri"/>
                <w:b/>
                <w:kern w:val="2"/>
                <w:szCs w:val="24"/>
                <w:u w:val="none"/>
                <w14:ligatures w14:val="standardContextual"/>
              </w:rPr>
            </w:pPr>
            <w:r w:rsidRPr="00043676">
              <w:rPr>
                <w:rFonts w:eastAsia="Calibri"/>
                <w:bCs/>
                <w:kern w:val="2"/>
                <w:szCs w:val="24"/>
                <w:u w:val="none"/>
                <w14:ligatures w14:val="standardContextual"/>
              </w:rPr>
              <w:t>likumiskā pārstāvja vārds, uzvārds:</w:t>
            </w:r>
          </w:p>
          <w:p w14:paraId="491D9F13" w14:textId="77777777" w:rsidR="00E84CDB" w:rsidRPr="00043676" w:rsidRDefault="00E84CDB" w:rsidP="00E84CDB">
            <w:pPr>
              <w:numPr>
                <w:ilvl w:val="0"/>
                <w:numId w:val="6"/>
              </w:numPr>
              <w:spacing w:after="160" w:line="259" w:lineRule="auto"/>
              <w:rPr>
                <w:rFonts w:eastAsia="Calibri"/>
                <w:b/>
                <w:kern w:val="2"/>
                <w:szCs w:val="24"/>
                <w:u w:val="none"/>
                <w14:ligatures w14:val="standardContextual"/>
              </w:rPr>
            </w:pPr>
            <w:r w:rsidRPr="00043676">
              <w:rPr>
                <w:rFonts w:eastAsia="Calibri"/>
                <w:bCs/>
                <w:kern w:val="2"/>
                <w:szCs w:val="24"/>
                <w:u w:val="none"/>
                <w14:ligatures w14:val="standardContextual"/>
              </w:rPr>
              <w:lastRenderedPageBreak/>
              <w:t>likumiskā pārstāvja bankas konta numurs:</w:t>
            </w:r>
          </w:p>
          <w:p w14:paraId="106C6C74" w14:textId="77777777" w:rsidR="00E84CDB" w:rsidRPr="00043676" w:rsidRDefault="00E84CDB" w:rsidP="00E84CDB">
            <w:pPr>
              <w:spacing w:line="259" w:lineRule="auto"/>
              <w:rPr>
                <w:rFonts w:eastAsia="Calibri"/>
                <w:b/>
                <w:kern w:val="2"/>
                <w:szCs w:val="24"/>
                <w:u w:val="none"/>
                <w14:ligatures w14:val="standardContextual"/>
              </w:rPr>
            </w:pPr>
          </w:p>
        </w:tc>
      </w:tr>
      <w:tr w:rsidR="00E84CDB" w:rsidRPr="00E84CDB" w14:paraId="1C93B59B" w14:textId="77777777" w:rsidTr="00A421B2">
        <w:tc>
          <w:tcPr>
            <w:tcW w:w="8109" w:type="dxa"/>
            <w:gridSpan w:val="4"/>
            <w:tcBorders>
              <w:top w:val="single" w:sz="4" w:space="0" w:color="auto"/>
              <w:left w:val="single" w:sz="4" w:space="0" w:color="auto"/>
              <w:bottom w:val="single" w:sz="4" w:space="0" w:color="auto"/>
              <w:right w:val="single" w:sz="4" w:space="0" w:color="auto"/>
            </w:tcBorders>
          </w:tcPr>
          <w:p w14:paraId="7290FA9C" w14:textId="77777777" w:rsidR="00E84CDB" w:rsidRPr="00E84CDB" w:rsidRDefault="00E84CDB" w:rsidP="00E84CDB">
            <w:pPr>
              <w:spacing w:line="259" w:lineRule="auto"/>
              <w:jc w:val="center"/>
              <w:rPr>
                <w:rFonts w:eastAsia="Calibri"/>
                <w:b/>
                <w:kern w:val="2"/>
                <w:szCs w:val="24"/>
                <w:u w:val="none"/>
                <w14:ligatures w14:val="standardContextual"/>
              </w:rPr>
            </w:pPr>
            <w:r w:rsidRPr="00E84CDB">
              <w:rPr>
                <w:rFonts w:eastAsia="Calibri"/>
                <w:b/>
                <w:kern w:val="2"/>
                <w:szCs w:val="24"/>
                <w:u w:val="none"/>
                <w14:ligatures w14:val="standardContextual"/>
              </w:rPr>
              <w:lastRenderedPageBreak/>
              <w:t>Motivācijas vēstule</w:t>
            </w:r>
          </w:p>
          <w:p w14:paraId="3EEB1F2B" w14:textId="77777777" w:rsidR="00E84CDB" w:rsidRPr="00E84CDB" w:rsidRDefault="00E84CDB" w:rsidP="00E84CDB">
            <w:pPr>
              <w:spacing w:line="259" w:lineRule="auto"/>
              <w:jc w:val="center"/>
              <w:rPr>
                <w:rFonts w:eastAsia="Calibri"/>
                <w:bCs/>
                <w:i/>
                <w:iCs/>
                <w:color w:val="000000"/>
                <w:kern w:val="2"/>
                <w:szCs w:val="24"/>
                <w:u w:val="none"/>
                <w14:ligatures w14:val="standardContextual"/>
              </w:rPr>
            </w:pPr>
            <w:r w:rsidRPr="00E84CDB">
              <w:rPr>
                <w:rFonts w:eastAsia="Calibri"/>
                <w:bCs/>
                <w:i/>
                <w:iCs/>
                <w:color w:val="000000"/>
                <w:kern w:val="2"/>
                <w:szCs w:val="24"/>
                <w:u w:val="none"/>
                <w14:ligatures w14:val="standardContextual"/>
              </w:rPr>
              <w:t>(skolēns plašāk pastāsta par savu atbilstību stipendijas saņemšanai; līdz 250 vārdiem)</w:t>
            </w:r>
          </w:p>
          <w:p w14:paraId="5D178F0F" w14:textId="77777777" w:rsidR="00E84CDB" w:rsidRPr="00E84CDB" w:rsidRDefault="00E84CDB" w:rsidP="00E84CDB">
            <w:pPr>
              <w:spacing w:line="259" w:lineRule="auto"/>
              <w:jc w:val="both"/>
              <w:rPr>
                <w:rFonts w:eastAsia="Calibri"/>
                <w:bCs/>
                <w:kern w:val="2"/>
                <w:szCs w:val="24"/>
                <w:u w:val="none"/>
                <w14:ligatures w14:val="standardContextual"/>
              </w:rPr>
            </w:pPr>
          </w:p>
          <w:p w14:paraId="6BD81581" w14:textId="77777777" w:rsidR="00E84CDB" w:rsidRPr="00E84CDB" w:rsidRDefault="00E84CDB" w:rsidP="00E84CDB">
            <w:pPr>
              <w:spacing w:line="259" w:lineRule="auto"/>
              <w:rPr>
                <w:rFonts w:eastAsia="Calibri"/>
                <w:bCs/>
                <w:kern w:val="2"/>
                <w:szCs w:val="24"/>
                <w:u w:val="none"/>
                <w14:ligatures w14:val="standardContextual"/>
              </w:rPr>
            </w:pPr>
          </w:p>
          <w:p w14:paraId="5BBDD4A5" w14:textId="77777777" w:rsidR="00E84CDB" w:rsidRPr="00E84CDB" w:rsidRDefault="00E84CDB" w:rsidP="00E84CDB">
            <w:pPr>
              <w:spacing w:line="259" w:lineRule="auto"/>
              <w:rPr>
                <w:rFonts w:eastAsia="Calibri"/>
                <w:bCs/>
                <w:kern w:val="2"/>
                <w:szCs w:val="24"/>
                <w:u w:val="none"/>
                <w14:ligatures w14:val="standardContextual"/>
              </w:rPr>
            </w:pPr>
          </w:p>
        </w:tc>
      </w:tr>
    </w:tbl>
    <w:p w14:paraId="69AAB1DB" w14:textId="77777777" w:rsidR="00E84CDB" w:rsidRPr="00E84CDB" w:rsidRDefault="00E84CDB" w:rsidP="00E84CDB">
      <w:pPr>
        <w:spacing w:line="259" w:lineRule="auto"/>
        <w:rPr>
          <w:rFonts w:eastAsia="Calibri"/>
          <w:b/>
          <w:kern w:val="2"/>
          <w:szCs w:val="24"/>
          <w:u w:val="none"/>
          <w14:ligatures w14:val="standardContextual"/>
        </w:rPr>
      </w:pPr>
    </w:p>
    <w:p w14:paraId="54760163" w14:textId="77777777" w:rsidR="00E84CDB" w:rsidRPr="00E84CDB" w:rsidRDefault="00E84CDB" w:rsidP="00E84CDB">
      <w:pPr>
        <w:spacing w:line="259" w:lineRule="auto"/>
        <w:rPr>
          <w:rFonts w:eastAsia="Calibri"/>
          <w:kern w:val="2"/>
          <w:szCs w:val="24"/>
          <w:u w:val="none"/>
          <w14:ligatures w14:val="standardContextual"/>
        </w:rPr>
      </w:pPr>
      <w:r w:rsidRPr="00E84CDB">
        <w:rPr>
          <w:rFonts w:eastAsia="Calibri"/>
          <w:kern w:val="2"/>
          <w:szCs w:val="24"/>
          <w:u w:val="none"/>
          <w14:ligatures w14:val="standardContextual"/>
        </w:rPr>
        <w:t xml:space="preserve">Izglītības iestādes direktors </w:t>
      </w:r>
      <w:r w:rsidRPr="00E84CDB">
        <w:rPr>
          <w:rFonts w:eastAsia="Calibri"/>
          <w:i/>
          <w:kern w:val="2"/>
          <w:szCs w:val="24"/>
          <w:u w:val="none"/>
          <w14:ligatures w14:val="standardContextual"/>
        </w:rPr>
        <w:t>(paraksts un atšifrējums)</w:t>
      </w:r>
      <w:r w:rsidRPr="00E84CDB">
        <w:rPr>
          <w:rFonts w:eastAsia="Calibri"/>
          <w:iCs/>
          <w:kern w:val="2"/>
          <w:szCs w:val="24"/>
          <w:u w:val="none"/>
          <w14:ligatures w14:val="standardContextual"/>
        </w:rPr>
        <w:t>:</w:t>
      </w:r>
    </w:p>
    <w:p w14:paraId="4E202335" w14:textId="77777777" w:rsidR="00E84CDB" w:rsidRPr="00E84CDB" w:rsidRDefault="00E84CDB" w:rsidP="00E84CDB">
      <w:pPr>
        <w:spacing w:line="259" w:lineRule="auto"/>
        <w:rPr>
          <w:rFonts w:eastAsia="Calibri"/>
          <w:kern w:val="2"/>
          <w:szCs w:val="24"/>
          <w:u w:val="none"/>
          <w14:ligatures w14:val="standardContextual"/>
        </w:rPr>
      </w:pPr>
    </w:p>
    <w:p w14:paraId="41F385D7" w14:textId="77777777" w:rsidR="00E84CDB" w:rsidRPr="00E84CDB" w:rsidRDefault="00E84CDB" w:rsidP="00E84CDB">
      <w:pPr>
        <w:spacing w:line="259" w:lineRule="auto"/>
        <w:rPr>
          <w:rFonts w:eastAsia="Calibri"/>
          <w:kern w:val="2"/>
          <w:szCs w:val="24"/>
          <w:u w:val="none"/>
          <w14:ligatures w14:val="standardContextual"/>
        </w:rPr>
      </w:pPr>
      <w:r w:rsidRPr="00E84CDB">
        <w:rPr>
          <w:rFonts w:eastAsia="Calibri"/>
          <w:kern w:val="2"/>
          <w:szCs w:val="24"/>
          <w:u w:val="none"/>
          <w14:ligatures w14:val="standardContextual"/>
        </w:rPr>
        <w:t xml:space="preserve">Datums: </w:t>
      </w:r>
    </w:p>
    <w:p w14:paraId="3FDDAA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5D915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“Profesionālās ievirzes mākslas skolas “Gulbenes Mākslas skola” nolikums” apstiprināšanu</w:t>
      </w:r>
    </w:p>
    <w:p w14:paraId="64091E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Sandra Dikmane</w:t>
      </w:r>
    </w:p>
    <w:p w14:paraId="4CF2C6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Dikmane, Laima Priedeslaipa</w:t>
      </w:r>
    </w:p>
    <w:p w14:paraId="18C091BE" w14:textId="11054659"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nav</w:t>
      </w:r>
    </w:p>
    <w:p w14:paraId="2EA3EA82" w14:textId="77777777" w:rsidR="00BC2002" w:rsidRDefault="00BC2002" w:rsidP="00956EC8">
      <w:pPr>
        <w:rPr>
          <w:rFonts w:eastAsia="Calibri"/>
          <w:color w:val="FF0000"/>
          <w:szCs w:val="24"/>
          <w:u w:val="none"/>
        </w:rPr>
      </w:pPr>
    </w:p>
    <w:p w14:paraId="12688406" w14:textId="77777777" w:rsidR="00E84CDB" w:rsidRDefault="00E84CDB" w:rsidP="00E84CDB">
      <w:pPr>
        <w:spacing w:line="360" w:lineRule="auto"/>
        <w:ind w:firstLine="567"/>
        <w:jc w:val="both"/>
        <w:rPr>
          <w:u w:val="none"/>
        </w:rPr>
      </w:pPr>
      <w:r>
        <w:rPr>
          <w:u w:val="none"/>
        </w:rPr>
        <w:t>Izglītības, kultūras un sporta komiteja atklāti balsojot:</w:t>
      </w:r>
    </w:p>
    <w:p w14:paraId="4E9D9CCA" w14:textId="77777777" w:rsidR="00E84CDB" w:rsidRDefault="00E84CDB"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NOLEMJ</w:t>
      </w:r>
      <w:r w:rsidRPr="00B24B3A">
        <w:rPr>
          <w:u w:val="none"/>
        </w:rPr>
        <w:t>:</w:t>
      </w:r>
    </w:p>
    <w:p w14:paraId="0F94DD95" w14:textId="77777777" w:rsidR="00E84CDB" w:rsidRDefault="00E84CDB" w:rsidP="00E84CDB">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861B039" w14:textId="77777777" w:rsidR="00E84CDB" w:rsidRPr="00E84CDB" w:rsidRDefault="00E84CDB" w:rsidP="00E84CDB">
      <w:pPr>
        <w:jc w:val="center"/>
        <w:rPr>
          <w:b/>
          <w:bCs/>
          <w:szCs w:val="24"/>
          <w:u w:val="none"/>
          <w:lang w:eastAsia="lv-LV"/>
        </w:rPr>
      </w:pPr>
      <w:bookmarkStart w:id="8" w:name="_Hlk135591380"/>
      <w:r w:rsidRPr="00E84CDB">
        <w:rPr>
          <w:b/>
          <w:bCs/>
          <w:szCs w:val="24"/>
          <w:u w:val="none"/>
          <w:lang w:eastAsia="lv-LV"/>
        </w:rPr>
        <w:t xml:space="preserve">Par iekšējā normatīvā akta “Profesionālās ievirzes mākslas skolas “Gulbenes Mākslas skola” nolikums” </w:t>
      </w:r>
      <w:bookmarkEnd w:id="8"/>
      <w:r w:rsidRPr="00E84CDB">
        <w:rPr>
          <w:b/>
          <w:bCs/>
          <w:szCs w:val="24"/>
          <w:u w:val="none"/>
          <w:lang w:eastAsia="lv-LV"/>
        </w:rPr>
        <w:t>apstiprināšanu</w:t>
      </w:r>
    </w:p>
    <w:p w14:paraId="66B246D5" w14:textId="77777777" w:rsidR="00E84CDB" w:rsidRPr="00E84CDB" w:rsidRDefault="00E84CDB" w:rsidP="00E84CDB">
      <w:pPr>
        <w:spacing w:line="360" w:lineRule="auto"/>
        <w:jc w:val="both"/>
        <w:rPr>
          <w:szCs w:val="24"/>
          <w:u w:val="none"/>
          <w:lang w:eastAsia="lv-LV"/>
        </w:rPr>
      </w:pPr>
    </w:p>
    <w:p w14:paraId="60544832" w14:textId="77777777" w:rsidR="00E84CDB" w:rsidRPr="00E84CDB" w:rsidRDefault="00E84CDB" w:rsidP="00E84CDB">
      <w:pPr>
        <w:spacing w:line="360" w:lineRule="auto"/>
        <w:ind w:firstLine="720"/>
        <w:jc w:val="both"/>
        <w:rPr>
          <w:szCs w:val="24"/>
          <w:u w:val="none"/>
          <w:lang w:eastAsia="lv-LV"/>
        </w:rPr>
      </w:pPr>
      <w:r w:rsidRPr="00E84CDB">
        <w:rPr>
          <w:szCs w:val="24"/>
          <w:u w:val="none"/>
          <w:lang w:eastAsia="lv-LV"/>
        </w:rPr>
        <w:t xml:space="preserve">Gulbenes novada pašvaldībā 2024.gada 14.augustā saņemts Gulbenes Mākslas skolas 2024.gada 14.augusta iesniegums Nr.MASK1.18/24/10 (Gulbenes novada pašvaldībā reģistrēts ar </w:t>
      </w:r>
      <w:proofErr w:type="spellStart"/>
      <w:r w:rsidRPr="00E84CDB">
        <w:rPr>
          <w:szCs w:val="24"/>
          <w:u w:val="none"/>
          <w:lang w:eastAsia="lv-LV"/>
        </w:rPr>
        <w:t>Nr.GND</w:t>
      </w:r>
      <w:proofErr w:type="spellEnd"/>
      <w:r w:rsidRPr="00E84CDB">
        <w:rPr>
          <w:szCs w:val="24"/>
          <w:u w:val="none"/>
          <w:lang w:eastAsia="lv-LV"/>
        </w:rPr>
        <w:t xml:space="preserve">/5.6/24/2746-G), ar kuru lūgts apstiprināt Gulbenes Mākslas skolas nolikumu jaunā redakcijā, ņemot vērā izmaiņas profesionālās ievirzes izglītības iestāžu darbību reglamentējošajos ārējos normatīvajos aktos un iestādes juridiskās adreses maiņu. </w:t>
      </w:r>
    </w:p>
    <w:p w14:paraId="1C6298CF" w14:textId="77777777" w:rsidR="00E84CDB" w:rsidRPr="00E84CDB" w:rsidRDefault="00E84CDB" w:rsidP="00E84CDB">
      <w:pPr>
        <w:spacing w:line="360" w:lineRule="auto"/>
        <w:jc w:val="both"/>
        <w:rPr>
          <w:szCs w:val="24"/>
          <w:u w:val="none"/>
          <w:lang w:eastAsia="lv-LV"/>
        </w:rPr>
      </w:pPr>
      <w:r w:rsidRPr="00E84CDB">
        <w:rPr>
          <w:szCs w:val="24"/>
          <w:u w:val="none"/>
          <w:lang w:eastAsia="lv-LV"/>
        </w:rPr>
        <w:tab/>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un 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 Pašvaldību likuma 10.panta pirmo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w:t>
      </w:r>
      <w:r w:rsidRPr="00E84CDB">
        <w:rPr>
          <w:szCs w:val="24"/>
          <w:u w:val="none"/>
          <w:lang w:eastAsia="lv-LV"/>
        </w:rPr>
        <w:lastRenderedPageBreak/>
        <w:t xml:space="preserve">novada pašvaldības domes Izglītības, kultūras un sporta jautājumu komitejas ieteikumu, atklāti balsojot: </w:t>
      </w:r>
      <w:r w:rsidRPr="00E84CDB">
        <w:rPr>
          <w:noProof/>
          <w:szCs w:val="24"/>
          <w:u w:val="none"/>
          <w:lang w:eastAsia="lv-LV"/>
        </w:rPr>
        <w:t>ar ____ balsīm "Par" (______), "Pret" – ___ (_____), "Atturas" – ____ (____), "Nepiedalās" – ____ (____)</w:t>
      </w:r>
      <w:r w:rsidRPr="00E84CDB">
        <w:rPr>
          <w:szCs w:val="24"/>
          <w:u w:val="none"/>
          <w:lang w:eastAsia="lv-LV"/>
        </w:rPr>
        <w:t>, Gulbenes novada pašvaldības dome NOLEMJ:</w:t>
      </w:r>
    </w:p>
    <w:p w14:paraId="0D8CED3B" w14:textId="77777777" w:rsidR="00E84CDB" w:rsidRPr="00E84CDB" w:rsidRDefault="00E84CDB" w:rsidP="00E84CDB">
      <w:pPr>
        <w:spacing w:line="360" w:lineRule="auto"/>
        <w:ind w:firstLine="567"/>
        <w:jc w:val="both"/>
        <w:rPr>
          <w:rFonts w:cs="Arial"/>
          <w:szCs w:val="24"/>
          <w:u w:val="none"/>
          <w:lang w:eastAsia="lv-LV"/>
        </w:rPr>
      </w:pPr>
      <w:r w:rsidRPr="00E84CDB">
        <w:rPr>
          <w:rFonts w:cs="Arial"/>
          <w:bCs/>
          <w:szCs w:val="24"/>
          <w:u w:val="none"/>
          <w:lang w:eastAsia="lv-LV"/>
        </w:rPr>
        <w:t xml:space="preserve">APSTIPRINĀT iekšējo normatīvo aktu “Profesionālās ievirzes mākslas skolas “Gulbenes Mākslas skola” nolikums” </w:t>
      </w:r>
      <w:r w:rsidRPr="00E84CDB">
        <w:rPr>
          <w:rFonts w:cs="Arial"/>
          <w:szCs w:val="24"/>
          <w:u w:val="none"/>
          <w:lang w:eastAsia="lv-LV"/>
        </w:rPr>
        <w:t>(pielikumā).</w:t>
      </w:r>
    </w:p>
    <w:p w14:paraId="289C3F1E" w14:textId="77777777" w:rsidR="00043676" w:rsidRPr="00E84CDB" w:rsidRDefault="00043676" w:rsidP="00E84CDB">
      <w:pPr>
        <w:rPr>
          <w:szCs w:val="24"/>
          <w:u w:val="none"/>
          <w:lang w:eastAsia="lv-LV"/>
        </w:rPr>
      </w:pPr>
    </w:p>
    <w:tbl>
      <w:tblPr>
        <w:tblW w:w="0" w:type="auto"/>
        <w:tblBorders>
          <w:bottom w:val="single" w:sz="4" w:space="0" w:color="auto"/>
        </w:tblBorders>
        <w:tblLook w:val="04A0" w:firstRow="1" w:lastRow="0" w:firstColumn="1" w:lastColumn="0" w:noHBand="0" w:noVBand="1"/>
      </w:tblPr>
      <w:tblGrid>
        <w:gridCol w:w="9354"/>
      </w:tblGrid>
      <w:tr w:rsidR="00E84CDB" w:rsidRPr="00E84CDB" w14:paraId="0A151382" w14:textId="77777777" w:rsidTr="00A421B2">
        <w:tc>
          <w:tcPr>
            <w:tcW w:w="9354" w:type="dxa"/>
            <w:shd w:val="clear" w:color="auto" w:fill="auto"/>
          </w:tcPr>
          <w:p w14:paraId="587693D5" w14:textId="77777777" w:rsidR="00E84CDB" w:rsidRPr="00E84CDB" w:rsidRDefault="00E84CDB" w:rsidP="00E84CDB">
            <w:pPr>
              <w:spacing w:line="254" w:lineRule="auto"/>
              <w:jc w:val="right"/>
              <w:rPr>
                <w:rFonts w:ascii="Arial" w:hAnsi="Arial" w:cs="Arial"/>
                <w:sz w:val="22"/>
                <w:u w:val="none"/>
              </w:rPr>
            </w:pPr>
            <w:r w:rsidRPr="00E84CDB">
              <w:rPr>
                <w:szCs w:val="24"/>
                <w:u w:val="none"/>
              </w:rPr>
              <w:t>Pielikums Gulbenes novada pašvaldības domes 2024.gada 29.augusta lēmumam Nr. GND/2024/_____</w:t>
            </w:r>
          </w:p>
          <w:p w14:paraId="5812355C" w14:textId="77777777" w:rsidR="00E84CDB" w:rsidRPr="00E84CDB" w:rsidRDefault="00E84CDB" w:rsidP="00E84CDB">
            <w:pPr>
              <w:jc w:val="center"/>
              <w:rPr>
                <w:rFonts w:ascii="Arial" w:hAnsi="Arial" w:cs="Arial"/>
                <w:sz w:val="22"/>
                <w:u w:val="none"/>
                <w:lang w:eastAsia="lv-LV"/>
              </w:rPr>
            </w:pPr>
          </w:p>
          <w:p w14:paraId="4D95E23D" w14:textId="77777777" w:rsidR="00E84CDB" w:rsidRPr="00E84CDB" w:rsidRDefault="00E84CDB" w:rsidP="00E84CDB">
            <w:pPr>
              <w:jc w:val="center"/>
              <w:rPr>
                <w:rFonts w:ascii="Arial" w:hAnsi="Arial" w:cs="Arial"/>
                <w:sz w:val="22"/>
                <w:u w:val="none"/>
                <w:lang w:eastAsia="lv-LV"/>
              </w:rPr>
            </w:pPr>
            <w:r w:rsidRPr="00E84CDB">
              <w:rPr>
                <w:noProof/>
                <w:sz w:val="22"/>
                <w:u w:val="none"/>
                <w:lang w:eastAsia="lv-LV"/>
              </w:rPr>
              <w:drawing>
                <wp:inline distT="0" distB="0" distL="0" distR="0" wp14:anchorId="7A6E8963" wp14:editId="7D99A5CE">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84CDB" w:rsidRPr="00E84CDB" w14:paraId="629B936F" w14:textId="77777777" w:rsidTr="00A421B2">
        <w:tc>
          <w:tcPr>
            <w:tcW w:w="9354" w:type="dxa"/>
            <w:shd w:val="clear" w:color="auto" w:fill="auto"/>
          </w:tcPr>
          <w:p w14:paraId="659A116E" w14:textId="77777777" w:rsidR="00E84CDB" w:rsidRPr="00E84CDB" w:rsidRDefault="00E84CDB" w:rsidP="00E84CDB">
            <w:pPr>
              <w:jc w:val="center"/>
              <w:rPr>
                <w:rFonts w:ascii="Arial" w:hAnsi="Arial" w:cs="Arial"/>
                <w:sz w:val="22"/>
                <w:u w:val="none"/>
                <w:lang w:eastAsia="lv-LV"/>
              </w:rPr>
            </w:pPr>
            <w:r w:rsidRPr="00E84CDB">
              <w:rPr>
                <w:b/>
                <w:bCs/>
                <w:sz w:val="28"/>
                <w:szCs w:val="28"/>
                <w:u w:val="none"/>
                <w:lang w:eastAsia="lv-LV"/>
              </w:rPr>
              <w:t>GULBENES NOVADA PAŠVALDĪBA</w:t>
            </w:r>
          </w:p>
        </w:tc>
      </w:tr>
      <w:tr w:rsidR="00E84CDB" w:rsidRPr="00E84CDB" w14:paraId="4A826C8F" w14:textId="77777777" w:rsidTr="00A421B2">
        <w:tc>
          <w:tcPr>
            <w:tcW w:w="9354" w:type="dxa"/>
            <w:shd w:val="clear" w:color="auto" w:fill="auto"/>
          </w:tcPr>
          <w:p w14:paraId="0573E770" w14:textId="77777777" w:rsidR="00E84CDB" w:rsidRPr="00E84CDB" w:rsidRDefault="00E84CDB" w:rsidP="00E84CDB">
            <w:pPr>
              <w:jc w:val="center"/>
              <w:rPr>
                <w:rFonts w:ascii="Arial" w:hAnsi="Arial" w:cs="Arial"/>
                <w:sz w:val="22"/>
                <w:u w:val="none"/>
                <w:lang w:eastAsia="lv-LV"/>
              </w:rPr>
            </w:pPr>
            <w:r w:rsidRPr="00E84CDB">
              <w:rPr>
                <w:szCs w:val="24"/>
                <w:u w:val="none"/>
                <w:lang w:eastAsia="lv-LV"/>
              </w:rPr>
              <w:t>Reģ.Nr.90009116327</w:t>
            </w:r>
          </w:p>
        </w:tc>
      </w:tr>
      <w:tr w:rsidR="00E84CDB" w:rsidRPr="00E84CDB" w14:paraId="6A8556FA" w14:textId="77777777" w:rsidTr="00A421B2">
        <w:tc>
          <w:tcPr>
            <w:tcW w:w="9354" w:type="dxa"/>
            <w:shd w:val="clear" w:color="auto" w:fill="auto"/>
          </w:tcPr>
          <w:p w14:paraId="088B7E9F" w14:textId="77777777" w:rsidR="00E84CDB" w:rsidRPr="00E84CDB" w:rsidRDefault="00E84CDB" w:rsidP="00E84CDB">
            <w:pPr>
              <w:jc w:val="center"/>
              <w:rPr>
                <w:rFonts w:ascii="Arial" w:hAnsi="Arial" w:cs="Arial"/>
                <w:sz w:val="22"/>
                <w:u w:val="none"/>
                <w:lang w:eastAsia="lv-LV"/>
              </w:rPr>
            </w:pPr>
            <w:r w:rsidRPr="00E84CDB">
              <w:rPr>
                <w:szCs w:val="24"/>
                <w:u w:val="none"/>
                <w:lang w:eastAsia="lv-LV"/>
              </w:rPr>
              <w:t>Ābeļu iela 2, Gulbene, Gulbenes nov., LV-4401</w:t>
            </w:r>
          </w:p>
        </w:tc>
      </w:tr>
      <w:tr w:rsidR="00E84CDB" w:rsidRPr="00E84CDB" w14:paraId="33C9008E" w14:textId="77777777" w:rsidTr="00A421B2">
        <w:tc>
          <w:tcPr>
            <w:tcW w:w="9354" w:type="dxa"/>
            <w:shd w:val="clear" w:color="auto" w:fill="auto"/>
          </w:tcPr>
          <w:p w14:paraId="18669E06" w14:textId="77777777" w:rsidR="00E84CDB" w:rsidRPr="00E84CDB" w:rsidRDefault="00E84CDB" w:rsidP="00E84CDB">
            <w:pPr>
              <w:jc w:val="center"/>
              <w:rPr>
                <w:rFonts w:ascii="Arial" w:hAnsi="Arial" w:cs="Arial"/>
                <w:sz w:val="22"/>
                <w:u w:val="none"/>
                <w:lang w:eastAsia="lv-LV"/>
              </w:rPr>
            </w:pPr>
            <w:r w:rsidRPr="00E84CDB">
              <w:rPr>
                <w:szCs w:val="24"/>
                <w:u w:val="none"/>
                <w:lang w:eastAsia="lv-LV"/>
              </w:rPr>
              <w:t>Tālrunis 64497710, mob.26595362, e-pasts; dome@gulbene.lv, www.gulbene.lv</w:t>
            </w:r>
          </w:p>
        </w:tc>
      </w:tr>
    </w:tbl>
    <w:p w14:paraId="41272027" w14:textId="77777777" w:rsidR="00E84CDB" w:rsidRPr="00E84CDB" w:rsidRDefault="00E84CDB" w:rsidP="00E84CDB">
      <w:pPr>
        <w:jc w:val="center"/>
        <w:rPr>
          <w:bCs/>
          <w:iCs/>
          <w:szCs w:val="24"/>
          <w:u w:val="none"/>
          <w:lang w:eastAsia="lv-LV"/>
        </w:rPr>
      </w:pPr>
      <w:r w:rsidRPr="00E84CDB">
        <w:rPr>
          <w:bCs/>
          <w:iCs/>
          <w:szCs w:val="24"/>
          <w:u w:val="none"/>
          <w:lang w:eastAsia="lv-LV"/>
        </w:rPr>
        <w:t>Gulbenē</w:t>
      </w:r>
    </w:p>
    <w:p w14:paraId="15094679" w14:textId="77777777" w:rsidR="00E84CDB" w:rsidRPr="00E84CDB" w:rsidRDefault="00E84CDB" w:rsidP="00E84CDB">
      <w:pPr>
        <w:ind w:left="5670"/>
        <w:jc w:val="both"/>
        <w:rPr>
          <w:bCs/>
          <w:iCs/>
          <w:szCs w:val="24"/>
          <w:u w:val="none"/>
          <w:lang w:eastAsia="lv-LV"/>
        </w:rPr>
      </w:pPr>
    </w:p>
    <w:p w14:paraId="1FE13C51" w14:textId="77777777" w:rsidR="00E84CDB" w:rsidRPr="00E84CDB" w:rsidRDefault="00E84CDB" w:rsidP="00E84CDB">
      <w:pPr>
        <w:ind w:left="5670"/>
        <w:jc w:val="both"/>
        <w:rPr>
          <w:bCs/>
          <w:iCs/>
          <w:szCs w:val="24"/>
          <w:u w:val="none"/>
          <w:lang w:eastAsia="lv-LV"/>
        </w:rPr>
      </w:pPr>
      <w:r w:rsidRPr="00E84CDB">
        <w:rPr>
          <w:bCs/>
          <w:iCs/>
          <w:szCs w:val="24"/>
          <w:u w:val="none"/>
          <w:lang w:eastAsia="lv-LV"/>
        </w:rPr>
        <w:t>APSTIPRINĀTS</w:t>
      </w:r>
    </w:p>
    <w:p w14:paraId="1ED3B749" w14:textId="77777777" w:rsidR="00E84CDB" w:rsidRPr="00E84CDB" w:rsidRDefault="00E84CDB" w:rsidP="00E84CDB">
      <w:pPr>
        <w:ind w:left="5670"/>
        <w:jc w:val="both"/>
        <w:rPr>
          <w:bCs/>
          <w:iCs/>
          <w:szCs w:val="24"/>
          <w:u w:val="none"/>
          <w:lang w:eastAsia="lv-LV"/>
        </w:rPr>
      </w:pPr>
      <w:r w:rsidRPr="00E84CDB">
        <w:rPr>
          <w:bCs/>
          <w:iCs/>
          <w:szCs w:val="24"/>
          <w:u w:val="none"/>
          <w:lang w:eastAsia="lv-LV"/>
        </w:rPr>
        <w:t xml:space="preserve">ar Gulbenes novada pašvaldības domes </w:t>
      </w:r>
      <w:r w:rsidRPr="00E84CDB">
        <w:rPr>
          <w:szCs w:val="24"/>
          <w:u w:val="none"/>
          <w:lang w:eastAsia="lv-LV"/>
        </w:rPr>
        <w:t>2024.gada 29.augusta</w:t>
      </w:r>
      <w:r w:rsidRPr="00E84CDB">
        <w:rPr>
          <w:bCs/>
          <w:iCs/>
          <w:szCs w:val="24"/>
          <w:u w:val="none"/>
          <w:lang w:eastAsia="lv-LV"/>
        </w:rPr>
        <w:t xml:space="preserve">  lēmumu Nr.</w:t>
      </w:r>
      <w:r w:rsidRPr="00E84CDB">
        <w:rPr>
          <w:bCs/>
          <w:szCs w:val="24"/>
          <w:u w:val="none"/>
          <w:lang w:eastAsia="ar-SA"/>
        </w:rPr>
        <w:t xml:space="preserve"> GND/2024/___</w:t>
      </w:r>
    </w:p>
    <w:p w14:paraId="3B2B266A" w14:textId="77777777" w:rsidR="00E84CDB" w:rsidRPr="00E84CDB" w:rsidRDefault="00E84CDB" w:rsidP="00E84CDB">
      <w:pPr>
        <w:jc w:val="right"/>
        <w:rPr>
          <w:bCs/>
          <w:iCs/>
          <w:szCs w:val="24"/>
          <w:u w:val="none"/>
          <w:lang w:eastAsia="lv-LV"/>
        </w:rPr>
      </w:pPr>
    </w:p>
    <w:p w14:paraId="016D8182" w14:textId="77777777" w:rsidR="00E84CDB" w:rsidRPr="00E84CDB" w:rsidRDefault="00E84CDB" w:rsidP="00E84CDB">
      <w:pPr>
        <w:rPr>
          <w:bCs/>
          <w:iCs/>
          <w:szCs w:val="24"/>
          <w:u w:val="none"/>
          <w:lang w:eastAsia="lv-LV"/>
        </w:rPr>
      </w:pPr>
      <w:r w:rsidRPr="00E84CDB">
        <w:rPr>
          <w:bCs/>
          <w:iCs/>
          <w:szCs w:val="24"/>
          <w:u w:val="none"/>
          <w:lang w:eastAsia="lv-LV"/>
        </w:rPr>
        <w:t>2024.gada 29.augustā</w:t>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r>
      <w:r w:rsidRPr="00E84CDB">
        <w:rPr>
          <w:bCs/>
          <w:iCs/>
          <w:szCs w:val="24"/>
          <w:u w:val="none"/>
          <w:lang w:eastAsia="lv-LV"/>
        </w:rPr>
        <w:tab/>
        <w:t>Nr.___________</w:t>
      </w:r>
    </w:p>
    <w:p w14:paraId="610E1943" w14:textId="77777777" w:rsidR="00E84CDB" w:rsidRPr="00E84CDB" w:rsidRDefault="00E84CDB" w:rsidP="00E84CDB">
      <w:pPr>
        <w:jc w:val="right"/>
        <w:rPr>
          <w:b/>
          <w:iCs/>
          <w:sz w:val="20"/>
          <w:szCs w:val="20"/>
          <w:u w:val="none"/>
          <w:lang w:eastAsia="lv-LV"/>
        </w:rPr>
      </w:pPr>
    </w:p>
    <w:p w14:paraId="74EC12A7" w14:textId="77777777" w:rsidR="00E84CDB" w:rsidRPr="00E84CDB" w:rsidRDefault="00E84CDB" w:rsidP="00E84CDB">
      <w:pPr>
        <w:contextualSpacing/>
        <w:jc w:val="center"/>
        <w:rPr>
          <w:b/>
          <w:sz w:val="28"/>
          <w:szCs w:val="28"/>
          <w:u w:val="none"/>
          <w:lang w:eastAsia="lv-LV"/>
        </w:rPr>
      </w:pPr>
      <w:r w:rsidRPr="00E84CDB">
        <w:rPr>
          <w:b/>
          <w:sz w:val="28"/>
          <w:szCs w:val="28"/>
          <w:u w:val="none"/>
          <w:lang w:eastAsia="lv-LV"/>
        </w:rPr>
        <w:t>Profesionālās ievirzes mākslas</w:t>
      </w:r>
      <w:r w:rsidRPr="00E84CDB">
        <w:rPr>
          <w:b/>
          <w:i/>
          <w:sz w:val="28"/>
          <w:szCs w:val="28"/>
          <w:u w:val="none"/>
          <w:lang w:eastAsia="lv-LV"/>
        </w:rPr>
        <w:t xml:space="preserve"> </w:t>
      </w:r>
      <w:r w:rsidRPr="00E84CDB">
        <w:rPr>
          <w:b/>
          <w:sz w:val="28"/>
          <w:szCs w:val="28"/>
          <w:u w:val="none"/>
          <w:lang w:eastAsia="lv-LV"/>
        </w:rPr>
        <w:t xml:space="preserve">skolas </w:t>
      </w:r>
    </w:p>
    <w:p w14:paraId="1F948AE1" w14:textId="77777777" w:rsidR="00E84CDB" w:rsidRPr="00E84CDB" w:rsidRDefault="00E84CDB" w:rsidP="00E84CDB">
      <w:pPr>
        <w:contextualSpacing/>
        <w:jc w:val="center"/>
        <w:rPr>
          <w:sz w:val="28"/>
          <w:szCs w:val="28"/>
          <w:u w:val="none"/>
          <w:lang w:eastAsia="lv-LV"/>
        </w:rPr>
      </w:pPr>
      <w:r w:rsidRPr="00E84CDB">
        <w:rPr>
          <w:bCs/>
          <w:sz w:val="28"/>
          <w:szCs w:val="28"/>
          <w:u w:val="none"/>
          <w:lang w:eastAsia="lv-LV"/>
        </w:rPr>
        <w:t>“</w:t>
      </w:r>
      <w:r w:rsidRPr="00E84CDB">
        <w:rPr>
          <w:b/>
          <w:bCs/>
          <w:sz w:val="28"/>
          <w:szCs w:val="28"/>
          <w:u w:val="none"/>
          <w:lang w:eastAsia="lv-LV"/>
        </w:rPr>
        <w:t>Gulbenes Mākslas skola</w:t>
      </w:r>
      <w:r w:rsidRPr="00E84CDB">
        <w:rPr>
          <w:bCs/>
          <w:sz w:val="28"/>
          <w:szCs w:val="28"/>
          <w:u w:val="none"/>
          <w:lang w:eastAsia="lv-LV"/>
        </w:rPr>
        <w:t>”</w:t>
      </w:r>
    </w:p>
    <w:p w14:paraId="20A0971B" w14:textId="77777777" w:rsidR="00E84CDB" w:rsidRPr="00E84CDB" w:rsidRDefault="00E84CDB" w:rsidP="00E84CDB">
      <w:pPr>
        <w:contextualSpacing/>
        <w:jc w:val="center"/>
        <w:rPr>
          <w:b/>
          <w:sz w:val="28"/>
          <w:szCs w:val="28"/>
          <w:u w:val="none"/>
          <w:lang w:eastAsia="lv-LV"/>
        </w:rPr>
      </w:pPr>
      <w:r w:rsidRPr="00E84CDB">
        <w:rPr>
          <w:b/>
          <w:sz w:val="28"/>
          <w:szCs w:val="28"/>
          <w:u w:val="none"/>
          <w:lang w:eastAsia="lv-LV"/>
        </w:rPr>
        <w:t>NOLIKUMS</w:t>
      </w:r>
    </w:p>
    <w:p w14:paraId="4BD1B795" w14:textId="77777777" w:rsidR="00E84CDB" w:rsidRPr="00E84CDB" w:rsidRDefault="00E84CDB" w:rsidP="00E84CDB">
      <w:pPr>
        <w:jc w:val="right"/>
        <w:rPr>
          <w:szCs w:val="24"/>
          <w:u w:val="none"/>
          <w:lang w:eastAsia="lv-LV"/>
        </w:rPr>
      </w:pPr>
    </w:p>
    <w:p w14:paraId="477CA1A0" w14:textId="77777777" w:rsidR="00E84CDB" w:rsidRPr="00E84CDB" w:rsidRDefault="00E84CDB" w:rsidP="00E84CDB">
      <w:pPr>
        <w:ind w:left="6237"/>
        <w:jc w:val="both"/>
        <w:rPr>
          <w:i/>
          <w:szCs w:val="24"/>
          <w:u w:val="none"/>
          <w:lang w:eastAsia="lv-LV"/>
        </w:rPr>
      </w:pPr>
      <w:r w:rsidRPr="00E84CDB">
        <w:rPr>
          <w:i/>
          <w:szCs w:val="24"/>
          <w:u w:val="none"/>
          <w:lang w:eastAsia="lv-LV"/>
        </w:rPr>
        <w:t>Izdots saskaņā ar Izglītības likuma 22. panta pirmo daļu un Profesionālās izglītības likuma</w:t>
      </w:r>
    </w:p>
    <w:p w14:paraId="13515071" w14:textId="77777777" w:rsidR="00E84CDB" w:rsidRPr="00E84CDB" w:rsidRDefault="00E84CDB" w:rsidP="00E84CDB">
      <w:pPr>
        <w:ind w:left="6237"/>
        <w:jc w:val="both"/>
        <w:rPr>
          <w:i/>
          <w:szCs w:val="24"/>
          <w:u w:val="none"/>
          <w:lang w:eastAsia="lv-LV"/>
        </w:rPr>
      </w:pPr>
      <w:r w:rsidRPr="00E84CDB">
        <w:rPr>
          <w:i/>
          <w:szCs w:val="24"/>
          <w:u w:val="none"/>
          <w:lang w:eastAsia="lv-LV"/>
        </w:rPr>
        <w:t>15. panta pirmo daļu</w:t>
      </w:r>
    </w:p>
    <w:p w14:paraId="3187C64F" w14:textId="77777777" w:rsidR="00E84CDB" w:rsidRPr="00E84CDB" w:rsidRDefault="00E84CDB" w:rsidP="00E84CDB">
      <w:pPr>
        <w:jc w:val="center"/>
        <w:rPr>
          <w:szCs w:val="24"/>
          <w:u w:val="none"/>
          <w:lang w:eastAsia="lv-LV"/>
        </w:rPr>
      </w:pPr>
    </w:p>
    <w:p w14:paraId="40CF9493" w14:textId="77777777" w:rsidR="00E84CDB" w:rsidRPr="00E84CDB" w:rsidRDefault="00E84CDB" w:rsidP="00E84CDB">
      <w:pPr>
        <w:jc w:val="center"/>
        <w:rPr>
          <w:b/>
          <w:szCs w:val="24"/>
          <w:u w:val="none"/>
          <w:lang w:eastAsia="lv-LV"/>
        </w:rPr>
      </w:pPr>
      <w:r w:rsidRPr="00E84CDB">
        <w:rPr>
          <w:b/>
          <w:szCs w:val="24"/>
          <w:u w:val="none"/>
          <w:lang w:eastAsia="lv-LV"/>
        </w:rPr>
        <w:t>I. Vispārīgie jautājumi</w:t>
      </w:r>
    </w:p>
    <w:p w14:paraId="76839701" w14:textId="77777777" w:rsidR="00E84CDB" w:rsidRPr="00E84CDB" w:rsidRDefault="00E84CDB" w:rsidP="00E84CDB">
      <w:pPr>
        <w:jc w:val="both"/>
        <w:rPr>
          <w:sz w:val="28"/>
          <w:szCs w:val="28"/>
          <w:u w:val="none"/>
          <w:lang w:eastAsia="lv-LV"/>
        </w:rPr>
      </w:pPr>
    </w:p>
    <w:p w14:paraId="3144E5C5" w14:textId="77777777" w:rsidR="00E84CDB" w:rsidRPr="00E84CDB" w:rsidRDefault="00E84CDB" w:rsidP="00E84CDB">
      <w:pPr>
        <w:numPr>
          <w:ilvl w:val="0"/>
          <w:numId w:val="8"/>
        </w:numPr>
        <w:jc w:val="both"/>
        <w:rPr>
          <w:bCs/>
          <w:i/>
          <w:szCs w:val="24"/>
          <w:u w:val="none"/>
          <w:lang w:eastAsia="lv-LV"/>
        </w:rPr>
      </w:pPr>
      <w:r w:rsidRPr="00E84CDB">
        <w:rPr>
          <w:szCs w:val="24"/>
          <w:u w:val="none"/>
          <w:lang w:eastAsia="lv-LV"/>
        </w:rPr>
        <w:t xml:space="preserve">Profesionālās ievirzes </w:t>
      </w:r>
      <w:r w:rsidRPr="00E84CDB">
        <w:rPr>
          <w:bCs/>
          <w:szCs w:val="24"/>
          <w:u w:val="none"/>
          <w:lang w:eastAsia="lv-LV"/>
        </w:rPr>
        <w:t>mākslas</w:t>
      </w:r>
      <w:r w:rsidRPr="00E84CDB">
        <w:rPr>
          <w:bCs/>
          <w:i/>
          <w:szCs w:val="24"/>
          <w:u w:val="none"/>
          <w:lang w:eastAsia="lv-LV"/>
        </w:rPr>
        <w:t xml:space="preserve"> </w:t>
      </w:r>
      <w:r w:rsidRPr="00E84CDB">
        <w:rPr>
          <w:bCs/>
          <w:szCs w:val="24"/>
          <w:u w:val="none"/>
          <w:lang w:eastAsia="lv-LV"/>
        </w:rPr>
        <w:t xml:space="preserve">skola “Gulbenes Mākslas skola” (turpmāk – iestāde) ir Gulbenes novada pašvaldības (turpmāk – dibinātājs) dibināta mākslas profesionālās ievirzes </w:t>
      </w:r>
      <w:r w:rsidRPr="00E84CDB">
        <w:rPr>
          <w:szCs w:val="24"/>
          <w:u w:val="none"/>
          <w:lang w:eastAsia="lv-LV"/>
        </w:rPr>
        <w:t>izglītības iestāde.</w:t>
      </w:r>
    </w:p>
    <w:p w14:paraId="3B2F7954" w14:textId="77777777" w:rsidR="00E84CDB" w:rsidRPr="00E84CDB" w:rsidRDefault="00E84CDB" w:rsidP="00E84CDB">
      <w:pPr>
        <w:jc w:val="both"/>
        <w:rPr>
          <w:bCs/>
          <w:i/>
          <w:szCs w:val="24"/>
          <w:u w:val="none"/>
          <w:lang w:eastAsia="lv-LV"/>
        </w:rPr>
      </w:pPr>
    </w:p>
    <w:p w14:paraId="274E5F4A" w14:textId="77777777" w:rsidR="00E84CDB" w:rsidRPr="00E84CDB" w:rsidRDefault="00E84CDB" w:rsidP="00E84CDB">
      <w:pPr>
        <w:numPr>
          <w:ilvl w:val="0"/>
          <w:numId w:val="8"/>
        </w:numPr>
        <w:jc w:val="both"/>
        <w:rPr>
          <w:bCs/>
          <w:i/>
          <w:szCs w:val="24"/>
          <w:u w:val="none"/>
          <w:lang w:eastAsia="lv-LV"/>
        </w:rPr>
      </w:pPr>
      <w:r w:rsidRPr="00E84CDB">
        <w:rPr>
          <w:szCs w:val="24"/>
          <w:u w:val="none"/>
          <w:lang w:eastAsia="lv-LV"/>
        </w:rPr>
        <w:t>I</w:t>
      </w:r>
      <w:r w:rsidRPr="00E84CDB">
        <w:rPr>
          <w:bCs/>
          <w:szCs w:val="24"/>
          <w:u w:val="none"/>
          <w:lang w:eastAsia="lv-LV"/>
        </w:rPr>
        <w:t>estādes</w:t>
      </w:r>
      <w:r w:rsidRPr="00E84CDB">
        <w:rPr>
          <w:szCs w:val="24"/>
          <w:u w:val="none"/>
          <w:lang w:eastAsia="lv-LV"/>
        </w:rPr>
        <w:t xml:space="preserve"> darbības tiesiskais pamats ir Izglītības likums, Profesionālās izglītības likums, citi normatīvie akti, kā arī dibinātāja izdotie tiesību akti un šis nolikums. </w:t>
      </w:r>
    </w:p>
    <w:p w14:paraId="04AA5036" w14:textId="77777777" w:rsidR="00E84CDB" w:rsidRPr="00E84CDB" w:rsidRDefault="00E84CDB" w:rsidP="00E84CDB">
      <w:pPr>
        <w:contextualSpacing/>
        <w:rPr>
          <w:szCs w:val="24"/>
          <w:u w:val="none"/>
          <w:lang w:eastAsia="lv-LV"/>
        </w:rPr>
      </w:pPr>
    </w:p>
    <w:p w14:paraId="14D3CF2F" w14:textId="77777777" w:rsidR="00E84CDB" w:rsidRPr="00E84CDB" w:rsidRDefault="00E84CDB" w:rsidP="00E84CDB">
      <w:pPr>
        <w:numPr>
          <w:ilvl w:val="0"/>
          <w:numId w:val="8"/>
        </w:numPr>
        <w:jc w:val="both"/>
        <w:rPr>
          <w:bCs/>
          <w:i/>
          <w:szCs w:val="24"/>
          <w:u w:val="none"/>
          <w:lang w:eastAsia="lv-LV"/>
        </w:rPr>
      </w:pPr>
      <w:r w:rsidRPr="00E84CDB">
        <w:rPr>
          <w:szCs w:val="24"/>
          <w:u w:val="none"/>
          <w:lang w:eastAsia="lv-LV"/>
        </w:rPr>
        <w:t>Iestāde ir pastarpinātās pārvaldes iestāde. Iestādei var būt savs zīmogs un simbolika.</w:t>
      </w:r>
    </w:p>
    <w:p w14:paraId="1CBFEDF5" w14:textId="77777777" w:rsidR="00E84CDB" w:rsidRPr="00E84CDB" w:rsidRDefault="00E84CDB" w:rsidP="00E84CDB">
      <w:pPr>
        <w:contextualSpacing/>
        <w:rPr>
          <w:szCs w:val="24"/>
          <w:u w:val="none"/>
          <w:lang w:eastAsia="lv-LV"/>
        </w:rPr>
      </w:pPr>
    </w:p>
    <w:p w14:paraId="0A18861B" w14:textId="77777777" w:rsidR="00E84CDB" w:rsidRPr="00E84CDB" w:rsidRDefault="00E84CDB" w:rsidP="00E84CDB">
      <w:pPr>
        <w:numPr>
          <w:ilvl w:val="0"/>
          <w:numId w:val="8"/>
        </w:numPr>
        <w:jc w:val="both"/>
        <w:rPr>
          <w:bCs/>
          <w:i/>
          <w:szCs w:val="24"/>
          <w:u w:val="none"/>
          <w:lang w:eastAsia="lv-LV"/>
        </w:rPr>
      </w:pPr>
      <w:r w:rsidRPr="00E84CDB">
        <w:rPr>
          <w:szCs w:val="24"/>
          <w:u w:val="none"/>
          <w:lang w:eastAsia="lv-LV"/>
        </w:rPr>
        <w:t>Iestādes juridiskā adrese: Vidus iela 7, Gulbene, Gulbenes novads, LV-4401.</w:t>
      </w:r>
    </w:p>
    <w:p w14:paraId="69DD72D4" w14:textId="77777777" w:rsidR="00E84CDB" w:rsidRPr="00E84CDB" w:rsidRDefault="00E84CDB" w:rsidP="00E84CDB">
      <w:pPr>
        <w:contextualSpacing/>
        <w:rPr>
          <w:szCs w:val="24"/>
          <w:u w:val="none"/>
          <w:lang w:eastAsia="lv-LV"/>
        </w:rPr>
      </w:pPr>
    </w:p>
    <w:p w14:paraId="6F8B119E" w14:textId="77777777" w:rsidR="00E84CDB" w:rsidRPr="00E84CDB" w:rsidRDefault="00E84CDB" w:rsidP="00F24028">
      <w:pPr>
        <w:widowControl w:val="0"/>
        <w:numPr>
          <w:ilvl w:val="0"/>
          <w:numId w:val="8"/>
        </w:numPr>
        <w:jc w:val="both"/>
        <w:rPr>
          <w:bCs/>
          <w:i/>
          <w:szCs w:val="24"/>
          <w:u w:val="none"/>
          <w:lang w:eastAsia="lv-LV"/>
        </w:rPr>
      </w:pPr>
      <w:r w:rsidRPr="00E84CDB">
        <w:rPr>
          <w:szCs w:val="24"/>
          <w:u w:val="none"/>
          <w:lang w:eastAsia="lv-LV"/>
        </w:rPr>
        <w:t>Dibinātāja juridiskā adrese: Ābeļu iela 2, Gulbene, Gulbenes novads, LV-4401.</w:t>
      </w:r>
    </w:p>
    <w:p w14:paraId="452FDC19" w14:textId="77777777" w:rsidR="00E84CDB" w:rsidRPr="00E84CDB" w:rsidRDefault="00E84CDB" w:rsidP="00F24028">
      <w:pPr>
        <w:widowControl w:val="0"/>
        <w:contextualSpacing/>
        <w:rPr>
          <w:szCs w:val="24"/>
          <w:u w:val="none"/>
          <w:lang w:eastAsia="lv-LV"/>
        </w:rPr>
      </w:pPr>
    </w:p>
    <w:p w14:paraId="581B951B" w14:textId="77777777" w:rsidR="00E84CDB" w:rsidRPr="00E84CDB" w:rsidRDefault="00E84CDB" w:rsidP="00F24028">
      <w:pPr>
        <w:widowControl w:val="0"/>
        <w:numPr>
          <w:ilvl w:val="0"/>
          <w:numId w:val="8"/>
        </w:numPr>
        <w:jc w:val="both"/>
        <w:rPr>
          <w:bCs/>
          <w:i/>
          <w:szCs w:val="24"/>
          <w:u w:val="none"/>
          <w:lang w:eastAsia="lv-LV"/>
        </w:rPr>
      </w:pPr>
      <w:r w:rsidRPr="00E84CDB">
        <w:rPr>
          <w:szCs w:val="24"/>
          <w:u w:val="none"/>
          <w:lang w:eastAsia="lv-LV"/>
        </w:rPr>
        <w:t xml:space="preserve">Iestādes izglītības programmu īstenošanas vietas adreses norādītas Valsts izglītības </w:t>
      </w:r>
      <w:r w:rsidRPr="00E84CDB">
        <w:rPr>
          <w:szCs w:val="24"/>
          <w:u w:val="none"/>
          <w:lang w:eastAsia="lv-LV"/>
        </w:rPr>
        <w:lastRenderedPageBreak/>
        <w:t>informācijas sistēmā Ministru kabineta noteiktajā kārtībā.</w:t>
      </w:r>
    </w:p>
    <w:p w14:paraId="35340779" w14:textId="77777777" w:rsidR="00E84CDB" w:rsidRPr="00E84CDB" w:rsidRDefault="00E84CDB" w:rsidP="00E84CDB">
      <w:pPr>
        <w:jc w:val="center"/>
        <w:rPr>
          <w:b/>
          <w:szCs w:val="24"/>
          <w:u w:val="none"/>
          <w:lang w:eastAsia="lv-LV"/>
        </w:rPr>
      </w:pPr>
    </w:p>
    <w:p w14:paraId="280F7E8E" w14:textId="77777777" w:rsidR="00E84CDB" w:rsidRPr="00E84CDB" w:rsidRDefault="00E84CDB" w:rsidP="00E84CDB">
      <w:pPr>
        <w:jc w:val="center"/>
        <w:rPr>
          <w:b/>
          <w:szCs w:val="24"/>
          <w:u w:val="none"/>
          <w:lang w:eastAsia="lv-LV"/>
        </w:rPr>
      </w:pPr>
      <w:r w:rsidRPr="00E84CDB">
        <w:rPr>
          <w:b/>
          <w:szCs w:val="24"/>
          <w:u w:val="none"/>
          <w:lang w:eastAsia="lv-LV"/>
        </w:rPr>
        <w:t xml:space="preserve">II. </w:t>
      </w:r>
      <w:r w:rsidRPr="00E84CDB">
        <w:rPr>
          <w:b/>
          <w:bCs/>
          <w:szCs w:val="24"/>
          <w:u w:val="none"/>
          <w:lang w:eastAsia="lv-LV"/>
        </w:rPr>
        <w:t>Iestādes</w:t>
      </w:r>
      <w:r w:rsidRPr="00E84CDB">
        <w:rPr>
          <w:b/>
          <w:szCs w:val="24"/>
          <w:u w:val="none"/>
          <w:lang w:eastAsia="lv-LV"/>
        </w:rPr>
        <w:t xml:space="preserve"> darbības mērķi, pamatvirziens un uzdevumi</w:t>
      </w:r>
    </w:p>
    <w:p w14:paraId="7576E001" w14:textId="77777777" w:rsidR="00E84CDB" w:rsidRPr="00E84CDB" w:rsidRDefault="00E84CDB" w:rsidP="00E84CDB">
      <w:pPr>
        <w:jc w:val="both"/>
        <w:rPr>
          <w:sz w:val="28"/>
          <w:szCs w:val="28"/>
          <w:u w:val="none"/>
          <w:lang w:eastAsia="lv-LV"/>
        </w:rPr>
      </w:pPr>
    </w:p>
    <w:p w14:paraId="6C7C7F12" w14:textId="77777777" w:rsidR="00E84CDB" w:rsidRPr="00E84CDB" w:rsidRDefault="00E84CDB" w:rsidP="00E84CDB">
      <w:pPr>
        <w:numPr>
          <w:ilvl w:val="0"/>
          <w:numId w:val="8"/>
        </w:numPr>
        <w:contextualSpacing/>
        <w:jc w:val="both"/>
        <w:rPr>
          <w:bCs/>
          <w:szCs w:val="24"/>
          <w:u w:val="none"/>
          <w:lang w:eastAsia="lv-LV"/>
        </w:rPr>
      </w:pPr>
      <w:r w:rsidRPr="00E84CDB">
        <w:rPr>
          <w:bCs/>
          <w:szCs w:val="24"/>
          <w:u w:val="none"/>
          <w:lang w:eastAsia="lv-LV"/>
        </w:rPr>
        <w:t>Iestādes darbības mērķi ir šādi:</w:t>
      </w:r>
    </w:p>
    <w:p w14:paraId="7F23C75A" w14:textId="77777777" w:rsidR="00E84CDB" w:rsidRPr="00E84CDB" w:rsidRDefault="00E84CDB" w:rsidP="00E84CDB">
      <w:pPr>
        <w:numPr>
          <w:ilvl w:val="1"/>
          <w:numId w:val="8"/>
        </w:numPr>
        <w:ind w:left="567"/>
        <w:contextualSpacing/>
        <w:jc w:val="both"/>
        <w:rPr>
          <w:bCs/>
          <w:szCs w:val="24"/>
          <w:u w:val="none"/>
          <w:lang w:eastAsia="lv-LV"/>
        </w:rPr>
      </w:pPr>
      <w:r w:rsidRPr="00E84CDB">
        <w:rPr>
          <w:bCs/>
          <w:szCs w:val="24"/>
          <w:u w:val="none"/>
          <w:lang w:eastAsia="lv-LV"/>
        </w:rPr>
        <w:t xml:space="preserve">nodrošināt sistematizētu zināšanu un prasmju apguvi, veicinot </w:t>
      </w:r>
      <w:proofErr w:type="spellStart"/>
      <w:r w:rsidRPr="00E84CDB">
        <w:rPr>
          <w:bCs/>
          <w:szCs w:val="24"/>
          <w:u w:val="none"/>
          <w:lang w:eastAsia="lv-LV"/>
        </w:rPr>
        <w:t>vērtīborientācijas</w:t>
      </w:r>
      <w:proofErr w:type="spellEnd"/>
      <w:r w:rsidRPr="00E84CDB">
        <w:rPr>
          <w:bCs/>
          <w:szCs w:val="24"/>
          <w:u w:val="none"/>
          <w:lang w:eastAsia="lv-LV"/>
        </w:rPr>
        <w:t xml:space="preserve"> veidošanos mākslā</w:t>
      </w:r>
      <w:r w:rsidRPr="00E84CDB">
        <w:rPr>
          <w:bCs/>
          <w:i/>
          <w:szCs w:val="24"/>
          <w:u w:val="none"/>
          <w:lang w:eastAsia="lv-LV"/>
        </w:rPr>
        <w:t xml:space="preserve"> </w:t>
      </w:r>
      <w:r w:rsidRPr="00E84CDB">
        <w:rPr>
          <w:bCs/>
          <w:szCs w:val="24"/>
          <w:u w:val="none"/>
          <w:lang w:eastAsia="lv-LV"/>
        </w:rPr>
        <w:t>līdztekus pamatizglītības vai vidējās izglītības pakāpei, kas dod iespēju sagatavoties profesionālās izglītības ieguvei izraudzītajā virzienā;</w:t>
      </w:r>
    </w:p>
    <w:p w14:paraId="1AA3C49A" w14:textId="77777777" w:rsidR="00E84CDB" w:rsidRPr="00E84CDB" w:rsidRDefault="00E84CDB" w:rsidP="00E84CDB">
      <w:pPr>
        <w:numPr>
          <w:ilvl w:val="1"/>
          <w:numId w:val="8"/>
        </w:numPr>
        <w:ind w:left="567"/>
        <w:contextualSpacing/>
        <w:jc w:val="both"/>
        <w:rPr>
          <w:bCs/>
          <w:szCs w:val="24"/>
          <w:u w:val="none"/>
          <w:lang w:eastAsia="lv-LV"/>
        </w:rPr>
      </w:pPr>
      <w:r w:rsidRPr="00E84CDB">
        <w:rPr>
          <w:szCs w:val="24"/>
          <w:u w:val="none"/>
          <w:lang w:eastAsia="lv-LV"/>
        </w:rPr>
        <w:t>veidot izglītības vidi, organizēt un īstenot izglītību, kas nodrošinātu profesionālās ievirzes mākslas</w:t>
      </w:r>
      <w:r w:rsidRPr="00E84CDB">
        <w:rPr>
          <w:i/>
          <w:szCs w:val="24"/>
          <w:u w:val="none"/>
          <w:lang w:eastAsia="lv-LV"/>
        </w:rPr>
        <w:t xml:space="preserve"> </w:t>
      </w:r>
      <w:r w:rsidRPr="00E84CDB">
        <w:rPr>
          <w:szCs w:val="24"/>
          <w:u w:val="none"/>
          <w:lang w:eastAsia="lv-LV"/>
        </w:rPr>
        <w:t>izglītības programmās noteikto mērķu sasniegšanu.</w:t>
      </w:r>
    </w:p>
    <w:p w14:paraId="17BA19FF" w14:textId="77777777" w:rsidR="00E84CDB" w:rsidRPr="00E84CDB" w:rsidRDefault="00E84CDB" w:rsidP="00E84CDB">
      <w:pPr>
        <w:ind w:firstLine="720"/>
        <w:jc w:val="both"/>
        <w:rPr>
          <w:szCs w:val="24"/>
          <w:u w:val="none"/>
          <w:lang w:eastAsia="lv-LV"/>
        </w:rPr>
      </w:pPr>
    </w:p>
    <w:p w14:paraId="5983FB24"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Iestādes darbības pamatvirziens ir izglītojoša, kultūras un audzinoša darbība.</w:t>
      </w:r>
    </w:p>
    <w:p w14:paraId="37467410" w14:textId="77777777" w:rsidR="00E84CDB" w:rsidRPr="00E84CDB" w:rsidRDefault="00E84CDB" w:rsidP="00E84CDB">
      <w:pPr>
        <w:contextualSpacing/>
        <w:jc w:val="both"/>
        <w:rPr>
          <w:szCs w:val="24"/>
          <w:u w:val="none"/>
          <w:lang w:eastAsia="lv-LV"/>
        </w:rPr>
      </w:pPr>
    </w:p>
    <w:p w14:paraId="24DF5771" w14:textId="77777777" w:rsidR="00E84CDB" w:rsidRPr="00E84CDB" w:rsidRDefault="00E84CDB" w:rsidP="00E84CDB">
      <w:pPr>
        <w:numPr>
          <w:ilvl w:val="0"/>
          <w:numId w:val="8"/>
        </w:numPr>
        <w:contextualSpacing/>
        <w:jc w:val="both"/>
        <w:rPr>
          <w:szCs w:val="24"/>
          <w:u w:val="none"/>
          <w:lang w:eastAsia="lv-LV"/>
        </w:rPr>
      </w:pPr>
      <w:r w:rsidRPr="00E84CDB">
        <w:rPr>
          <w:bCs/>
          <w:szCs w:val="24"/>
          <w:u w:val="none"/>
          <w:lang w:eastAsia="lv-LV"/>
        </w:rPr>
        <w:t>Iestādes</w:t>
      </w:r>
      <w:r w:rsidRPr="00E84CDB">
        <w:rPr>
          <w:szCs w:val="24"/>
          <w:u w:val="none"/>
          <w:lang w:eastAsia="lv-LV"/>
        </w:rPr>
        <w:t xml:space="preserve"> uzdevumi ir šādi: </w:t>
      </w:r>
    </w:p>
    <w:p w14:paraId="272A446C"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īstenot profesionālās ievirzes mākslas</w:t>
      </w:r>
      <w:r w:rsidRPr="00E84CDB">
        <w:rPr>
          <w:i/>
          <w:szCs w:val="24"/>
          <w:u w:val="none"/>
          <w:lang w:eastAsia="lv-LV"/>
        </w:rPr>
        <w:t xml:space="preserve"> </w:t>
      </w:r>
      <w:r w:rsidRPr="00E84CDB">
        <w:rPr>
          <w:szCs w:val="24"/>
          <w:u w:val="none"/>
          <w:lang w:eastAsia="lv-LV"/>
        </w:rPr>
        <w:t xml:space="preserve">izglītības programmas, </w:t>
      </w:r>
      <w:r w:rsidRPr="00E84CDB">
        <w:rPr>
          <w:color w:val="000000"/>
          <w:szCs w:val="24"/>
          <w:u w:val="none"/>
          <w:lang w:eastAsia="lv-LV"/>
        </w:rPr>
        <w:t xml:space="preserve">nodrošinot iespēju iegūt profesionālās ievirzes izglītības </w:t>
      </w:r>
      <w:proofErr w:type="spellStart"/>
      <w:r w:rsidRPr="00E84CDB">
        <w:rPr>
          <w:color w:val="000000"/>
          <w:szCs w:val="24"/>
          <w:u w:val="none"/>
          <w:lang w:eastAsia="lv-LV"/>
        </w:rPr>
        <w:t>pamatzināšanas</w:t>
      </w:r>
      <w:proofErr w:type="spellEnd"/>
      <w:r w:rsidRPr="00E84CDB">
        <w:rPr>
          <w:color w:val="000000"/>
          <w:szCs w:val="24"/>
          <w:u w:val="none"/>
          <w:lang w:eastAsia="lv-LV"/>
        </w:rPr>
        <w:t xml:space="preserve"> un prasmes mākslā</w:t>
      </w:r>
      <w:r w:rsidRPr="00E84CDB">
        <w:rPr>
          <w:szCs w:val="24"/>
          <w:u w:val="none"/>
          <w:lang w:eastAsia="lv-LV"/>
        </w:rPr>
        <w:t>;</w:t>
      </w:r>
    </w:p>
    <w:p w14:paraId="1B8FA9D2"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veidot drošu izglītības vidi, organizēt un īstenot izglītības procesu, kas nodrošinātu profesionālās ievirzes mākslas izglītības programmas noteikto mērķu sasniegšanu;</w:t>
      </w:r>
    </w:p>
    <w:p w14:paraId="717294CF"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sekmēt pozitīvas, sociāli aktīvas un atbildīgas attieksmes veidošanos izglītojamajam pašam pret sevi, sabiedrību, apkārtējo vidi un Latvijas valsti;</w:t>
      </w:r>
    </w:p>
    <w:p w14:paraId="53C3B9E4"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 xml:space="preserve">racionāli un efektīvi izmantot izglītībai atvēlētos finanšu, </w:t>
      </w:r>
      <w:r w:rsidRPr="00E84CDB">
        <w:rPr>
          <w:iCs/>
          <w:szCs w:val="24"/>
          <w:u w:val="none"/>
          <w:lang w:eastAsia="lv-LV"/>
        </w:rPr>
        <w:t xml:space="preserve">materiālos un personāla </w:t>
      </w:r>
      <w:r w:rsidRPr="00E84CDB">
        <w:rPr>
          <w:szCs w:val="24"/>
          <w:u w:val="none"/>
          <w:lang w:eastAsia="lv-LV"/>
        </w:rPr>
        <w:t>resursus;</w:t>
      </w:r>
    </w:p>
    <w:p w14:paraId="16BF40DD"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sadarboties ar izglītojamo likumiskajiem pārstāvjiem (turpmāk – vecāki), lai nodrošinātu izglītības programmu apguvi;</w:t>
      </w:r>
    </w:p>
    <w:p w14:paraId="42281A61" w14:textId="77777777" w:rsidR="00E84CDB" w:rsidRPr="00E84CDB" w:rsidRDefault="00E84CDB" w:rsidP="00E84CDB">
      <w:pPr>
        <w:numPr>
          <w:ilvl w:val="1"/>
          <w:numId w:val="8"/>
        </w:numPr>
        <w:ind w:left="567"/>
        <w:contextualSpacing/>
        <w:jc w:val="both"/>
        <w:rPr>
          <w:szCs w:val="24"/>
          <w:u w:val="none"/>
          <w:lang w:eastAsia="lv-LV"/>
        </w:rPr>
      </w:pPr>
      <w:r w:rsidRPr="00E84CDB">
        <w:rPr>
          <w:color w:val="000000"/>
          <w:szCs w:val="24"/>
          <w:u w:val="none"/>
          <w:lang w:eastAsia="lv-LV"/>
        </w:rPr>
        <w:t xml:space="preserve">sekmēt mākslinieciskās darbības pieredzi un attīstīt jaunrades spējas, radot </w:t>
      </w:r>
      <w:r w:rsidRPr="00E84CDB">
        <w:rPr>
          <w:szCs w:val="24"/>
          <w:u w:val="none"/>
          <w:lang w:eastAsia="lv-LV"/>
        </w:rPr>
        <w:t>atbilstošus priekšnosacījumus izglītojamo radošai izaugsmei</w:t>
      </w:r>
      <w:r w:rsidRPr="00E84CDB">
        <w:rPr>
          <w:iCs/>
          <w:szCs w:val="24"/>
          <w:u w:val="none"/>
          <w:lang w:eastAsia="lv-LV"/>
        </w:rPr>
        <w:t>;</w:t>
      </w:r>
    </w:p>
    <w:p w14:paraId="1788C8A4" w14:textId="77777777" w:rsidR="00E84CDB" w:rsidRPr="00E84CDB" w:rsidRDefault="00E84CDB" w:rsidP="00E84CDB">
      <w:pPr>
        <w:numPr>
          <w:ilvl w:val="1"/>
          <w:numId w:val="8"/>
        </w:numPr>
        <w:ind w:left="567"/>
        <w:contextualSpacing/>
        <w:jc w:val="both"/>
        <w:rPr>
          <w:szCs w:val="24"/>
          <w:u w:val="none"/>
          <w:lang w:eastAsia="lv-LV"/>
        </w:rPr>
      </w:pPr>
      <w:r w:rsidRPr="00E84CDB">
        <w:rPr>
          <w:color w:val="000000"/>
          <w:szCs w:val="24"/>
          <w:u w:val="none"/>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5860767"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1D6F3BA" w14:textId="77777777" w:rsidR="00E84CDB" w:rsidRPr="00E84CDB" w:rsidRDefault="00E84CDB" w:rsidP="00E84CDB">
      <w:pPr>
        <w:numPr>
          <w:ilvl w:val="1"/>
          <w:numId w:val="8"/>
        </w:numPr>
        <w:ind w:left="567"/>
        <w:contextualSpacing/>
        <w:jc w:val="both"/>
        <w:rPr>
          <w:szCs w:val="24"/>
          <w:u w:val="none"/>
          <w:lang w:eastAsia="lv-LV"/>
        </w:rPr>
      </w:pPr>
      <w:r w:rsidRPr="00E84CDB">
        <w:rPr>
          <w:szCs w:val="24"/>
          <w:u w:val="none"/>
          <w:lang w:eastAsia="lv-LV"/>
        </w:rPr>
        <w:t>pildīt citus normatīvajos aktos paredzētos izglītības iestādes uzdevumus.</w:t>
      </w:r>
    </w:p>
    <w:p w14:paraId="1E510369" w14:textId="77777777" w:rsidR="00E84CDB" w:rsidRPr="00E84CDB" w:rsidRDefault="00E84CDB" w:rsidP="00E84CDB">
      <w:pPr>
        <w:jc w:val="both"/>
        <w:rPr>
          <w:szCs w:val="24"/>
          <w:u w:val="none"/>
          <w:lang w:eastAsia="lv-LV"/>
        </w:rPr>
      </w:pPr>
    </w:p>
    <w:p w14:paraId="24FC88A5" w14:textId="77777777" w:rsidR="00E84CDB" w:rsidRPr="00E84CDB" w:rsidRDefault="00E84CDB" w:rsidP="00E84CDB">
      <w:pPr>
        <w:jc w:val="center"/>
        <w:rPr>
          <w:b/>
          <w:szCs w:val="24"/>
          <w:u w:val="none"/>
          <w:lang w:eastAsia="lv-LV"/>
        </w:rPr>
      </w:pPr>
      <w:r w:rsidRPr="00E84CDB">
        <w:rPr>
          <w:b/>
          <w:szCs w:val="24"/>
          <w:u w:val="none"/>
          <w:lang w:eastAsia="lv-LV"/>
        </w:rPr>
        <w:t>III. Iestādē</w:t>
      </w:r>
      <w:r w:rsidRPr="00E84CDB">
        <w:rPr>
          <w:szCs w:val="24"/>
          <w:u w:val="none"/>
          <w:lang w:eastAsia="lv-LV"/>
        </w:rPr>
        <w:t xml:space="preserve"> </w:t>
      </w:r>
      <w:r w:rsidRPr="00E84CDB">
        <w:rPr>
          <w:b/>
          <w:szCs w:val="24"/>
          <w:u w:val="none"/>
          <w:lang w:eastAsia="lv-LV"/>
        </w:rPr>
        <w:t>īstenojamās izglītības programmas</w:t>
      </w:r>
    </w:p>
    <w:p w14:paraId="0712EFF2" w14:textId="77777777" w:rsidR="00E84CDB" w:rsidRPr="00E84CDB" w:rsidRDefault="00E84CDB" w:rsidP="00E84CDB">
      <w:pPr>
        <w:jc w:val="center"/>
        <w:rPr>
          <w:b/>
          <w:szCs w:val="24"/>
          <w:u w:val="none"/>
          <w:lang w:eastAsia="lv-LV"/>
        </w:rPr>
      </w:pPr>
    </w:p>
    <w:p w14:paraId="7C8BCDC2" w14:textId="77777777" w:rsidR="00E84CDB" w:rsidRPr="00E84CDB" w:rsidRDefault="00E84CDB" w:rsidP="00E84CDB">
      <w:pPr>
        <w:numPr>
          <w:ilvl w:val="0"/>
          <w:numId w:val="8"/>
        </w:numPr>
        <w:contextualSpacing/>
        <w:jc w:val="both"/>
        <w:rPr>
          <w:bCs/>
          <w:szCs w:val="24"/>
          <w:u w:val="none"/>
          <w:lang w:eastAsia="lv-LV"/>
        </w:rPr>
      </w:pPr>
      <w:r w:rsidRPr="00E84CDB">
        <w:rPr>
          <w:bCs/>
          <w:szCs w:val="24"/>
          <w:u w:val="none"/>
          <w:lang w:eastAsia="lv-LV"/>
        </w:rPr>
        <w:t xml:space="preserve">Iestāde īsteno </w:t>
      </w:r>
      <w:r w:rsidRPr="00E84CDB">
        <w:rPr>
          <w:szCs w:val="24"/>
          <w:u w:val="none"/>
          <w:lang w:eastAsia="lv-LV"/>
        </w:rPr>
        <w:t>profesionālās ievirzes mākslas</w:t>
      </w:r>
      <w:r w:rsidRPr="00E84CDB">
        <w:rPr>
          <w:i/>
          <w:szCs w:val="24"/>
          <w:u w:val="none"/>
          <w:lang w:eastAsia="lv-LV"/>
        </w:rPr>
        <w:t xml:space="preserve"> </w:t>
      </w:r>
      <w:r w:rsidRPr="00E84CDB">
        <w:rPr>
          <w:szCs w:val="24"/>
          <w:u w:val="none"/>
          <w:lang w:eastAsia="lv-LV"/>
        </w:rPr>
        <w:t>izglītības programmas.</w:t>
      </w:r>
    </w:p>
    <w:p w14:paraId="1A618A2F" w14:textId="77777777" w:rsidR="00E84CDB" w:rsidRPr="00E84CDB" w:rsidRDefault="00E84CDB" w:rsidP="00E84CDB">
      <w:pPr>
        <w:contextualSpacing/>
        <w:jc w:val="both"/>
        <w:rPr>
          <w:bCs/>
          <w:szCs w:val="24"/>
          <w:u w:val="none"/>
          <w:lang w:eastAsia="lv-LV"/>
        </w:rPr>
      </w:pPr>
    </w:p>
    <w:p w14:paraId="2AFEE68C" w14:textId="77777777" w:rsidR="00E84CDB" w:rsidRPr="00E84CDB" w:rsidRDefault="00E84CDB" w:rsidP="00E84CDB">
      <w:pPr>
        <w:numPr>
          <w:ilvl w:val="0"/>
          <w:numId w:val="8"/>
        </w:numPr>
        <w:contextualSpacing/>
        <w:jc w:val="both"/>
        <w:rPr>
          <w:bCs/>
          <w:szCs w:val="24"/>
          <w:u w:val="none"/>
          <w:lang w:eastAsia="lv-LV"/>
        </w:rPr>
      </w:pPr>
      <w:r w:rsidRPr="00E84CDB">
        <w:rPr>
          <w:bCs/>
          <w:szCs w:val="24"/>
          <w:u w:val="none"/>
          <w:lang w:eastAsia="lv-LV"/>
        </w:rPr>
        <w:t>Iestāde var īstenot valsts un darba devēju, kā arī personības izaugsmes interesēm atbilstošas pieaugušo neformālās izglītības programmas, personas individuālajām izglītības vajadzībām un vēlmēm atbilstošas interešu izglītības programmas un</w:t>
      </w:r>
      <w:r w:rsidRPr="00E84CDB">
        <w:rPr>
          <w:szCs w:val="24"/>
          <w:u w:val="none"/>
          <w:lang w:eastAsia="lv-LV"/>
        </w:rPr>
        <w:t xml:space="preserve"> citas izglītības programmas atbilstoši ārējos normatīvajos aktos noteiktajam, kas saskaņotas ar dibinātāju</w:t>
      </w:r>
      <w:r w:rsidRPr="00E84CDB">
        <w:rPr>
          <w:bCs/>
          <w:szCs w:val="24"/>
          <w:u w:val="none"/>
          <w:lang w:eastAsia="lv-LV"/>
        </w:rPr>
        <w:t>.</w:t>
      </w:r>
    </w:p>
    <w:p w14:paraId="0FDF488D" w14:textId="77777777" w:rsidR="00E84CDB" w:rsidRPr="00E84CDB" w:rsidRDefault="00E84CDB" w:rsidP="00E84CDB">
      <w:pPr>
        <w:jc w:val="both"/>
        <w:rPr>
          <w:bCs/>
          <w:szCs w:val="24"/>
          <w:u w:val="none"/>
          <w:lang w:eastAsia="lv-LV"/>
        </w:rPr>
      </w:pPr>
    </w:p>
    <w:p w14:paraId="03EF0BD7" w14:textId="77777777" w:rsidR="00E84CDB" w:rsidRPr="00E84CDB" w:rsidRDefault="00E84CDB" w:rsidP="00E84CDB">
      <w:pPr>
        <w:jc w:val="center"/>
        <w:rPr>
          <w:b/>
          <w:szCs w:val="24"/>
          <w:u w:val="none"/>
          <w:lang w:eastAsia="lv-LV"/>
        </w:rPr>
      </w:pPr>
      <w:r w:rsidRPr="00E84CDB">
        <w:rPr>
          <w:b/>
          <w:szCs w:val="24"/>
          <w:u w:val="none"/>
          <w:lang w:eastAsia="lv-LV"/>
        </w:rPr>
        <w:t>IV. Izglītības procesa organizācija</w:t>
      </w:r>
    </w:p>
    <w:p w14:paraId="04A5D694" w14:textId="77777777" w:rsidR="00E84CDB" w:rsidRPr="00E84CDB" w:rsidRDefault="00E84CDB" w:rsidP="00E84CDB">
      <w:pPr>
        <w:jc w:val="both"/>
        <w:rPr>
          <w:szCs w:val="24"/>
          <w:u w:val="none"/>
          <w:lang w:eastAsia="lv-LV"/>
        </w:rPr>
      </w:pPr>
    </w:p>
    <w:p w14:paraId="6925AA54"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65044C0E" w14:textId="77777777" w:rsidR="00E84CDB" w:rsidRPr="00E84CDB" w:rsidRDefault="00E84CDB" w:rsidP="00E84CDB">
      <w:pPr>
        <w:contextualSpacing/>
        <w:jc w:val="both"/>
        <w:rPr>
          <w:szCs w:val="24"/>
          <w:u w:val="none"/>
          <w:lang w:eastAsia="lv-LV"/>
        </w:rPr>
      </w:pPr>
    </w:p>
    <w:p w14:paraId="70E6925E"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Izglītības process iestādē ietver izglītības programmu īstenošanu, izglītojamo audzināšanu un metodisko darbu.</w:t>
      </w:r>
    </w:p>
    <w:p w14:paraId="588A25D2" w14:textId="77777777" w:rsidR="00E84CDB" w:rsidRPr="00E84CDB" w:rsidRDefault="00E84CDB" w:rsidP="00E84CDB">
      <w:pPr>
        <w:ind w:left="720"/>
        <w:contextualSpacing/>
        <w:rPr>
          <w:szCs w:val="24"/>
          <w:u w:val="none"/>
          <w:lang w:eastAsia="lv-LV"/>
        </w:rPr>
      </w:pPr>
    </w:p>
    <w:p w14:paraId="46D9C4ED"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lastRenderedPageBreak/>
        <w:t xml:space="preserve">Izglītojamo uzņemšana </w:t>
      </w:r>
      <w:r w:rsidRPr="00E84CDB">
        <w:rPr>
          <w:bCs/>
          <w:szCs w:val="24"/>
          <w:u w:val="none"/>
          <w:lang w:eastAsia="lv-LV"/>
        </w:rPr>
        <w:t xml:space="preserve">iestādē, </w:t>
      </w:r>
      <w:r w:rsidRPr="00E84CDB">
        <w:rPr>
          <w:szCs w:val="24"/>
          <w:u w:val="none"/>
          <w:lang w:eastAsia="lv-LV"/>
        </w:rPr>
        <w:t>pārcelšana nākamajā klasē un atskaitīšana no iestādes notiek saskaņā ar iestādes iekšējiem normatīvajiem aktiem, kas saskaņoti ar dibinātāju, ievērojot Profesionālās izglītības likumā un citos normatīvajos aktos noteiktās prasības.</w:t>
      </w:r>
    </w:p>
    <w:p w14:paraId="2B64978F" w14:textId="77777777" w:rsidR="00E84CDB" w:rsidRPr="00E84CDB" w:rsidRDefault="00E84CDB" w:rsidP="00E84CDB">
      <w:pPr>
        <w:ind w:left="720"/>
        <w:contextualSpacing/>
        <w:rPr>
          <w:szCs w:val="24"/>
          <w:u w:val="none"/>
          <w:lang w:eastAsia="lv-LV"/>
        </w:rPr>
      </w:pPr>
    </w:p>
    <w:p w14:paraId="4D170C29"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Minimālo izglītojamo skaitu izglītības programmu uzsākšanai nosaka dibinātājs, ievērojot normatīvajos aktos noteiktās prasības.</w:t>
      </w:r>
    </w:p>
    <w:p w14:paraId="083A581D" w14:textId="77777777" w:rsidR="00E84CDB" w:rsidRPr="00E84CDB" w:rsidRDefault="00E84CDB" w:rsidP="00E84CDB">
      <w:pPr>
        <w:ind w:left="720"/>
        <w:contextualSpacing/>
        <w:rPr>
          <w:szCs w:val="24"/>
          <w:highlight w:val="yellow"/>
          <w:u w:val="none"/>
          <w:lang w:eastAsia="lv-LV"/>
        </w:rPr>
      </w:pPr>
    </w:p>
    <w:p w14:paraId="4153147F"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w:t>
      </w:r>
      <w:r w:rsidRPr="00E84CDB">
        <w:rPr>
          <w:snapToGrid w:val="0"/>
          <w:szCs w:val="24"/>
          <w:u w:val="none"/>
          <w:lang w:eastAsia="lv-LV"/>
        </w:rPr>
        <w:t xml:space="preserve"> drīkst noteikt iestājpārbaudījumus izglītojamo uzņemšanai iestādē - </w:t>
      </w:r>
      <w:r w:rsidRPr="00E84CDB">
        <w:rPr>
          <w:szCs w:val="24"/>
          <w:u w:val="none"/>
          <w:lang w:eastAsia="lv-LV"/>
        </w:rPr>
        <w:t xml:space="preserve">mākslas izglītības programmā pārbauda izglītojamā atbilstību izglītības programmas uzsākšanai, tas ir, pārbauda </w:t>
      </w:r>
      <w:r w:rsidRPr="00E84CDB">
        <w:rPr>
          <w:snapToGrid w:val="0"/>
          <w:szCs w:val="24"/>
          <w:u w:val="none"/>
          <w:lang w:eastAsia="lv-LV"/>
        </w:rPr>
        <w:t>māksliniecisko uztveri – ritma, krāsu, proporciju izjūtu.</w:t>
      </w:r>
    </w:p>
    <w:p w14:paraId="2B461C50" w14:textId="77777777" w:rsidR="00E84CDB" w:rsidRPr="00E84CDB" w:rsidRDefault="00E84CDB" w:rsidP="00E84CDB">
      <w:pPr>
        <w:ind w:left="720"/>
        <w:contextualSpacing/>
        <w:rPr>
          <w:color w:val="000000"/>
          <w:szCs w:val="24"/>
          <w:u w:val="none"/>
          <w:lang w:eastAsia="lv-LV"/>
        </w:rPr>
      </w:pPr>
    </w:p>
    <w:p w14:paraId="3BB8EA2D" w14:textId="77777777" w:rsidR="00E84CDB" w:rsidRPr="00E84CDB" w:rsidRDefault="00E84CDB" w:rsidP="00E84CDB">
      <w:pPr>
        <w:numPr>
          <w:ilvl w:val="0"/>
          <w:numId w:val="8"/>
        </w:numPr>
        <w:contextualSpacing/>
        <w:jc w:val="both"/>
        <w:rPr>
          <w:szCs w:val="24"/>
          <w:u w:val="none"/>
          <w:lang w:eastAsia="lv-LV"/>
        </w:rPr>
      </w:pPr>
      <w:r w:rsidRPr="00E84CDB">
        <w:rPr>
          <w:color w:val="000000"/>
          <w:szCs w:val="24"/>
          <w:u w:val="none"/>
          <w:lang w:eastAsia="lv-LV"/>
        </w:rPr>
        <w:t>Profesionālās ievirzes izglītības programmu īstenošana ietver teorētiskās un praktiskās mācības, kā arī radošo darbību un dalību konkursos un izstādēs.</w:t>
      </w:r>
    </w:p>
    <w:p w14:paraId="3FFC9445" w14:textId="77777777" w:rsidR="00E84CDB" w:rsidRPr="00E84CDB" w:rsidRDefault="00E84CDB" w:rsidP="00E84CDB">
      <w:pPr>
        <w:ind w:left="720"/>
        <w:contextualSpacing/>
        <w:rPr>
          <w:snapToGrid w:val="0"/>
          <w:szCs w:val="24"/>
          <w:u w:val="none"/>
          <w:lang w:eastAsia="lv-LV"/>
        </w:rPr>
      </w:pPr>
    </w:p>
    <w:p w14:paraId="57D0DF53" w14:textId="77777777" w:rsidR="00E84CDB" w:rsidRPr="00E84CDB" w:rsidRDefault="00E84CDB" w:rsidP="00E84CDB">
      <w:pPr>
        <w:numPr>
          <w:ilvl w:val="0"/>
          <w:numId w:val="8"/>
        </w:numPr>
        <w:contextualSpacing/>
        <w:jc w:val="both"/>
        <w:rPr>
          <w:szCs w:val="24"/>
          <w:u w:val="none"/>
          <w:lang w:eastAsia="lv-LV"/>
        </w:rPr>
      </w:pPr>
      <w:r w:rsidRPr="00E84CDB">
        <w:rPr>
          <w:snapToGrid w:val="0"/>
          <w:szCs w:val="24"/>
          <w:u w:val="none"/>
          <w:lang w:eastAsia="lv-LV"/>
        </w:rPr>
        <w:t>Mācību darba organizācijas pamatforma ir mācību stunda/nodarbība, tās ilgums – 40 minūtes</w:t>
      </w:r>
      <w:r w:rsidRPr="00E84CDB">
        <w:rPr>
          <w:szCs w:val="24"/>
          <w:u w:val="none"/>
          <w:lang w:eastAsia="lv-LV"/>
        </w:rPr>
        <w:t xml:space="preserve">. </w:t>
      </w:r>
      <w:r w:rsidRPr="00E84CDB">
        <w:rPr>
          <w:color w:val="000000"/>
          <w:szCs w:val="24"/>
          <w:u w:val="none"/>
          <w:lang w:eastAsia="lv-LV"/>
        </w:rPr>
        <w:t>Izglītības programmas tiek īstenotas saskaņā ar izglītības programmā noteikto</w:t>
      </w:r>
      <w:r w:rsidRPr="00E84CDB">
        <w:rPr>
          <w:szCs w:val="24"/>
          <w:u w:val="none"/>
          <w:lang w:eastAsia="lv-LV"/>
        </w:rPr>
        <w:t>.</w:t>
      </w:r>
    </w:p>
    <w:p w14:paraId="03145F34" w14:textId="77777777" w:rsidR="00E84CDB" w:rsidRPr="00E84CDB" w:rsidRDefault="00E84CDB" w:rsidP="00E84CDB">
      <w:pPr>
        <w:ind w:left="720"/>
        <w:contextualSpacing/>
        <w:rPr>
          <w:szCs w:val="24"/>
          <w:u w:val="none"/>
          <w:lang w:eastAsia="lv-LV"/>
        </w:rPr>
      </w:pPr>
    </w:p>
    <w:p w14:paraId="3F94FE85"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Profesionālās ievirzes izglītības ieguves ilgumu un izglītības saturu nosaka attiecīgā izglītības programma. Mācību slodzi profesionālās ievirzes izglītības programmā nosaka Profesionālās izglītības likums.</w:t>
      </w:r>
    </w:p>
    <w:p w14:paraId="51F509BC" w14:textId="77777777" w:rsidR="00E84CDB" w:rsidRPr="00E84CDB" w:rsidRDefault="00E84CDB" w:rsidP="00E84CDB">
      <w:pPr>
        <w:ind w:left="720"/>
        <w:contextualSpacing/>
        <w:rPr>
          <w:szCs w:val="24"/>
          <w:u w:val="none"/>
          <w:lang w:eastAsia="lv-LV"/>
        </w:rPr>
      </w:pPr>
    </w:p>
    <w:p w14:paraId="408364D6"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 nosaka vienotu iestādes izglītojamo sasniegumu vērtēšanas kārtību, ievērojot Profesionālās izglītības likumā un citos normatīvajos akots noteiktās prasības.</w:t>
      </w:r>
    </w:p>
    <w:p w14:paraId="0BC04308" w14:textId="77777777" w:rsidR="00E84CDB" w:rsidRPr="00E84CDB" w:rsidRDefault="00E84CDB" w:rsidP="00E84CDB">
      <w:pPr>
        <w:ind w:left="720"/>
        <w:contextualSpacing/>
        <w:rPr>
          <w:szCs w:val="24"/>
          <w:u w:val="none"/>
          <w:lang w:eastAsia="lv-LV"/>
        </w:rPr>
      </w:pPr>
    </w:p>
    <w:p w14:paraId="69D842D9"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w:t>
      </w:r>
      <w:r w:rsidRPr="00E84CDB">
        <w:rPr>
          <w:bCs/>
          <w:szCs w:val="24"/>
          <w:u w:val="none"/>
          <w:lang w:eastAsia="lv-LV"/>
        </w:rPr>
        <w:t>estādes</w:t>
      </w:r>
      <w:r w:rsidRPr="00E84CDB">
        <w:rPr>
          <w:szCs w:val="24"/>
          <w:u w:val="none"/>
          <w:lang w:eastAsia="lv-LV"/>
        </w:rPr>
        <w:t xml:space="preserve"> struktūru un mācību tehniskos līdzekļus nodrošina, ievērojot izglītības programmu saturu un īstenošanas specifiku.</w:t>
      </w:r>
    </w:p>
    <w:p w14:paraId="288980D6" w14:textId="77777777" w:rsidR="00E84CDB" w:rsidRPr="00E84CDB" w:rsidRDefault="00E84CDB" w:rsidP="00E84CDB">
      <w:pPr>
        <w:ind w:left="720"/>
        <w:contextualSpacing/>
        <w:rPr>
          <w:szCs w:val="24"/>
          <w:u w:val="none"/>
          <w:lang w:eastAsia="lv-LV"/>
        </w:rPr>
      </w:pPr>
    </w:p>
    <w:p w14:paraId="3E204AD7"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Pēc profesionālās ievirzes  izglītības programmas apguves izglītojamie saņem apliecību par profesionālās ievirzes izglītības ieguvi Ministru kabineta noteiktajā kārtībā</w:t>
      </w:r>
      <w:r w:rsidRPr="00E84CDB">
        <w:rPr>
          <w:szCs w:val="24"/>
          <w:u w:val="none"/>
          <w:shd w:val="clear" w:color="auto" w:fill="FFFFFF"/>
          <w:lang w:eastAsia="lv-LV"/>
        </w:rPr>
        <w:t>.</w:t>
      </w:r>
    </w:p>
    <w:p w14:paraId="77E3DD50" w14:textId="77777777" w:rsidR="00E84CDB" w:rsidRPr="00E84CDB" w:rsidRDefault="00E84CDB" w:rsidP="00E84CDB">
      <w:pPr>
        <w:shd w:val="clear" w:color="auto" w:fill="FFFFFF"/>
        <w:jc w:val="both"/>
        <w:rPr>
          <w:b/>
          <w:i/>
          <w:szCs w:val="24"/>
          <w:u w:val="none"/>
          <w:lang w:eastAsia="lv-LV"/>
        </w:rPr>
      </w:pPr>
    </w:p>
    <w:p w14:paraId="7BAE43A4" w14:textId="77777777" w:rsidR="00E84CDB" w:rsidRPr="00E84CDB" w:rsidRDefault="00E84CDB" w:rsidP="00E84CDB">
      <w:pPr>
        <w:jc w:val="center"/>
        <w:rPr>
          <w:b/>
          <w:szCs w:val="24"/>
          <w:u w:val="none"/>
          <w:lang w:eastAsia="lv-LV"/>
        </w:rPr>
      </w:pPr>
      <w:r w:rsidRPr="00E84CDB">
        <w:rPr>
          <w:b/>
          <w:szCs w:val="24"/>
          <w:u w:val="none"/>
          <w:lang w:eastAsia="lv-LV"/>
        </w:rPr>
        <w:t>V. Pedagogu un citu darbinieku tiesības un pienākumi</w:t>
      </w:r>
    </w:p>
    <w:p w14:paraId="6765D4E6" w14:textId="77777777" w:rsidR="00E84CDB" w:rsidRPr="00E84CDB" w:rsidRDefault="00E84CDB" w:rsidP="00E84CDB">
      <w:pPr>
        <w:jc w:val="both"/>
        <w:rPr>
          <w:szCs w:val="24"/>
          <w:u w:val="none"/>
          <w:lang w:eastAsia="lv-LV"/>
        </w:rPr>
      </w:pPr>
    </w:p>
    <w:p w14:paraId="48A5722A" w14:textId="77777777" w:rsidR="00E84CDB" w:rsidRPr="00E84CDB" w:rsidRDefault="00E84CDB" w:rsidP="00E84CDB">
      <w:pPr>
        <w:numPr>
          <w:ilvl w:val="0"/>
          <w:numId w:val="8"/>
        </w:numPr>
        <w:contextualSpacing/>
        <w:jc w:val="both"/>
        <w:rPr>
          <w:bCs/>
          <w:szCs w:val="24"/>
          <w:u w:val="none"/>
        </w:rPr>
      </w:pPr>
      <w:r w:rsidRPr="00E84CDB">
        <w:rPr>
          <w:bCs/>
          <w:szCs w:val="24"/>
          <w:u w:val="none"/>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E19A3B5" w14:textId="77777777" w:rsidR="00E84CDB" w:rsidRPr="00E84CDB" w:rsidRDefault="00E84CDB" w:rsidP="00E84CDB">
      <w:pPr>
        <w:contextualSpacing/>
        <w:jc w:val="both"/>
        <w:rPr>
          <w:bCs/>
          <w:szCs w:val="24"/>
          <w:u w:val="none"/>
        </w:rPr>
      </w:pPr>
    </w:p>
    <w:p w14:paraId="08AA0031" w14:textId="77777777" w:rsidR="00E84CDB" w:rsidRPr="00E84CDB" w:rsidRDefault="00E84CDB" w:rsidP="00E84CDB">
      <w:pPr>
        <w:numPr>
          <w:ilvl w:val="0"/>
          <w:numId w:val="8"/>
        </w:numPr>
        <w:contextualSpacing/>
        <w:jc w:val="both"/>
        <w:rPr>
          <w:bCs/>
          <w:szCs w:val="24"/>
          <w:u w:val="none"/>
        </w:rPr>
      </w:pPr>
      <w:r w:rsidRPr="00E84CDB">
        <w:rPr>
          <w:bCs/>
          <w:szCs w:val="24"/>
          <w:u w:val="none"/>
        </w:rPr>
        <w:t>Iestādes pedagogus un citus darbiniekus darbā pieņem un atbrīvo iestādes direktors normatīvajos aktos noteiktā kārtībā. Iestādes direktors ir tiesīgs deleģēt pedagogiem un citiem iestādes darbiniekiem konkrētu uzdevumu veikšanu.</w:t>
      </w:r>
    </w:p>
    <w:p w14:paraId="7CD61C6F" w14:textId="77777777" w:rsidR="00E84CDB" w:rsidRPr="00E84CDB" w:rsidRDefault="00E84CDB" w:rsidP="00E84CDB">
      <w:pPr>
        <w:ind w:left="720"/>
        <w:contextualSpacing/>
        <w:rPr>
          <w:bCs/>
          <w:szCs w:val="24"/>
          <w:u w:val="none"/>
        </w:rPr>
      </w:pPr>
    </w:p>
    <w:p w14:paraId="3D0DB6DA" w14:textId="77777777" w:rsidR="00E84CDB" w:rsidRPr="00E84CDB" w:rsidRDefault="00E84CDB" w:rsidP="00E84CDB">
      <w:pPr>
        <w:numPr>
          <w:ilvl w:val="0"/>
          <w:numId w:val="8"/>
        </w:numPr>
        <w:contextualSpacing/>
        <w:jc w:val="both"/>
        <w:rPr>
          <w:bCs/>
          <w:szCs w:val="24"/>
          <w:u w:val="none"/>
        </w:rPr>
      </w:pPr>
      <w:r w:rsidRPr="00E84CDB">
        <w:rPr>
          <w:bCs/>
          <w:szCs w:val="24"/>
          <w:u w:val="none"/>
        </w:rPr>
        <w:t>Iestādes pedagogu tiesības un pienākumi ir noteikti Izglītības likumā, Profesionālās izglītības likumā, Bērnu tiesību aizsardzības likumā, Fizisko personu datu apstrādes likumā, Darba</w:t>
      </w:r>
      <w:r w:rsidRPr="00E84CDB">
        <w:rPr>
          <w:bCs/>
          <w:szCs w:val="24"/>
          <w:u w:val="none"/>
          <w:lang w:eastAsia="lv-LV"/>
        </w:rPr>
        <w:t xml:space="preserve"> likumā un citos normatīvajos aktos. Ped</w:t>
      </w:r>
      <w:r w:rsidRPr="00E84CDB">
        <w:rPr>
          <w:szCs w:val="24"/>
          <w:u w:val="none"/>
          <w:lang w:eastAsia="lv-LV"/>
        </w:rPr>
        <w:t xml:space="preserve">agoga </w:t>
      </w:r>
      <w:r w:rsidRPr="00E84CDB">
        <w:rPr>
          <w:bCs/>
          <w:szCs w:val="24"/>
          <w:u w:val="none"/>
          <w:lang w:eastAsia="lv-LV"/>
        </w:rPr>
        <w:t>tiesības un pienākumus precizē darba līgums un amata apraksts.</w:t>
      </w:r>
    </w:p>
    <w:p w14:paraId="522C8BA8" w14:textId="77777777" w:rsidR="00E84CDB" w:rsidRPr="00E84CDB" w:rsidRDefault="00E84CDB" w:rsidP="00E84CDB">
      <w:pPr>
        <w:ind w:left="720"/>
        <w:contextualSpacing/>
        <w:rPr>
          <w:bCs/>
          <w:szCs w:val="24"/>
          <w:u w:val="none"/>
          <w:lang w:eastAsia="lv-LV"/>
        </w:rPr>
      </w:pPr>
    </w:p>
    <w:p w14:paraId="11F68A4B" w14:textId="77777777" w:rsidR="00E84CDB" w:rsidRPr="00E84CDB" w:rsidRDefault="00E84CDB" w:rsidP="00E84CDB">
      <w:pPr>
        <w:numPr>
          <w:ilvl w:val="0"/>
          <w:numId w:val="8"/>
        </w:numPr>
        <w:contextualSpacing/>
        <w:jc w:val="both"/>
        <w:rPr>
          <w:bCs/>
          <w:szCs w:val="24"/>
          <w:u w:val="none"/>
        </w:rPr>
      </w:pPr>
      <w:r w:rsidRPr="00E84CDB">
        <w:rPr>
          <w:bCs/>
          <w:szCs w:val="24"/>
          <w:u w:val="none"/>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3A24260E" w14:textId="77777777" w:rsidR="00E84CDB" w:rsidRPr="00E84CDB" w:rsidRDefault="00E84CDB" w:rsidP="00E84CDB">
      <w:pPr>
        <w:jc w:val="both"/>
        <w:rPr>
          <w:szCs w:val="24"/>
          <w:u w:val="none"/>
          <w:lang w:eastAsia="lv-LV"/>
        </w:rPr>
      </w:pPr>
    </w:p>
    <w:p w14:paraId="17D4B384" w14:textId="77777777" w:rsidR="00E84CDB" w:rsidRPr="00E84CDB" w:rsidRDefault="00E84CDB" w:rsidP="00E84CDB">
      <w:pPr>
        <w:jc w:val="center"/>
        <w:rPr>
          <w:b/>
          <w:szCs w:val="24"/>
          <w:u w:val="none"/>
          <w:lang w:eastAsia="lv-LV"/>
        </w:rPr>
      </w:pPr>
      <w:r w:rsidRPr="00E84CDB">
        <w:rPr>
          <w:b/>
          <w:szCs w:val="24"/>
          <w:u w:val="none"/>
          <w:lang w:eastAsia="lv-LV"/>
        </w:rPr>
        <w:t>VI. Izglītojamo tiesības un pienākumi</w:t>
      </w:r>
    </w:p>
    <w:p w14:paraId="55F78CEB" w14:textId="77777777" w:rsidR="00E84CDB" w:rsidRPr="00E84CDB" w:rsidRDefault="00E84CDB" w:rsidP="00E84CDB">
      <w:pPr>
        <w:jc w:val="both"/>
        <w:rPr>
          <w:szCs w:val="24"/>
          <w:u w:val="none"/>
          <w:lang w:eastAsia="lv-LV"/>
        </w:rPr>
      </w:pPr>
    </w:p>
    <w:p w14:paraId="14E5F588" w14:textId="77777777" w:rsidR="00E84CDB" w:rsidRPr="00E84CDB" w:rsidRDefault="00E84CDB" w:rsidP="00E84CDB">
      <w:pPr>
        <w:numPr>
          <w:ilvl w:val="0"/>
          <w:numId w:val="8"/>
        </w:numPr>
        <w:contextualSpacing/>
        <w:jc w:val="both"/>
        <w:rPr>
          <w:bCs/>
          <w:szCs w:val="24"/>
          <w:u w:val="none"/>
          <w:lang w:eastAsia="lv-LV"/>
        </w:rPr>
      </w:pPr>
      <w:r w:rsidRPr="00E84CDB">
        <w:rPr>
          <w:szCs w:val="24"/>
          <w:u w:val="none"/>
          <w:lang w:eastAsia="lv-LV"/>
        </w:rPr>
        <w:t>Izglītojamo tiesība</w:t>
      </w:r>
      <w:r w:rsidRPr="00E84CDB">
        <w:rPr>
          <w:bCs/>
          <w:szCs w:val="24"/>
          <w:u w:val="none"/>
          <w:lang w:eastAsia="lv-LV"/>
        </w:rPr>
        <w:t>s un pienākumi ir noteikti Izglītības likumā, Bērnu tiesību aizsardzības likumā, citos ārējos normatīvajos aktos un iestādes iekšējos normatīvajos aktos.</w:t>
      </w:r>
    </w:p>
    <w:p w14:paraId="550913EF" w14:textId="77777777" w:rsidR="00E84CDB" w:rsidRPr="00E84CDB" w:rsidRDefault="00E84CDB" w:rsidP="00E84CDB">
      <w:pPr>
        <w:contextualSpacing/>
        <w:jc w:val="both"/>
        <w:rPr>
          <w:bCs/>
          <w:szCs w:val="24"/>
          <w:u w:val="none"/>
          <w:lang w:eastAsia="lv-LV"/>
        </w:rPr>
      </w:pPr>
    </w:p>
    <w:p w14:paraId="584E9422" w14:textId="77777777" w:rsidR="00E84CDB" w:rsidRPr="00E84CDB" w:rsidRDefault="00E84CDB" w:rsidP="00E84CDB">
      <w:pPr>
        <w:numPr>
          <w:ilvl w:val="0"/>
          <w:numId w:val="8"/>
        </w:numPr>
        <w:contextualSpacing/>
        <w:jc w:val="both"/>
        <w:rPr>
          <w:bCs/>
          <w:szCs w:val="24"/>
          <w:u w:val="none"/>
          <w:lang w:eastAsia="lv-LV"/>
        </w:rPr>
      </w:pPr>
      <w:r w:rsidRPr="00E84CDB">
        <w:rPr>
          <w:bCs/>
          <w:szCs w:val="24"/>
          <w:u w:val="none"/>
          <w:lang w:eastAsia="lv-LV"/>
        </w:rPr>
        <w:t>Izglītojamais ir atbildīgs par savu rīcību iestādē atbilstoši normatīvajos aktos noteiktajam.</w:t>
      </w:r>
    </w:p>
    <w:p w14:paraId="5995D429" w14:textId="77777777" w:rsidR="00E84CDB" w:rsidRPr="00E84CDB" w:rsidRDefault="00E84CDB" w:rsidP="00E84CDB">
      <w:pPr>
        <w:tabs>
          <w:tab w:val="num" w:pos="1080"/>
        </w:tabs>
        <w:ind w:firstLine="720"/>
        <w:rPr>
          <w:b/>
          <w:bCs/>
          <w:szCs w:val="24"/>
          <w:u w:val="none"/>
        </w:rPr>
      </w:pPr>
    </w:p>
    <w:p w14:paraId="63F913BE" w14:textId="77777777" w:rsidR="00E84CDB" w:rsidRPr="00E84CDB" w:rsidRDefault="00E84CDB" w:rsidP="00E84CDB">
      <w:pPr>
        <w:jc w:val="center"/>
        <w:rPr>
          <w:b/>
          <w:szCs w:val="24"/>
          <w:u w:val="none"/>
          <w:lang w:eastAsia="lv-LV"/>
        </w:rPr>
      </w:pPr>
      <w:r w:rsidRPr="00E84CDB">
        <w:rPr>
          <w:b/>
          <w:szCs w:val="24"/>
          <w:u w:val="none"/>
          <w:lang w:eastAsia="lv-LV"/>
        </w:rPr>
        <w:t>VII. Iestādes pašpārvaldes izveidošanas kārtība, tās kompetence</w:t>
      </w:r>
    </w:p>
    <w:p w14:paraId="65773A9C" w14:textId="77777777" w:rsidR="00E84CDB" w:rsidRPr="00E84CDB" w:rsidRDefault="00E84CDB" w:rsidP="00E84CDB">
      <w:pPr>
        <w:jc w:val="both"/>
        <w:rPr>
          <w:szCs w:val="24"/>
          <w:u w:val="none"/>
          <w:lang w:eastAsia="lv-LV"/>
        </w:rPr>
      </w:pPr>
    </w:p>
    <w:p w14:paraId="2A1063AA" w14:textId="77777777" w:rsidR="00E84CDB" w:rsidRPr="00E84CDB" w:rsidRDefault="00E84CDB" w:rsidP="00E84CDB">
      <w:pPr>
        <w:numPr>
          <w:ilvl w:val="0"/>
          <w:numId w:val="8"/>
        </w:numPr>
        <w:contextualSpacing/>
        <w:jc w:val="both"/>
        <w:rPr>
          <w:bCs/>
          <w:spacing w:val="4"/>
          <w:szCs w:val="24"/>
          <w:u w:val="none"/>
          <w:lang w:eastAsia="lv-LV"/>
        </w:rPr>
      </w:pPr>
      <w:r w:rsidRPr="00E84CDB">
        <w:rPr>
          <w:bCs/>
          <w:spacing w:val="4"/>
          <w:szCs w:val="24"/>
          <w:u w:val="none"/>
          <w:lang w:eastAsia="lv-LV"/>
        </w:rPr>
        <w:t>Iestādes direktors sadarbībā ar dibinātāju nosaka iestādes organizatorisko struktūru, tai skaitā nodrošinot iestādes padomes izveidošanu un darbību.</w:t>
      </w:r>
    </w:p>
    <w:p w14:paraId="51CC474D" w14:textId="77777777" w:rsidR="00E84CDB" w:rsidRPr="00E84CDB" w:rsidRDefault="00E84CDB" w:rsidP="00E84CDB">
      <w:pPr>
        <w:contextualSpacing/>
        <w:jc w:val="both"/>
        <w:rPr>
          <w:bCs/>
          <w:spacing w:val="4"/>
          <w:szCs w:val="24"/>
          <w:u w:val="none"/>
          <w:lang w:eastAsia="lv-LV"/>
        </w:rPr>
      </w:pPr>
    </w:p>
    <w:p w14:paraId="24D826F2" w14:textId="77777777" w:rsidR="00E84CDB" w:rsidRPr="00E84CDB" w:rsidRDefault="00E84CDB" w:rsidP="00E84CDB">
      <w:pPr>
        <w:numPr>
          <w:ilvl w:val="0"/>
          <w:numId w:val="8"/>
        </w:numPr>
        <w:contextualSpacing/>
        <w:jc w:val="both"/>
        <w:rPr>
          <w:bCs/>
          <w:spacing w:val="4"/>
          <w:szCs w:val="24"/>
          <w:u w:val="none"/>
          <w:lang w:eastAsia="lv-LV"/>
        </w:rPr>
      </w:pPr>
      <w:r w:rsidRPr="00E84CDB">
        <w:rPr>
          <w:szCs w:val="24"/>
          <w:u w:val="none"/>
          <w:lang w:eastAsia="lv-LV"/>
        </w:rPr>
        <w:t>Iestādes padomes kompetenci nosaka Izglītības likums.</w:t>
      </w:r>
    </w:p>
    <w:p w14:paraId="135AE0D1" w14:textId="77777777" w:rsidR="00E84CDB" w:rsidRPr="00E84CDB" w:rsidRDefault="00E84CDB" w:rsidP="00E84CDB">
      <w:pPr>
        <w:ind w:left="720"/>
        <w:contextualSpacing/>
        <w:rPr>
          <w:szCs w:val="24"/>
          <w:u w:val="none"/>
          <w:lang w:eastAsia="lv-LV"/>
        </w:rPr>
      </w:pPr>
    </w:p>
    <w:p w14:paraId="206F6FAB" w14:textId="77777777" w:rsidR="00E84CDB" w:rsidRPr="00E84CDB" w:rsidRDefault="00E84CDB" w:rsidP="00E84CDB">
      <w:pPr>
        <w:numPr>
          <w:ilvl w:val="0"/>
          <w:numId w:val="8"/>
        </w:numPr>
        <w:contextualSpacing/>
        <w:jc w:val="both"/>
        <w:rPr>
          <w:bCs/>
          <w:spacing w:val="4"/>
          <w:szCs w:val="24"/>
          <w:u w:val="none"/>
          <w:lang w:eastAsia="lv-LV"/>
        </w:rPr>
      </w:pPr>
      <w:r w:rsidRPr="00E84CDB">
        <w:rPr>
          <w:szCs w:val="24"/>
          <w:u w:val="none"/>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6E1BC05F" w14:textId="77777777" w:rsidR="00E84CDB" w:rsidRPr="00E84CDB" w:rsidRDefault="00E84CDB" w:rsidP="00E84CDB">
      <w:pPr>
        <w:ind w:left="720"/>
        <w:contextualSpacing/>
        <w:rPr>
          <w:szCs w:val="24"/>
          <w:u w:val="none"/>
          <w:lang w:eastAsia="lv-LV"/>
        </w:rPr>
      </w:pPr>
    </w:p>
    <w:p w14:paraId="39AFE0C4" w14:textId="77777777" w:rsidR="00E84CDB" w:rsidRPr="00E84CDB" w:rsidRDefault="00E84CDB" w:rsidP="00E84CDB">
      <w:pPr>
        <w:numPr>
          <w:ilvl w:val="0"/>
          <w:numId w:val="8"/>
        </w:numPr>
        <w:contextualSpacing/>
        <w:jc w:val="both"/>
        <w:rPr>
          <w:bCs/>
          <w:spacing w:val="4"/>
          <w:szCs w:val="24"/>
          <w:u w:val="none"/>
          <w:lang w:eastAsia="lv-LV"/>
        </w:rPr>
      </w:pPr>
      <w:r w:rsidRPr="00E84CDB">
        <w:rPr>
          <w:szCs w:val="24"/>
          <w:u w:val="none"/>
          <w:lang w:eastAsia="lv-LV"/>
        </w:rPr>
        <w:t>Iestādes pedagoģiskās padomes (turpmāk – pedagoģiskā padome) izveidošanas kārtību, darbību un kompetenci nosaka iestādes iekšējie normatīvie akti.</w:t>
      </w:r>
    </w:p>
    <w:p w14:paraId="2B4E9A8B" w14:textId="77777777" w:rsidR="00E84CDB" w:rsidRPr="00E84CDB" w:rsidRDefault="00E84CDB" w:rsidP="00E84CDB">
      <w:pPr>
        <w:ind w:left="720"/>
        <w:contextualSpacing/>
        <w:rPr>
          <w:szCs w:val="24"/>
          <w:u w:val="none"/>
          <w:lang w:eastAsia="lv-LV"/>
        </w:rPr>
      </w:pPr>
    </w:p>
    <w:p w14:paraId="018B8A16" w14:textId="77777777" w:rsidR="00E84CDB" w:rsidRPr="00E84CDB" w:rsidRDefault="00E84CDB" w:rsidP="00E84CDB">
      <w:pPr>
        <w:numPr>
          <w:ilvl w:val="0"/>
          <w:numId w:val="8"/>
        </w:numPr>
        <w:contextualSpacing/>
        <w:jc w:val="both"/>
        <w:rPr>
          <w:bCs/>
          <w:spacing w:val="4"/>
          <w:szCs w:val="24"/>
          <w:u w:val="none"/>
          <w:lang w:eastAsia="lv-LV"/>
        </w:rPr>
      </w:pPr>
      <w:r w:rsidRPr="00E84CDB">
        <w:rPr>
          <w:szCs w:val="24"/>
          <w:u w:val="none"/>
          <w:lang w:eastAsia="lv-LV"/>
        </w:rPr>
        <w:t>Pedagoģisko padomi vada iestādes direktors.</w:t>
      </w:r>
    </w:p>
    <w:p w14:paraId="613D1B52" w14:textId="77777777" w:rsidR="00E84CDB" w:rsidRPr="00E84CDB" w:rsidRDefault="00E84CDB" w:rsidP="00E84CDB">
      <w:pPr>
        <w:ind w:left="720"/>
        <w:contextualSpacing/>
        <w:rPr>
          <w:szCs w:val="24"/>
          <w:u w:val="none"/>
          <w:lang w:eastAsia="lv-LV"/>
        </w:rPr>
      </w:pPr>
    </w:p>
    <w:p w14:paraId="004E14E0" w14:textId="77777777" w:rsidR="00E84CDB" w:rsidRPr="00E84CDB" w:rsidRDefault="00E84CDB" w:rsidP="00E84CDB">
      <w:pPr>
        <w:numPr>
          <w:ilvl w:val="0"/>
          <w:numId w:val="8"/>
        </w:numPr>
        <w:contextualSpacing/>
        <w:jc w:val="both"/>
        <w:rPr>
          <w:bCs/>
          <w:spacing w:val="4"/>
          <w:szCs w:val="24"/>
          <w:u w:val="none"/>
          <w:lang w:eastAsia="lv-LV"/>
        </w:rPr>
      </w:pPr>
      <w:r w:rsidRPr="00E84CDB">
        <w:rPr>
          <w:szCs w:val="24"/>
          <w:u w:val="none"/>
          <w:lang w:eastAsia="lv-LV"/>
        </w:rPr>
        <w:t xml:space="preserve"> Izglītības programmās noteikto prasību īstenošanas kvalitātes nodrošināšanai, mācību priekšmetu pedagogi tiek apvienoti metodiskajās komisijās. Metodiskās komisijas</w:t>
      </w:r>
      <w:r w:rsidRPr="00E84CDB">
        <w:rPr>
          <w:i/>
          <w:szCs w:val="24"/>
          <w:u w:val="none"/>
          <w:lang w:eastAsia="lv-LV"/>
        </w:rPr>
        <w:t xml:space="preserve"> </w:t>
      </w:r>
      <w:r w:rsidRPr="00E84CDB">
        <w:rPr>
          <w:szCs w:val="24"/>
          <w:u w:val="none"/>
          <w:lang w:eastAsia="lv-LV"/>
        </w:rPr>
        <w:t>darbojas saskaņā ar šo nolikumu un iestādes iekšējiem normatīvajiem aktiem, to darbu koordinē iestādes direktors, iestādes direktora vietnieki.</w:t>
      </w:r>
    </w:p>
    <w:p w14:paraId="4E838C86" w14:textId="77777777" w:rsidR="00E84CDB" w:rsidRPr="00E84CDB" w:rsidRDefault="00E84CDB" w:rsidP="00E84CDB">
      <w:pPr>
        <w:ind w:left="720"/>
        <w:contextualSpacing/>
        <w:rPr>
          <w:bCs/>
          <w:spacing w:val="4"/>
          <w:szCs w:val="24"/>
          <w:u w:val="none"/>
          <w:lang w:eastAsia="lv-LV"/>
        </w:rPr>
      </w:pPr>
    </w:p>
    <w:p w14:paraId="27B2BE89" w14:textId="77777777" w:rsidR="00E84CDB" w:rsidRPr="00E84CDB" w:rsidRDefault="00E84CDB" w:rsidP="00E84CDB">
      <w:pPr>
        <w:numPr>
          <w:ilvl w:val="0"/>
          <w:numId w:val="8"/>
        </w:numPr>
        <w:contextualSpacing/>
        <w:jc w:val="both"/>
        <w:rPr>
          <w:bCs/>
          <w:spacing w:val="4"/>
          <w:szCs w:val="24"/>
          <w:u w:val="none"/>
          <w:lang w:eastAsia="lv-LV"/>
        </w:rPr>
      </w:pPr>
      <w:r w:rsidRPr="00E84CDB">
        <w:rPr>
          <w:bCs/>
          <w:spacing w:val="4"/>
          <w:szCs w:val="24"/>
          <w:u w:val="none"/>
          <w:lang w:eastAsia="lv-LV"/>
        </w:rPr>
        <w:t>Šajā nolikuma nodaļā minētajām iestādes pašpārvaldes institūcijām ir konsultatīvs raksturs.</w:t>
      </w:r>
    </w:p>
    <w:p w14:paraId="0F444512" w14:textId="77777777" w:rsidR="00E84CDB" w:rsidRPr="00E84CDB" w:rsidRDefault="00E84CDB" w:rsidP="00E84CDB">
      <w:pPr>
        <w:jc w:val="both"/>
        <w:rPr>
          <w:szCs w:val="24"/>
          <w:u w:val="none"/>
          <w:lang w:eastAsia="lv-LV"/>
        </w:rPr>
      </w:pPr>
    </w:p>
    <w:p w14:paraId="491A78F6" w14:textId="77777777" w:rsidR="00E84CDB" w:rsidRPr="00E84CDB" w:rsidRDefault="00E84CDB" w:rsidP="00E84CDB">
      <w:pPr>
        <w:tabs>
          <w:tab w:val="left" w:pos="360"/>
        </w:tabs>
        <w:jc w:val="center"/>
        <w:rPr>
          <w:b/>
          <w:bCs/>
          <w:szCs w:val="24"/>
          <w:u w:val="none"/>
          <w:lang w:eastAsia="lv-LV"/>
        </w:rPr>
      </w:pPr>
      <w:r w:rsidRPr="00E84CDB">
        <w:rPr>
          <w:b/>
          <w:bCs/>
          <w:szCs w:val="24"/>
          <w:u w:val="none"/>
          <w:lang w:eastAsia="lv-LV"/>
        </w:rPr>
        <w:t>VIII. Iestādes iekšējo normatīvo aktu pieņemšanas kārtība</w:t>
      </w:r>
    </w:p>
    <w:p w14:paraId="179F62C4" w14:textId="77777777" w:rsidR="00E84CDB" w:rsidRPr="00E84CDB" w:rsidRDefault="00E84CDB" w:rsidP="00E84CDB">
      <w:pPr>
        <w:tabs>
          <w:tab w:val="left" w:pos="360"/>
        </w:tabs>
        <w:jc w:val="both"/>
        <w:rPr>
          <w:bCs/>
          <w:szCs w:val="24"/>
          <w:u w:val="none"/>
          <w:lang w:eastAsia="lv-LV"/>
        </w:rPr>
      </w:pPr>
    </w:p>
    <w:p w14:paraId="589CB42C"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 saskaņā ar Izglītības likumā un citos normatīvajos aktos, kā arī iestādes nolikumā noteikto patstāvīgi izstrādā un izdod iestādes iekšējos normatīvos aktus.</w:t>
      </w:r>
    </w:p>
    <w:p w14:paraId="0EB8D3F4" w14:textId="77777777" w:rsidR="00E84CDB" w:rsidRPr="00E84CDB" w:rsidRDefault="00E84CDB" w:rsidP="00E84CDB">
      <w:pPr>
        <w:contextualSpacing/>
        <w:jc w:val="both"/>
        <w:rPr>
          <w:szCs w:val="24"/>
          <w:u w:val="none"/>
          <w:lang w:eastAsia="lv-LV"/>
        </w:rPr>
      </w:pPr>
    </w:p>
    <w:p w14:paraId="63A7F48E"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Iestādes iekšējos normatīvos aktus izdod iestādes direktors.</w:t>
      </w:r>
    </w:p>
    <w:p w14:paraId="3D5DDF47" w14:textId="77777777" w:rsidR="00E84CDB" w:rsidRPr="00E84CDB" w:rsidRDefault="00E84CDB" w:rsidP="00E84CDB">
      <w:pPr>
        <w:jc w:val="center"/>
        <w:rPr>
          <w:b/>
          <w:szCs w:val="24"/>
          <w:u w:val="none"/>
          <w:lang w:eastAsia="lv-LV"/>
        </w:rPr>
      </w:pPr>
    </w:p>
    <w:p w14:paraId="554B6BA7" w14:textId="77777777" w:rsidR="00E84CDB" w:rsidRPr="00E84CDB" w:rsidRDefault="00E84CDB" w:rsidP="00E84CDB">
      <w:pPr>
        <w:jc w:val="center"/>
        <w:rPr>
          <w:b/>
          <w:szCs w:val="24"/>
          <w:u w:val="none"/>
          <w:lang w:eastAsia="lv-LV"/>
        </w:rPr>
      </w:pPr>
      <w:r w:rsidRPr="00E84CDB">
        <w:rPr>
          <w:b/>
          <w:szCs w:val="24"/>
          <w:u w:val="none"/>
          <w:lang w:eastAsia="lv-LV"/>
        </w:rPr>
        <w:t>IX. Iestādes saimnieciskā darbība</w:t>
      </w:r>
    </w:p>
    <w:p w14:paraId="496DBCBC" w14:textId="77777777" w:rsidR="00E84CDB" w:rsidRPr="00E84CDB" w:rsidRDefault="00E84CDB" w:rsidP="00E84CDB">
      <w:pPr>
        <w:jc w:val="both"/>
        <w:rPr>
          <w:szCs w:val="24"/>
          <w:u w:val="none"/>
          <w:lang w:eastAsia="lv-LV"/>
        </w:rPr>
      </w:pPr>
    </w:p>
    <w:p w14:paraId="11EE54B0"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 xml:space="preserve">Iestāde ir patstāvīga finanšu, saimnieciskajā un citā darbībā saskaņā ar Izglītības likumā, Profesionālās izglītības likumā un citos normatīvajos aktos, kā arī iestādes nolikumā noteikto. </w:t>
      </w:r>
    </w:p>
    <w:p w14:paraId="7F3395FC" w14:textId="77777777" w:rsidR="00E84CDB" w:rsidRPr="00E84CDB" w:rsidRDefault="00E84CDB" w:rsidP="00E84CDB">
      <w:pPr>
        <w:contextualSpacing/>
        <w:jc w:val="both"/>
        <w:rPr>
          <w:szCs w:val="24"/>
          <w:u w:val="none"/>
          <w:lang w:eastAsia="lv-LV"/>
        </w:rPr>
      </w:pPr>
    </w:p>
    <w:p w14:paraId="790DF1A2"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14:paraId="26FBD541" w14:textId="77777777" w:rsidR="00E84CDB" w:rsidRPr="00E84CDB" w:rsidRDefault="00E84CDB" w:rsidP="00E84CDB">
      <w:pPr>
        <w:ind w:left="720"/>
        <w:contextualSpacing/>
        <w:rPr>
          <w:bCs/>
          <w:szCs w:val="24"/>
          <w:u w:val="none"/>
          <w:lang w:eastAsia="lv-LV"/>
        </w:rPr>
      </w:pPr>
    </w:p>
    <w:p w14:paraId="2630ECC4" w14:textId="77777777" w:rsidR="00E84CDB" w:rsidRPr="00E84CDB" w:rsidRDefault="00E84CDB" w:rsidP="00E84CDB">
      <w:pPr>
        <w:numPr>
          <w:ilvl w:val="0"/>
          <w:numId w:val="8"/>
        </w:numPr>
        <w:contextualSpacing/>
        <w:jc w:val="both"/>
        <w:rPr>
          <w:szCs w:val="24"/>
          <w:u w:val="none"/>
          <w:lang w:eastAsia="lv-LV"/>
        </w:rPr>
      </w:pPr>
      <w:r w:rsidRPr="00E84CDB">
        <w:rPr>
          <w:bCs/>
          <w:szCs w:val="24"/>
          <w:u w:val="none"/>
          <w:lang w:eastAsia="lv-LV"/>
        </w:rPr>
        <w:t>Iestādes</w:t>
      </w:r>
      <w:r w:rsidRPr="00E84CDB">
        <w:rPr>
          <w:spacing w:val="-4"/>
          <w:szCs w:val="24"/>
          <w:u w:val="none"/>
          <w:lang w:eastAsia="lv-LV"/>
        </w:rPr>
        <w:t xml:space="preserve"> saimnieciskās darbības ietvaros tiek veikta </w:t>
      </w:r>
      <w:r w:rsidRPr="00E84CDB">
        <w:rPr>
          <w:bCs/>
          <w:szCs w:val="24"/>
          <w:u w:val="none"/>
          <w:lang w:eastAsia="lv-LV"/>
        </w:rPr>
        <w:t xml:space="preserve">iestādes </w:t>
      </w:r>
      <w:r w:rsidRPr="00E84CDB">
        <w:rPr>
          <w:spacing w:val="-4"/>
          <w:szCs w:val="24"/>
          <w:u w:val="none"/>
          <w:lang w:eastAsia="lv-LV"/>
        </w:rPr>
        <w:t>telpu un teritorijas apsaimniekošana.</w:t>
      </w:r>
    </w:p>
    <w:p w14:paraId="3DF7DFFD" w14:textId="77777777" w:rsidR="00E84CDB" w:rsidRPr="00E84CDB" w:rsidRDefault="00E84CDB" w:rsidP="00E84CDB">
      <w:pPr>
        <w:jc w:val="center"/>
        <w:rPr>
          <w:szCs w:val="24"/>
          <w:u w:val="none"/>
          <w:lang w:eastAsia="lv-LV"/>
        </w:rPr>
      </w:pPr>
    </w:p>
    <w:p w14:paraId="6958BD02" w14:textId="77777777" w:rsidR="00E84CDB" w:rsidRPr="00E84CDB" w:rsidRDefault="00E84CDB" w:rsidP="00E84CDB">
      <w:pPr>
        <w:jc w:val="center"/>
        <w:rPr>
          <w:b/>
          <w:szCs w:val="24"/>
          <w:u w:val="none"/>
          <w:lang w:eastAsia="lv-LV"/>
        </w:rPr>
      </w:pPr>
      <w:r w:rsidRPr="00E84CDB">
        <w:rPr>
          <w:b/>
          <w:szCs w:val="24"/>
          <w:u w:val="none"/>
          <w:lang w:eastAsia="lv-LV"/>
        </w:rPr>
        <w:t>X. Iestādes finansēšanas avoti un kārtība</w:t>
      </w:r>
    </w:p>
    <w:p w14:paraId="0C57D63D" w14:textId="77777777" w:rsidR="00E84CDB" w:rsidRPr="00E84CDB" w:rsidRDefault="00E84CDB" w:rsidP="00E84CDB">
      <w:pPr>
        <w:jc w:val="both"/>
        <w:rPr>
          <w:szCs w:val="24"/>
          <w:u w:val="none"/>
          <w:lang w:eastAsia="lv-LV"/>
        </w:rPr>
      </w:pPr>
    </w:p>
    <w:p w14:paraId="20C293D7" w14:textId="77777777" w:rsidR="00E84CDB" w:rsidRPr="00E84CDB" w:rsidRDefault="00E84CDB" w:rsidP="00F24028">
      <w:pPr>
        <w:widowControl w:val="0"/>
        <w:numPr>
          <w:ilvl w:val="0"/>
          <w:numId w:val="8"/>
        </w:numPr>
        <w:ind w:left="357"/>
        <w:contextualSpacing/>
        <w:jc w:val="both"/>
        <w:rPr>
          <w:szCs w:val="24"/>
          <w:u w:val="none"/>
          <w:lang w:eastAsia="lv-LV"/>
        </w:rPr>
      </w:pPr>
      <w:r w:rsidRPr="00E84CDB">
        <w:rPr>
          <w:szCs w:val="24"/>
          <w:u w:val="none"/>
          <w:lang w:eastAsia="lv-LV"/>
        </w:rPr>
        <w:t>Iestādes finansēšanas avotus un kārtību nosaka Izglītības likums, Profesionālās izglītības likums un citi normatīvie akti.</w:t>
      </w:r>
    </w:p>
    <w:p w14:paraId="63AE62FD" w14:textId="77777777" w:rsidR="00E84CDB" w:rsidRPr="00E84CDB" w:rsidRDefault="00E84CDB" w:rsidP="00F24028">
      <w:pPr>
        <w:widowControl w:val="0"/>
        <w:ind w:left="357"/>
        <w:contextualSpacing/>
        <w:jc w:val="both"/>
        <w:rPr>
          <w:szCs w:val="24"/>
          <w:u w:val="none"/>
          <w:lang w:eastAsia="lv-LV"/>
        </w:rPr>
      </w:pPr>
    </w:p>
    <w:p w14:paraId="3418737B" w14:textId="77777777" w:rsidR="00E84CDB" w:rsidRPr="00E84CDB" w:rsidRDefault="00E84CDB" w:rsidP="00F24028">
      <w:pPr>
        <w:widowControl w:val="0"/>
        <w:numPr>
          <w:ilvl w:val="0"/>
          <w:numId w:val="8"/>
        </w:numPr>
        <w:ind w:left="357"/>
        <w:contextualSpacing/>
        <w:jc w:val="both"/>
        <w:rPr>
          <w:szCs w:val="24"/>
          <w:u w:val="none"/>
          <w:lang w:eastAsia="lv-LV"/>
        </w:rPr>
      </w:pPr>
      <w:r w:rsidRPr="00E84CDB">
        <w:rPr>
          <w:szCs w:val="24"/>
          <w:u w:val="none"/>
          <w:lang w:eastAsia="lv-LV"/>
        </w:rPr>
        <w:t>Finanšu līdzekļu izmantošanas kārtību, ievērojot ārējos normatīvajos aktos noteikto, nosaka iestādes direktors, saskaņojot ar dibinātāju.</w:t>
      </w:r>
    </w:p>
    <w:p w14:paraId="2912FAEB" w14:textId="77777777" w:rsidR="00E84CDB" w:rsidRPr="00E84CDB" w:rsidRDefault="00E84CDB" w:rsidP="00E84CDB">
      <w:pPr>
        <w:jc w:val="center"/>
        <w:rPr>
          <w:b/>
          <w:szCs w:val="24"/>
          <w:u w:val="none"/>
          <w:lang w:eastAsia="lv-LV"/>
        </w:rPr>
      </w:pPr>
    </w:p>
    <w:p w14:paraId="5830DCEA" w14:textId="77777777" w:rsidR="00E84CDB" w:rsidRPr="00E84CDB" w:rsidRDefault="00E84CDB" w:rsidP="00E84CDB">
      <w:pPr>
        <w:jc w:val="center"/>
        <w:rPr>
          <w:b/>
          <w:szCs w:val="24"/>
          <w:u w:val="none"/>
          <w:lang w:eastAsia="lv-LV"/>
        </w:rPr>
      </w:pPr>
      <w:r w:rsidRPr="00E84CDB">
        <w:rPr>
          <w:b/>
          <w:szCs w:val="24"/>
          <w:u w:val="none"/>
          <w:lang w:eastAsia="lv-LV"/>
        </w:rPr>
        <w:lastRenderedPageBreak/>
        <w:t>XI. Iestādes reorganizācijas un likvidācijas kārtība</w:t>
      </w:r>
    </w:p>
    <w:p w14:paraId="6597EB27" w14:textId="77777777" w:rsidR="00E84CDB" w:rsidRPr="00E84CDB" w:rsidRDefault="00E84CDB" w:rsidP="00E84CDB">
      <w:pPr>
        <w:jc w:val="both"/>
        <w:rPr>
          <w:szCs w:val="24"/>
          <w:u w:val="none"/>
          <w:lang w:eastAsia="lv-LV"/>
        </w:rPr>
      </w:pPr>
    </w:p>
    <w:p w14:paraId="10251176" w14:textId="77777777" w:rsidR="00E84CDB" w:rsidRPr="00E84CDB" w:rsidRDefault="00E84CDB" w:rsidP="00043676">
      <w:pPr>
        <w:widowControl w:val="0"/>
        <w:numPr>
          <w:ilvl w:val="0"/>
          <w:numId w:val="8"/>
        </w:numPr>
        <w:contextualSpacing/>
        <w:jc w:val="both"/>
        <w:rPr>
          <w:szCs w:val="24"/>
          <w:u w:val="none"/>
          <w:lang w:eastAsia="lv-LV"/>
        </w:rPr>
      </w:pPr>
      <w:r w:rsidRPr="00E84CDB">
        <w:rPr>
          <w:szCs w:val="24"/>
          <w:u w:val="none"/>
          <w:lang w:eastAsia="lv-LV"/>
        </w:rPr>
        <w:t>I</w:t>
      </w:r>
      <w:r w:rsidRPr="00E84CDB">
        <w:rPr>
          <w:bCs/>
          <w:szCs w:val="24"/>
          <w:u w:val="none"/>
          <w:lang w:eastAsia="lv-LV"/>
        </w:rPr>
        <w:t>estādi</w:t>
      </w:r>
      <w:r w:rsidRPr="00E84CDB">
        <w:rPr>
          <w:szCs w:val="24"/>
          <w:u w:val="none"/>
          <w:lang w:eastAsia="lv-LV"/>
        </w:rPr>
        <w:t xml:space="preserve"> reorganizē vai likvidē dibinātājs normatīvajos aktos noteiktajā kārtībā, paziņojot par to Ministru kabineta noteiktai institūcijai, kas kārto Izglītības iestāžu reģistru.</w:t>
      </w:r>
    </w:p>
    <w:p w14:paraId="791B8A9F" w14:textId="77777777" w:rsidR="00E84CDB" w:rsidRPr="00E84CDB" w:rsidRDefault="00E84CDB" w:rsidP="00043676">
      <w:pPr>
        <w:widowControl w:val="0"/>
        <w:contextualSpacing/>
        <w:jc w:val="both"/>
        <w:rPr>
          <w:szCs w:val="24"/>
          <w:u w:val="none"/>
          <w:lang w:eastAsia="lv-LV"/>
        </w:rPr>
      </w:pPr>
    </w:p>
    <w:p w14:paraId="30A1DCCA" w14:textId="77777777" w:rsidR="00E84CDB" w:rsidRPr="00E84CDB" w:rsidRDefault="00E84CDB" w:rsidP="00043676">
      <w:pPr>
        <w:widowControl w:val="0"/>
        <w:numPr>
          <w:ilvl w:val="0"/>
          <w:numId w:val="8"/>
        </w:numPr>
        <w:contextualSpacing/>
        <w:jc w:val="both"/>
        <w:rPr>
          <w:szCs w:val="24"/>
          <w:u w:val="none"/>
          <w:lang w:eastAsia="lv-LV"/>
        </w:rPr>
      </w:pPr>
      <w:r w:rsidRPr="00E84CDB">
        <w:rPr>
          <w:bCs/>
          <w:szCs w:val="24"/>
          <w:u w:val="none"/>
          <w:lang w:eastAsia="lv-LV"/>
        </w:rPr>
        <w:t>Iestāde p</w:t>
      </w:r>
      <w:r w:rsidRPr="00E84CDB">
        <w:rPr>
          <w:szCs w:val="24"/>
          <w:u w:val="none"/>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CA001EE" w14:textId="77777777" w:rsidR="00E84CDB" w:rsidRPr="00E84CDB" w:rsidRDefault="00E84CDB" w:rsidP="00E84CDB">
      <w:pPr>
        <w:jc w:val="both"/>
        <w:rPr>
          <w:szCs w:val="24"/>
          <w:u w:val="none"/>
          <w:lang w:eastAsia="lv-LV"/>
        </w:rPr>
      </w:pPr>
    </w:p>
    <w:p w14:paraId="3176EB6B" w14:textId="77777777" w:rsidR="00E84CDB" w:rsidRPr="00E84CDB" w:rsidRDefault="00E84CDB" w:rsidP="00E84CDB">
      <w:pPr>
        <w:jc w:val="center"/>
        <w:rPr>
          <w:b/>
          <w:szCs w:val="24"/>
          <w:u w:val="none"/>
          <w:lang w:eastAsia="lv-LV"/>
        </w:rPr>
      </w:pPr>
      <w:r w:rsidRPr="00E84CDB">
        <w:rPr>
          <w:b/>
          <w:szCs w:val="24"/>
          <w:u w:val="none"/>
          <w:lang w:eastAsia="lv-LV"/>
        </w:rPr>
        <w:t xml:space="preserve">XII. </w:t>
      </w:r>
      <w:r w:rsidRPr="00E84CDB">
        <w:rPr>
          <w:b/>
          <w:bCs/>
          <w:szCs w:val="24"/>
          <w:u w:val="none"/>
          <w:lang w:eastAsia="lv-LV"/>
        </w:rPr>
        <w:t>Iestādes</w:t>
      </w:r>
      <w:r w:rsidRPr="00E84CDB">
        <w:rPr>
          <w:b/>
          <w:szCs w:val="24"/>
          <w:u w:val="none"/>
          <w:lang w:eastAsia="lv-LV"/>
        </w:rPr>
        <w:t xml:space="preserve"> nolikuma un tā grozījumu pieņemšanas kārtība</w:t>
      </w:r>
    </w:p>
    <w:p w14:paraId="3A322730" w14:textId="77777777" w:rsidR="00E84CDB" w:rsidRPr="00E84CDB" w:rsidRDefault="00E84CDB" w:rsidP="00E84CDB">
      <w:pPr>
        <w:jc w:val="both"/>
        <w:rPr>
          <w:szCs w:val="24"/>
          <w:u w:val="none"/>
          <w:lang w:eastAsia="lv-LV"/>
        </w:rPr>
      </w:pPr>
    </w:p>
    <w:p w14:paraId="31162292"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 pamatojoties uz Izglītības likumu un Profesionālās izglītības likumu, izstrādā iestādes nolikumu. Iestādes nolikumu apstiprina dibinātājs.</w:t>
      </w:r>
    </w:p>
    <w:p w14:paraId="3939157A" w14:textId="77777777" w:rsidR="00E84CDB" w:rsidRPr="00E84CDB" w:rsidRDefault="00E84CDB" w:rsidP="00E84CDB">
      <w:pPr>
        <w:contextualSpacing/>
        <w:jc w:val="both"/>
        <w:rPr>
          <w:szCs w:val="24"/>
          <w:u w:val="none"/>
          <w:lang w:eastAsia="lv-LV"/>
        </w:rPr>
      </w:pPr>
    </w:p>
    <w:p w14:paraId="5DF9CC60"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Grozījumus iestādes nolikumā var izdarīt pēc iestādes dibinātāja iniciatīvas, iestādes direktora, iestādes padomes vai pedagoģiskās padomes priekšlikuma. Grozījumus nolikumā apstiprina iestādes dibinātājs.</w:t>
      </w:r>
    </w:p>
    <w:p w14:paraId="53225DA9" w14:textId="77777777" w:rsidR="00E84CDB" w:rsidRPr="00E84CDB" w:rsidRDefault="00E84CDB" w:rsidP="00E84CDB">
      <w:pPr>
        <w:ind w:left="720"/>
        <w:contextualSpacing/>
        <w:rPr>
          <w:szCs w:val="24"/>
          <w:u w:val="none"/>
          <w:lang w:eastAsia="lv-LV"/>
        </w:rPr>
      </w:pPr>
    </w:p>
    <w:p w14:paraId="686FED9D"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 xml:space="preserve">Iestādes nolikumu un grozījumus nolikumā iestāde aktualizē Valsts izglītības informācijas sistēmā normatīvajos aktos noteiktā kārtībā. </w:t>
      </w:r>
    </w:p>
    <w:p w14:paraId="28FB9C58" w14:textId="77777777" w:rsidR="00E84CDB" w:rsidRPr="00E84CDB" w:rsidRDefault="00E84CDB" w:rsidP="00E84CDB">
      <w:pPr>
        <w:ind w:firstLine="720"/>
        <w:jc w:val="both"/>
        <w:rPr>
          <w:szCs w:val="24"/>
          <w:u w:val="none"/>
          <w:lang w:eastAsia="lv-LV"/>
        </w:rPr>
      </w:pPr>
    </w:p>
    <w:p w14:paraId="57A99C8E" w14:textId="77777777" w:rsidR="00E84CDB" w:rsidRPr="00E84CDB" w:rsidRDefault="00E84CDB" w:rsidP="00E84CDB">
      <w:pPr>
        <w:jc w:val="center"/>
        <w:rPr>
          <w:b/>
          <w:szCs w:val="24"/>
          <w:u w:val="none"/>
          <w:lang w:eastAsia="lv-LV"/>
        </w:rPr>
      </w:pPr>
      <w:r w:rsidRPr="00E84CDB">
        <w:rPr>
          <w:b/>
          <w:szCs w:val="24"/>
          <w:u w:val="none"/>
          <w:lang w:eastAsia="lv-LV"/>
        </w:rPr>
        <w:t>XIII. Citi būtiski noteikumi, kas nav pretrunā ar normatīvajiem aktiem</w:t>
      </w:r>
    </w:p>
    <w:p w14:paraId="20E7E375" w14:textId="77777777" w:rsidR="00E84CDB" w:rsidRPr="00E84CDB" w:rsidRDefault="00E84CDB" w:rsidP="00E84CDB">
      <w:pPr>
        <w:jc w:val="both"/>
        <w:rPr>
          <w:szCs w:val="24"/>
          <w:u w:val="none"/>
          <w:lang w:eastAsia="lv-LV"/>
        </w:rPr>
      </w:pPr>
    </w:p>
    <w:p w14:paraId="7B0DBA3F"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58AEEC4F" w14:textId="77777777" w:rsidR="00E84CDB" w:rsidRPr="00E84CDB" w:rsidRDefault="00E84CDB" w:rsidP="00E84CDB">
      <w:pPr>
        <w:contextualSpacing/>
        <w:jc w:val="both"/>
        <w:rPr>
          <w:szCs w:val="24"/>
          <w:u w:val="none"/>
          <w:lang w:eastAsia="lv-LV"/>
        </w:rPr>
      </w:pPr>
    </w:p>
    <w:p w14:paraId="49AC826B"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Iestādes izdotu administratīvo aktu vai faktisko rīcību privātpersona var apstrīdēt, iesniedzot attiecīgu iesniegumu dibinātājam - Gulbenes novada pašvaldībai, Ābeļu ielā 2, Gulbenē, Gulbenes novadā, LV-4401.</w:t>
      </w:r>
    </w:p>
    <w:p w14:paraId="7A14160A" w14:textId="77777777" w:rsidR="00E84CDB" w:rsidRPr="00E84CDB" w:rsidRDefault="00E84CDB" w:rsidP="00E84CDB">
      <w:pPr>
        <w:ind w:left="720"/>
        <w:contextualSpacing/>
        <w:rPr>
          <w:szCs w:val="24"/>
          <w:u w:val="none"/>
          <w:lang w:eastAsia="lv-LV"/>
        </w:rPr>
      </w:pPr>
    </w:p>
    <w:p w14:paraId="6F9E6F4C"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Iestāde savā darbībā nodrošina izglītības jomu reglamentējošajos normatīvajos aktos noteikto mērķu sasniegšanu, vienlaikus nodrošinot izglītojamo tiesību un interešu ievērošanu un aizsardzību.</w:t>
      </w:r>
    </w:p>
    <w:p w14:paraId="2C20A594" w14:textId="77777777" w:rsidR="00E84CDB" w:rsidRPr="00E84CDB" w:rsidRDefault="00E84CDB" w:rsidP="00E84CDB">
      <w:pPr>
        <w:ind w:left="720"/>
        <w:contextualSpacing/>
        <w:rPr>
          <w:szCs w:val="24"/>
          <w:u w:val="none"/>
          <w:lang w:eastAsia="lv-LV"/>
        </w:rPr>
      </w:pPr>
    </w:p>
    <w:p w14:paraId="7B7CF90D" w14:textId="77777777" w:rsidR="00E84CDB" w:rsidRPr="00E84CDB" w:rsidRDefault="00E84CDB" w:rsidP="00E84CDB">
      <w:pPr>
        <w:jc w:val="center"/>
        <w:rPr>
          <w:b/>
          <w:szCs w:val="24"/>
          <w:u w:val="none"/>
          <w:lang w:eastAsia="lv-LV"/>
        </w:rPr>
      </w:pPr>
      <w:r w:rsidRPr="00E84CDB">
        <w:rPr>
          <w:b/>
          <w:szCs w:val="24"/>
          <w:u w:val="none"/>
          <w:lang w:eastAsia="lv-LV"/>
        </w:rPr>
        <w:t>XIV. Noslēguma jautājumi</w:t>
      </w:r>
    </w:p>
    <w:p w14:paraId="046B6335" w14:textId="77777777" w:rsidR="00E84CDB" w:rsidRPr="00E84CDB" w:rsidRDefault="00E84CDB" w:rsidP="00E84CDB">
      <w:pPr>
        <w:jc w:val="both"/>
        <w:rPr>
          <w:szCs w:val="24"/>
          <w:u w:val="none"/>
          <w:lang w:eastAsia="lv-LV"/>
        </w:rPr>
      </w:pPr>
    </w:p>
    <w:p w14:paraId="26C9A8EB"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Atzīt par spēku zaudējušu Gulbenes Mākslas skolas nolikumu, kas apstiprināts Gulbenes novada pašvaldības domes 2017.gada 28.decembra sēdē (protokols Nr.17, 6.§).</w:t>
      </w:r>
    </w:p>
    <w:p w14:paraId="21620FD9" w14:textId="77777777" w:rsidR="00E84CDB" w:rsidRPr="00E84CDB" w:rsidRDefault="00E84CDB" w:rsidP="00E84CDB">
      <w:pPr>
        <w:contextualSpacing/>
        <w:jc w:val="both"/>
        <w:rPr>
          <w:szCs w:val="24"/>
          <w:u w:val="none"/>
          <w:lang w:eastAsia="lv-LV"/>
        </w:rPr>
      </w:pPr>
    </w:p>
    <w:p w14:paraId="4A06AE74" w14:textId="77777777" w:rsidR="00E84CDB" w:rsidRPr="00E84CDB" w:rsidRDefault="00E84CDB" w:rsidP="00E84CDB">
      <w:pPr>
        <w:numPr>
          <w:ilvl w:val="0"/>
          <w:numId w:val="8"/>
        </w:numPr>
        <w:contextualSpacing/>
        <w:jc w:val="both"/>
        <w:rPr>
          <w:szCs w:val="24"/>
          <w:u w:val="none"/>
          <w:lang w:eastAsia="lv-LV"/>
        </w:rPr>
      </w:pPr>
      <w:r w:rsidRPr="00E84CDB">
        <w:rPr>
          <w:szCs w:val="24"/>
          <w:u w:val="none"/>
          <w:lang w:eastAsia="lv-LV"/>
        </w:rPr>
        <w:t xml:space="preserve">Nolikums stājas spēkā 2024.gada 1.septembrī. </w:t>
      </w:r>
    </w:p>
    <w:p w14:paraId="7D5F81F0" w14:textId="77777777" w:rsidR="00E84CDB" w:rsidRPr="00E84CDB" w:rsidRDefault="00E84CDB" w:rsidP="00E84CDB">
      <w:pPr>
        <w:ind w:firstLine="720"/>
        <w:jc w:val="both"/>
        <w:rPr>
          <w:szCs w:val="24"/>
          <w:u w:val="none"/>
          <w:lang w:eastAsia="lv-LV"/>
        </w:rPr>
      </w:pPr>
    </w:p>
    <w:p w14:paraId="7DFB74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2ADE3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Stāmerienas pagasta (Iesniedzējs Stāmerienas pils) dalību projekta "Baltijas jūras reģiona kultūras pērles noturīgākām pilsētām un reģioniem (BSR Cultural Pearls)" dalībai konkursā.</w:t>
      </w:r>
    </w:p>
    <w:p w14:paraId="540302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Anita Birzniece</w:t>
      </w:r>
    </w:p>
    <w:p w14:paraId="2C1D9ACC" w14:textId="77777777" w:rsidR="00BC2002" w:rsidRDefault="00BC2002" w:rsidP="00956EC8">
      <w:pPr>
        <w:rPr>
          <w:rFonts w:eastAsia="Calibri"/>
          <w:color w:val="FF0000"/>
          <w:szCs w:val="24"/>
          <w:u w:val="none"/>
        </w:rPr>
      </w:pPr>
    </w:p>
    <w:p w14:paraId="23F0C2DA" w14:textId="27498276" w:rsidR="00114990" w:rsidRPr="00043676" w:rsidRDefault="00043676" w:rsidP="00043676">
      <w:pPr>
        <w:spacing w:line="360" w:lineRule="auto"/>
        <w:ind w:firstLine="567"/>
        <w:jc w:val="both"/>
        <w:rPr>
          <w:u w:val="none"/>
        </w:rPr>
      </w:pPr>
      <w:r w:rsidRPr="00043676">
        <w:rPr>
          <w:rFonts w:eastAsia="Calibri"/>
          <w:szCs w:val="24"/>
          <w:u w:val="none"/>
        </w:rPr>
        <w:t xml:space="preserve">Anita Birzniece iepazīstina ar </w:t>
      </w:r>
      <w:r w:rsidRPr="00043676">
        <w:rPr>
          <w:rFonts w:eastAsia="Calibri"/>
          <w:noProof/>
          <w:szCs w:val="24"/>
          <w:u w:val="none"/>
        </w:rPr>
        <w:t>projekta "Baltijas jūras reģiona kultūras pērles noturīgākām pilsētām un reģioniem (BSR Cultural Pearls)" būtību un ieguvumiem (prezentācija pielikumā)</w:t>
      </w:r>
    </w:p>
    <w:p w14:paraId="666FE316" w14:textId="77777777" w:rsidR="00203C2F" w:rsidRDefault="00203C2F" w:rsidP="000C7638">
      <w:pPr>
        <w:rPr>
          <w:color w:val="000000" w:themeColor="text1"/>
          <w:szCs w:val="24"/>
          <w:u w:val="none"/>
        </w:rPr>
      </w:pPr>
    </w:p>
    <w:p w14:paraId="6D679E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3B2C26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27D663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6A657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 Gundega Upīte, Laima Priedeslaipa</w:t>
      </w:r>
    </w:p>
    <w:p w14:paraId="1674303D" w14:textId="1015736A" w:rsidR="00E264AD" w:rsidRPr="00575A1B" w:rsidRDefault="00000000" w:rsidP="00575A1B">
      <w:pPr>
        <w:rPr>
          <w:rFonts w:eastAsia="Calibri"/>
          <w:szCs w:val="24"/>
          <w:u w:val="none"/>
        </w:rPr>
      </w:pPr>
      <w:r>
        <w:rPr>
          <w:rFonts w:eastAsia="Calibri"/>
          <w:szCs w:val="24"/>
          <w:u w:val="none"/>
        </w:rPr>
        <w:t xml:space="preserve">DEBATĒS PIEDALĀS: </w:t>
      </w:r>
      <w:r w:rsidR="00E84CDB">
        <w:rPr>
          <w:rFonts w:eastAsia="Calibri"/>
          <w:szCs w:val="24"/>
          <w:u w:val="none"/>
        </w:rPr>
        <w:t xml:space="preserve">Dace </w:t>
      </w:r>
      <w:proofErr w:type="spellStart"/>
      <w:r w:rsidR="00E84CDB">
        <w:rPr>
          <w:rFonts w:eastAsia="Calibri"/>
          <w:szCs w:val="24"/>
          <w:u w:val="none"/>
        </w:rPr>
        <w:t>Kablukova</w:t>
      </w:r>
      <w:proofErr w:type="spellEnd"/>
      <w:r w:rsidR="00E84CDB">
        <w:rPr>
          <w:rFonts w:eastAsia="Calibri"/>
          <w:szCs w:val="24"/>
          <w:u w:val="none"/>
        </w:rPr>
        <w:t>, Anatolijs Savickis</w:t>
      </w:r>
    </w:p>
    <w:p w14:paraId="026B4684" w14:textId="77777777" w:rsidR="00BC2002" w:rsidRDefault="00BC2002" w:rsidP="00956EC8">
      <w:pPr>
        <w:rPr>
          <w:rFonts w:eastAsia="Calibri"/>
          <w:color w:val="FF0000"/>
          <w:szCs w:val="24"/>
          <w:u w:val="none"/>
        </w:rPr>
      </w:pPr>
    </w:p>
    <w:p w14:paraId="29256654" w14:textId="77777777" w:rsidR="00E84CDB" w:rsidRDefault="00E84CDB" w:rsidP="00E84CDB">
      <w:pPr>
        <w:spacing w:line="360" w:lineRule="auto"/>
        <w:ind w:firstLine="567"/>
        <w:jc w:val="both"/>
        <w:rPr>
          <w:u w:val="none"/>
        </w:rPr>
      </w:pPr>
      <w:r>
        <w:rPr>
          <w:u w:val="none"/>
        </w:rPr>
        <w:t>Izglītības, kultūras un sporta komiteja atklāti balsojot:</w:t>
      </w:r>
    </w:p>
    <w:p w14:paraId="1AD37764" w14:textId="77777777" w:rsidR="00E84CDB" w:rsidRDefault="00E84CDB" w:rsidP="00E84CDB">
      <w:pPr>
        <w:spacing w:line="360" w:lineRule="auto"/>
        <w:ind w:firstLine="567"/>
        <w:jc w:val="both"/>
        <w:rPr>
          <w:u w:val="none"/>
        </w:rPr>
      </w:pPr>
      <w:r w:rsidRPr="0016506D">
        <w:rPr>
          <w:noProof/>
          <w:u w:val="none"/>
        </w:rPr>
        <w:t>ar 4 balsīm "Par" (Ainārs Brezinskis, Anatolijs Savickis, Atis Jencītis, Daumants Dreiškens), "Pret" – nav, "Atturas" – nav, "Nepiedalās" – nav</w:t>
      </w:r>
      <w:r>
        <w:rPr>
          <w:u w:val="none"/>
        </w:rPr>
        <w:t>, NOLEMJ</w:t>
      </w:r>
      <w:r w:rsidRPr="00B24B3A">
        <w:rPr>
          <w:u w:val="none"/>
        </w:rPr>
        <w:t>:</w:t>
      </w:r>
    </w:p>
    <w:p w14:paraId="3D97E6C2" w14:textId="77777777" w:rsidR="00E84CDB" w:rsidRDefault="00E84CDB" w:rsidP="00E84CDB">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EE4E60E" w14:textId="77777777" w:rsidR="00E84CDB" w:rsidRPr="00E84CDB" w:rsidRDefault="00E84CDB" w:rsidP="00E84CDB">
      <w:pPr>
        <w:jc w:val="center"/>
        <w:rPr>
          <w:b/>
          <w:noProof/>
          <w:szCs w:val="24"/>
          <w:u w:val="none"/>
          <w:lang w:eastAsia="lv-LV"/>
        </w:rPr>
      </w:pPr>
      <w:r w:rsidRPr="00E84CDB">
        <w:rPr>
          <w:b/>
          <w:noProof/>
          <w:szCs w:val="24"/>
          <w:u w:val="none"/>
          <w:lang w:eastAsia="lv-LV"/>
        </w:rPr>
        <w:t>Par iekšējā normatīvā akta “</w:t>
      </w:r>
      <w:bookmarkStart w:id="9" w:name="_Hlk74838224"/>
      <w:r w:rsidRPr="00E84CDB">
        <w:rPr>
          <w:b/>
          <w:noProof/>
          <w:szCs w:val="24"/>
          <w:u w:val="none"/>
          <w:lang w:eastAsia="lv-LV"/>
        </w:rPr>
        <w:t>Grozījumi Gulbenes novada pašvaldības domes 2023.gada 31.augusta noteikumos Nr.GND/IEK/2023/24 “Valsts budžeta mērķdotācijas un pašvaldības budžeta finansējuma sadales kārtība Gulbenes novada pašvaldības dibinātajās izglītības iestādēs” izdošanu</w:t>
      </w:r>
    </w:p>
    <w:bookmarkEnd w:id="9"/>
    <w:p w14:paraId="2E5AAEA2" w14:textId="77777777" w:rsidR="00E84CDB" w:rsidRPr="00E84CDB" w:rsidRDefault="00E84CDB" w:rsidP="00E84CDB">
      <w:pPr>
        <w:jc w:val="both"/>
        <w:rPr>
          <w:b/>
          <w:noProof/>
          <w:szCs w:val="24"/>
          <w:u w:val="none"/>
          <w:lang w:eastAsia="lv-LV"/>
        </w:rPr>
      </w:pPr>
    </w:p>
    <w:p w14:paraId="67EA46F4" w14:textId="77777777" w:rsidR="00E84CDB" w:rsidRPr="00E84CDB" w:rsidRDefault="00E84CDB" w:rsidP="00E84CDB">
      <w:pPr>
        <w:shd w:val="clear" w:color="auto" w:fill="FFFFFF"/>
        <w:spacing w:line="360" w:lineRule="auto"/>
        <w:ind w:firstLine="567"/>
        <w:jc w:val="both"/>
        <w:rPr>
          <w:bCs/>
          <w:noProof/>
          <w:szCs w:val="24"/>
          <w:u w:val="none"/>
          <w:lang w:eastAsia="lv-LV"/>
        </w:rPr>
      </w:pPr>
      <w:r w:rsidRPr="00E84CDB">
        <w:rPr>
          <w:bCs/>
          <w:noProof/>
          <w:szCs w:val="24"/>
          <w:u w:val="none"/>
          <w:lang w:eastAsia="lv-LV"/>
        </w:rPr>
        <w:t>Gulbenes novada pašvaldības dome 2023.gada 31.augustā pieņēma noteikumus Nr.GND/IEK/2023/24  “Valsts budžeta mērķdotācijas un pašvaldības budžeta finansējuma sadales kārtība Gulbenes novada pašvaldības dibinātajās izglītības iestādēs”, ar kuriem noteikta kārtība, kādā Gulbenes novada pašvaldība sadala valsts budžeta mērķdotācijas un pašvaldības budžeta finansējumu pedagogu un darbinieku samaksai Gulbenes novada pašvaldības dibinātājās izglītības iestādēs.</w:t>
      </w:r>
    </w:p>
    <w:p w14:paraId="21B0F122" w14:textId="77777777" w:rsidR="00E84CDB" w:rsidRPr="00E84CDB" w:rsidRDefault="00E84CDB" w:rsidP="00043676">
      <w:pPr>
        <w:shd w:val="clear" w:color="auto" w:fill="FFFFFF"/>
        <w:spacing w:line="360" w:lineRule="auto"/>
        <w:ind w:firstLine="567"/>
        <w:jc w:val="both"/>
        <w:rPr>
          <w:bCs/>
          <w:noProof/>
          <w:szCs w:val="24"/>
          <w:u w:val="none"/>
          <w:lang w:eastAsia="lv-LV"/>
        </w:rPr>
      </w:pPr>
      <w:r w:rsidRPr="00E84CDB">
        <w:rPr>
          <w:bCs/>
          <w:noProof/>
          <w:szCs w:val="24"/>
          <w:u w:val="none"/>
          <w:lang w:eastAsia="lv-LV"/>
        </w:rPr>
        <w:t>Gulbenes novada Izglītības pārvalde ir sagatavojusi un virza Gulbenes novada pašvaldības domei izskatīšanai grozījumus šajos noteikumos. Tiek virzīts priekšlikums:</w:t>
      </w:r>
    </w:p>
    <w:p w14:paraId="1C1F6DCF" w14:textId="77777777" w:rsidR="00E84CDB" w:rsidRPr="00E84CDB" w:rsidRDefault="00E84CDB" w:rsidP="00043676">
      <w:pPr>
        <w:numPr>
          <w:ilvl w:val="0"/>
          <w:numId w:val="10"/>
        </w:numPr>
        <w:shd w:val="clear" w:color="auto" w:fill="FFFFFF"/>
        <w:spacing w:line="360" w:lineRule="auto"/>
        <w:ind w:left="0" w:firstLine="567"/>
        <w:jc w:val="both"/>
        <w:rPr>
          <w:bCs/>
          <w:noProof/>
          <w:szCs w:val="24"/>
          <w:u w:val="none"/>
          <w:lang w:eastAsia="lv-LV"/>
        </w:rPr>
      </w:pPr>
      <w:r w:rsidRPr="00E84CDB">
        <w:rPr>
          <w:bCs/>
          <w:noProof/>
          <w:szCs w:val="24"/>
          <w:u w:val="none"/>
          <w:lang w:eastAsia="lv-LV"/>
        </w:rPr>
        <w:t>izdarīt grozījumus noteikumu 13.1. un 13.2.apakšpunktā, palielinot slodzes atbalsta sniegšanai speciālo pamatizglītības programmu izglītojamiem;</w:t>
      </w:r>
    </w:p>
    <w:p w14:paraId="7CC46A79" w14:textId="77777777" w:rsidR="00E84CDB" w:rsidRPr="00E84CDB" w:rsidRDefault="00E84CDB" w:rsidP="00043676">
      <w:pPr>
        <w:numPr>
          <w:ilvl w:val="0"/>
          <w:numId w:val="10"/>
        </w:numPr>
        <w:shd w:val="clear" w:color="auto" w:fill="FFFFFF"/>
        <w:spacing w:line="360" w:lineRule="auto"/>
        <w:ind w:left="0" w:firstLine="567"/>
        <w:jc w:val="both"/>
        <w:rPr>
          <w:bCs/>
          <w:noProof/>
          <w:szCs w:val="24"/>
          <w:u w:val="none"/>
          <w:lang w:eastAsia="lv-LV"/>
        </w:rPr>
      </w:pPr>
      <w:r w:rsidRPr="00E84CDB">
        <w:rPr>
          <w:bCs/>
          <w:noProof/>
          <w:szCs w:val="24"/>
          <w:u w:val="none"/>
          <w:lang w:eastAsia="lv-LV"/>
        </w:rPr>
        <w:t xml:space="preserve">noteikumu 1.pielikumu “Ieteicamais pedagogu darba slodzes sadalījums kontaktstundām un citu pienākumu veikšanai” izteikt jaunā redakcijā. </w:t>
      </w:r>
    </w:p>
    <w:p w14:paraId="1635A0B7" w14:textId="77777777" w:rsidR="00E84CDB" w:rsidRPr="00E84CDB" w:rsidRDefault="00E84CDB" w:rsidP="00043676">
      <w:pPr>
        <w:shd w:val="clear" w:color="auto" w:fill="FFFFFF"/>
        <w:spacing w:line="360" w:lineRule="auto"/>
        <w:ind w:firstLine="567"/>
        <w:jc w:val="both"/>
        <w:rPr>
          <w:szCs w:val="24"/>
          <w:u w:val="none"/>
          <w:lang w:eastAsia="lv-LV"/>
        </w:rPr>
      </w:pPr>
      <w:r w:rsidRPr="00E84CDB">
        <w:rPr>
          <w:szCs w:val="24"/>
          <w:u w:val="none"/>
          <w:lang w:eastAsia="lv-LV"/>
        </w:rPr>
        <w:t xml:space="preserve">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w:t>
      </w:r>
      <w:r w:rsidRPr="00E84CDB">
        <w:rPr>
          <w:szCs w:val="24"/>
          <w:u w:val="none"/>
          <w:lang w:eastAsia="lv-LV"/>
        </w:rPr>
        <w:lastRenderedPageBreak/>
        <w:t xml:space="preserve">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un Gulbenes novada pašvaldības domes Izglītības, kultūras un sporta jautājumu komitejas ieteikumu, atklāti balsojot: </w:t>
      </w:r>
      <w:r w:rsidRPr="00E84CDB">
        <w:rPr>
          <w:noProof/>
          <w:szCs w:val="24"/>
          <w:u w:val="none"/>
          <w:lang w:eastAsia="lv-LV"/>
        </w:rPr>
        <w:t>ar ___ balsīm "Par" (_____), "Pret" – ____ (____), "Atturas" – ____ (___), "Nepiedalās" – ____ (______)</w:t>
      </w:r>
      <w:r w:rsidRPr="00E84CDB">
        <w:rPr>
          <w:szCs w:val="24"/>
          <w:u w:val="none"/>
          <w:lang w:eastAsia="lv-LV"/>
        </w:rPr>
        <w:t>, Gulbenes novada pašvaldības  dome NOLEMJ:</w:t>
      </w:r>
    </w:p>
    <w:p w14:paraId="22635098" w14:textId="77777777" w:rsidR="00E84CDB" w:rsidRPr="00E84CDB" w:rsidRDefault="00E84CDB" w:rsidP="00E84CDB">
      <w:pPr>
        <w:spacing w:line="360" w:lineRule="auto"/>
        <w:ind w:firstLine="567"/>
        <w:jc w:val="both"/>
        <w:rPr>
          <w:rFonts w:cs="Arial"/>
          <w:szCs w:val="24"/>
          <w:u w:val="none"/>
          <w:lang w:eastAsia="lv-LV"/>
        </w:rPr>
      </w:pPr>
      <w:r w:rsidRPr="00E84CDB">
        <w:rPr>
          <w:rFonts w:cs="Arial"/>
          <w:szCs w:val="24"/>
          <w:u w:val="none"/>
          <w:lang w:eastAsia="lv-LV"/>
        </w:rPr>
        <w:t xml:space="preserve">IZDOT iekšējo normatīvo aktu “Grozījumi Gulbenes novada pašvaldības domes 2023.gada 31.augusta noteikumos </w:t>
      </w:r>
      <w:proofErr w:type="spellStart"/>
      <w:r w:rsidRPr="00E84CDB">
        <w:rPr>
          <w:rFonts w:cs="Arial"/>
          <w:szCs w:val="24"/>
          <w:u w:val="none"/>
          <w:lang w:eastAsia="lv-LV"/>
        </w:rPr>
        <w:t>Nr.GND</w:t>
      </w:r>
      <w:proofErr w:type="spellEnd"/>
      <w:r w:rsidRPr="00E84CDB">
        <w:rPr>
          <w:rFonts w:cs="Arial"/>
          <w:szCs w:val="24"/>
          <w:u w:val="none"/>
          <w:lang w:eastAsia="lv-LV"/>
        </w:rPr>
        <w:t>/IEK/2023/24 “Valsts budžeta mērķdotācijas un pašvaldības budžeta finansējuma sadales kārtība Gulbenes novada pašvaldības dibinātajās izglītības iestādēs”” (pielikumā).</w:t>
      </w:r>
    </w:p>
    <w:p w14:paraId="1BE8FC6F" w14:textId="77777777" w:rsidR="00E84CDB" w:rsidRPr="00E84CDB" w:rsidRDefault="00E84CDB" w:rsidP="00E84CDB">
      <w:pPr>
        <w:spacing w:after="160" w:line="259" w:lineRule="auto"/>
        <w:ind w:left="3600" w:firstLine="720"/>
        <w:jc w:val="right"/>
        <w:rPr>
          <w:rFonts w:eastAsia="Calibri"/>
          <w:szCs w:val="24"/>
          <w:u w:val="none"/>
          <w:lang w:eastAsia="lv-LV"/>
        </w:rPr>
      </w:pPr>
      <w:r w:rsidRPr="00E84CDB">
        <w:rPr>
          <w:szCs w:val="24"/>
          <w:u w:val="none"/>
          <w:lang w:eastAsia="lv-LV"/>
        </w:rPr>
        <w:t>P</w:t>
      </w:r>
      <w:r w:rsidRPr="00E84CDB">
        <w:rPr>
          <w:rFonts w:eastAsia="Calibri"/>
          <w:szCs w:val="24"/>
          <w:u w:val="none"/>
          <w:lang w:eastAsia="lv-LV"/>
        </w:rPr>
        <w:t>ielikums Gulbenes novada pašvaldības domes 2024.gada 29.augusta lēmumam Nr. GND/2024/____</w:t>
      </w:r>
    </w:p>
    <w:tbl>
      <w:tblPr>
        <w:tblW w:w="0" w:type="auto"/>
        <w:tblLook w:val="01E0" w:firstRow="1" w:lastRow="1" w:firstColumn="1" w:lastColumn="1" w:noHBand="0" w:noVBand="0"/>
      </w:tblPr>
      <w:tblGrid>
        <w:gridCol w:w="3109"/>
        <w:gridCol w:w="3137"/>
        <w:gridCol w:w="3108"/>
      </w:tblGrid>
      <w:tr w:rsidR="00E84CDB" w:rsidRPr="00E84CDB" w14:paraId="4010F532" w14:textId="77777777" w:rsidTr="00A421B2">
        <w:tc>
          <w:tcPr>
            <w:tcW w:w="3190" w:type="dxa"/>
          </w:tcPr>
          <w:p w14:paraId="5428FCA0" w14:textId="77777777" w:rsidR="00E84CDB" w:rsidRPr="00E84CDB" w:rsidRDefault="00E84CDB" w:rsidP="00E84CDB">
            <w:pPr>
              <w:rPr>
                <w:rFonts w:eastAsia="Calibri"/>
                <w:szCs w:val="24"/>
                <w:u w:val="none"/>
                <w:lang w:eastAsia="lv-LV"/>
              </w:rPr>
            </w:pPr>
          </w:p>
        </w:tc>
        <w:tc>
          <w:tcPr>
            <w:tcW w:w="3190" w:type="dxa"/>
            <w:hideMark/>
          </w:tcPr>
          <w:p w14:paraId="437058D9" w14:textId="77777777" w:rsidR="00E84CDB" w:rsidRPr="00E84CDB" w:rsidRDefault="00E84CDB" w:rsidP="00E84CDB">
            <w:pPr>
              <w:jc w:val="center"/>
              <w:rPr>
                <w:rFonts w:eastAsia="Calibri"/>
                <w:szCs w:val="24"/>
                <w:u w:val="none"/>
                <w:lang w:eastAsia="lv-LV"/>
              </w:rPr>
            </w:pPr>
            <w:r w:rsidRPr="00E84CDB">
              <w:rPr>
                <w:rFonts w:eastAsia="Calibri"/>
                <w:noProof/>
                <w:szCs w:val="24"/>
                <w:u w:val="none"/>
                <w:lang w:eastAsia="lv-LV"/>
              </w:rPr>
              <w:drawing>
                <wp:inline distT="0" distB="0" distL="0" distR="0" wp14:anchorId="2D3BCE63" wp14:editId="6A698A5F">
                  <wp:extent cx="607695" cy="685800"/>
                  <wp:effectExtent l="0" t="0" r="1905" b="0"/>
                  <wp:docPr id="836939760" name="Attēls 836939760"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480D44B0" w14:textId="77777777" w:rsidR="00E84CDB" w:rsidRPr="00E84CDB" w:rsidRDefault="00E84CDB" w:rsidP="00E84CDB">
            <w:pPr>
              <w:rPr>
                <w:rFonts w:eastAsia="Calibri"/>
                <w:szCs w:val="24"/>
                <w:u w:val="none"/>
                <w:lang w:eastAsia="lv-LV"/>
              </w:rPr>
            </w:pPr>
          </w:p>
        </w:tc>
      </w:tr>
      <w:tr w:rsidR="00E84CDB" w:rsidRPr="00E84CDB" w14:paraId="125F1C4C" w14:textId="77777777" w:rsidTr="00A421B2">
        <w:tc>
          <w:tcPr>
            <w:tcW w:w="9570" w:type="dxa"/>
            <w:gridSpan w:val="3"/>
            <w:hideMark/>
          </w:tcPr>
          <w:p w14:paraId="659B5029" w14:textId="77777777" w:rsidR="00E84CDB" w:rsidRPr="00E84CDB" w:rsidRDefault="00E84CDB" w:rsidP="00E84CDB">
            <w:pPr>
              <w:spacing w:before="240"/>
              <w:jc w:val="center"/>
              <w:rPr>
                <w:rFonts w:eastAsia="Calibri"/>
                <w:b/>
                <w:szCs w:val="24"/>
                <w:u w:val="none"/>
                <w:lang w:eastAsia="lv-LV"/>
              </w:rPr>
            </w:pPr>
            <w:r w:rsidRPr="00E84CDB">
              <w:rPr>
                <w:rFonts w:eastAsia="Calibri"/>
                <w:b/>
                <w:szCs w:val="24"/>
                <w:u w:val="none"/>
                <w:lang w:eastAsia="lv-LV"/>
              </w:rPr>
              <w:t>GULBENES NOVADA PAŠVALDĪBA</w:t>
            </w:r>
          </w:p>
        </w:tc>
      </w:tr>
      <w:tr w:rsidR="00E84CDB" w:rsidRPr="00E84CDB" w14:paraId="1264C8B2" w14:textId="77777777" w:rsidTr="00A421B2">
        <w:tc>
          <w:tcPr>
            <w:tcW w:w="9570" w:type="dxa"/>
            <w:gridSpan w:val="3"/>
            <w:hideMark/>
          </w:tcPr>
          <w:p w14:paraId="65CD5C8F" w14:textId="77777777" w:rsidR="00E84CDB" w:rsidRPr="00E84CDB" w:rsidRDefault="00E84CDB" w:rsidP="00E84CDB">
            <w:pPr>
              <w:jc w:val="center"/>
              <w:rPr>
                <w:rFonts w:eastAsia="Calibri"/>
                <w:szCs w:val="24"/>
                <w:u w:val="none"/>
                <w:lang w:eastAsia="lv-LV"/>
              </w:rPr>
            </w:pPr>
            <w:proofErr w:type="spellStart"/>
            <w:r w:rsidRPr="00E84CDB">
              <w:rPr>
                <w:rFonts w:eastAsia="Calibri"/>
                <w:szCs w:val="24"/>
                <w:u w:val="none"/>
                <w:lang w:eastAsia="lv-LV"/>
              </w:rPr>
              <w:t>Reģ</w:t>
            </w:r>
            <w:proofErr w:type="spellEnd"/>
            <w:r w:rsidRPr="00E84CDB">
              <w:rPr>
                <w:rFonts w:eastAsia="Calibri"/>
                <w:szCs w:val="24"/>
                <w:u w:val="none"/>
                <w:lang w:eastAsia="lv-LV"/>
              </w:rPr>
              <w:t>. Nr. 90009116327</w:t>
            </w:r>
          </w:p>
        </w:tc>
      </w:tr>
      <w:tr w:rsidR="00E84CDB" w:rsidRPr="00E84CDB" w14:paraId="64153FF8" w14:textId="77777777" w:rsidTr="00A421B2">
        <w:tc>
          <w:tcPr>
            <w:tcW w:w="9570" w:type="dxa"/>
            <w:gridSpan w:val="3"/>
            <w:hideMark/>
          </w:tcPr>
          <w:p w14:paraId="3F7419F9" w14:textId="77777777" w:rsidR="00E84CDB" w:rsidRPr="00E84CDB" w:rsidRDefault="00E84CDB" w:rsidP="00E84CDB">
            <w:pPr>
              <w:jc w:val="center"/>
              <w:rPr>
                <w:rFonts w:eastAsia="Calibri"/>
                <w:szCs w:val="24"/>
                <w:u w:val="none"/>
                <w:lang w:eastAsia="lv-LV"/>
              </w:rPr>
            </w:pPr>
            <w:r w:rsidRPr="00E84CDB">
              <w:rPr>
                <w:rFonts w:eastAsia="Calibri"/>
                <w:szCs w:val="24"/>
                <w:u w:val="none"/>
                <w:lang w:eastAsia="lv-LV"/>
              </w:rPr>
              <w:t>Ābeļu iela 2, Gulbene, Gulbenes nov., LV-4401</w:t>
            </w:r>
          </w:p>
        </w:tc>
      </w:tr>
      <w:tr w:rsidR="00E84CDB" w:rsidRPr="00E84CDB" w14:paraId="3D5DA9E9" w14:textId="77777777" w:rsidTr="00A421B2">
        <w:tc>
          <w:tcPr>
            <w:tcW w:w="9570" w:type="dxa"/>
            <w:gridSpan w:val="3"/>
            <w:hideMark/>
          </w:tcPr>
          <w:p w14:paraId="1E43F71F" w14:textId="77777777" w:rsidR="00E84CDB" w:rsidRPr="00E84CDB" w:rsidRDefault="00E84CDB" w:rsidP="00E84CDB">
            <w:pPr>
              <w:pBdr>
                <w:bottom w:val="single" w:sz="12" w:space="1" w:color="auto"/>
              </w:pBdr>
              <w:jc w:val="center"/>
              <w:rPr>
                <w:rFonts w:eastAsia="Calibri"/>
                <w:szCs w:val="24"/>
                <w:u w:val="none"/>
                <w:lang w:eastAsia="lv-LV"/>
              </w:rPr>
            </w:pPr>
            <w:r w:rsidRPr="00E84CDB">
              <w:rPr>
                <w:rFonts w:eastAsia="Calibri"/>
                <w:szCs w:val="24"/>
                <w:u w:val="none"/>
                <w:lang w:eastAsia="lv-LV"/>
              </w:rPr>
              <w:t xml:space="preserve">Tālrunis 64497710, </w:t>
            </w:r>
            <w:r w:rsidRPr="00E84CDB">
              <w:rPr>
                <w:rFonts w:eastAsia="Calibri"/>
                <w:szCs w:val="24"/>
                <w:u w:val="none"/>
              </w:rPr>
              <w:t xml:space="preserve">mob.26595362, </w:t>
            </w:r>
            <w:r w:rsidRPr="00E84CDB">
              <w:rPr>
                <w:rFonts w:eastAsia="Calibri"/>
                <w:szCs w:val="24"/>
                <w:u w:val="none"/>
                <w:lang w:eastAsia="lv-LV"/>
              </w:rPr>
              <w:t>e-pasts: dome@gulbene.lv, www.gulbene.lv</w:t>
            </w:r>
          </w:p>
          <w:p w14:paraId="306C1490" w14:textId="77777777" w:rsidR="00E84CDB" w:rsidRPr="00E84CDB" w:rsidRDefault="00E84CDB" w:rsidP="00E84CDB">
            <w:pPr>
              <w:jc w:val="center"/>
              <w:rPr>
                <w:rFonts w:eastAsia="Calibri"/>
                <w:sz w:val="4"/>
                <w:szCs w:val="4"/>
                <w:u w:val="none"/>
                <w:lang w:eastAsia="lv-LV"/>
              </w:rPr>
            </w:pP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r w:rsidRPr="00E84CDB">
              <w:rPr>
                <w:rFonts w:eastAsia="Calibri"/>
                <w:szCs w:val="24"/>
                <w:u w:val="none"/>
                <w:lang w:eastAsia="lv-LV"/>
              </w:rPr>
              <w:softHyphen/>
            </w:r>
          </w:p>
        </w:tc>
      </w:tr>
    </w:tbl>
    <w:p w14:paraId="4D4C2211" w14:textId="77777777" w:rsidR="00E84CDB" w:rsidRPr="00E84CDB" w:rsidRDefault="00E84CDB" w:rsidP="00E84CDB">
      <w:pPr>
        <w:jc w:val="center"/>
        <w:rPr>
          <w:rFonts w:eastAsia="Calibri"/>
          <w:szCs w:val="24"/>
          <w:u w:val="none"/>
          <w:lang w:eastAsia="lv-LV"/>
        </w:rPr>
      </w:pPr>
      <w:r w:rsidRPr="00E84CDB">
        <w:rPr>
          <w:rFonts w:eastAsia="Calibri"/>
          <w:szCs w:val="24"/>
          <w:u w:val="none"/>
          <w:lang w:eastAsia="lv-LV"/>
        </w:rPr>
        <w:t>Gulbenē</w:t>
      </w:r>
    </w:p>
    <w:p w14:paraId="7CC3B885" w14:textId="77777777" w:rsidR="00E84CDB" w:rsidRPr="00E84CDB" w:rsidRDefault="00E84CDB" w:rsidP="00E84CDB">
      <w:pPr>
        <w:jc w:val="center"/>
        <w:rPr>
          <w:rFonts w:eastAsia="Calibri"/>
          <w:szCs w:val="24"/>
          <w:u w:val="none"/>
          <w:lang w:eastAsia="lv-LV"/>
        </w:rPr>
      </w:pPr>
    </w:p>
    <w:p w14:paraId="7B8AB80E" w14:textId="77777777" w:rsidR="00E84CDB" w:rsidRPr="00E84CDB" w:rsidRDefault="00E84CDB" w:rsidP="00E84CDB">
      <w:pPr>
        <w:ind w:left="3600" w:hanging="3600"/>
        <w:rPr>
          <w:rFonts w:eastAsia="Calibri"/>
          <w:b/>
          <w:bCs/>
          <w:szCs w:val="24"/>
          <w:u w:val="none"/>
          <w:lang w:eastAsia="lv-LV"/>
        </w:rPr>
      </w:pPr>
      <w:r w:rsidRPr="00E84CDB">
        <w:rPr>
          <w:rFonts w:eastAsia="Calibri"/>
          <w:b/>
          <w:bCs/>
          <w:szCs w:val="24"/>
          <w:u w:val="none"/>
          <w:lang w:eastAsia="lv-LV"/>
        </w:rPr>
        <w:t>2024.gada 29.augustā</w:t>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r>
      <w:r w:rsidRPr="00E84CDB">
        <w:rPr>
          <w:rFonts w:eastAsia="Calibri"/>
          <w:b/>
          <w:bCs/>
          <w:szCs w:val="24"/>
          <w:u w:val="none"/>
          <w:lang w:eastAsia="lv-LV"/>
        </w:rPr>
        <w:tab/>
        <w:t>Nr._______________</w:t>
      </w:r>
    </w:p>
    <w:p w14:paraId="13C3E71A" w14:textId="77777777" w:rsidR="00E84CDB" w:rsidRPr="00E84CDB" w:rsidRDefault="00E84CDB" w:rsidP="00E84CDB">
      <w:pPr>
        <w:jc w:val="center"/>
        <w:rPr>
          <w:rFonts w:eastAsia="Calibri"/>
          <w:b/>
          <w:szCs w:val="24"/>
          <w:u w:val="none"/>
          <w:lang w:eastAsia="lv-LV"/>
        </w:rPr>
      </w:pPr>
    </w:p>
    <w:p w14:paraId="5D858737" w14:textId="77777777" w:rsidR="00E84CDB" w:rsidRPr="00E84CDB" w:rsidRDefault="00E84CDB" w:rsidP="00E84CDB">
      <w:pPr>
        <w:jc w:val="center"/>
        <w:rPr>
          <w:b/>
          <w:noProof/>
          <w:szCs w:val="24"/>
          <w:u w:val="none"/>
          <w:lang w:eastAsia="lv-LV"/>
        </w:rPr>
      </w:pPr>
      <w:r w:rsidRPr="00E84CDB">
        <w:rPr>
          <w:b/>
          <w:noProof/>
          <w:szCs w:val="24"/>
          <w:u w:val="none"/>
          <w:lang w:eastAsia="lv-LV"/>
        </w:rPr>
        <w:t>Grozījumi Gulbenes novada pašvaldības domes 2023.gada 31.augusta noteikumos Nr.GND/IEK/2023/24 “Valsts budžeta mērķdotācijas un pašvaldības budžeta finansējuma sadales kārtība Gulbenes novada pašvaldības dibinātajās izglītības iestādēs”</w:t>
      </w:r>
    </w:p>
    <w:p w14:paraId="66A140B7" w14:textId="77777777" w:rsidR="00E84CDB" w:rsidRPr="00E84CDB" w:rsidRDefault="00E84CDB" w:rsidP="00E84CDB">
      <w:pPr>
        <w:ind w:left="5040"/>
        <w:jc w:val="both"/>
        <w:rPr>
          <w:rFonts w:eastAsia="Calibri"/>
          <w:szCs w:val="24"/>
          <w:u w:val="none"/>
          <w:lang w:eastAsia="lv-LV"/>
        </w:rPr>
      </w:pPr>
    </w:p>
    <w:p w14:paraId="533C905C" w14:textId="77777777" w:rsidR="00E84CDB" w:rsidRPr="00E84CDB" w:rsidRDefault="00E84CDB" w:rsidP="00E84CDB">
      <w:pPr>
        <w:ind w:left="5040"/>
        <w:jc w:val="both"/>
        <w:rPr>
          <w:rFonts w:eastAsia="Calibri"/>
          <w:szCs w:val="24"/>
          <w:u w:val="none"/>
          <w:lang w:eastAsia="lv-LV"/>
        </w:rPr>
      </w:pPr>
    </w:p>
    <w:p w14:paraId="557AF821" w14:textId="77777777" w:rsidR="00E84CDB" w:rsidRPr="00E84CDB" w:rsidRDefault="00E84CDB" w:rsidP="00E84CDB">
      <w:pPr>
        <w:shd w:val="clear" w:color="auto" w:fill="FFFFFF"/>
        <w:spacing w:after="135"/>
        <w:ind w:left="4678"/>
        <w:jc w:val="both"/>
        <w:rPr>
          <w:rFonts w:cs="Helvetica"/>
          <w:i/>
          <w:iCs/>
          <w:szCs w:val="24"/>
          <w:u w:val="none"/>
          <w:lang w:eastAsia="lv-LV"/>
        </w:rPr>
      </w:pPr>
      <w:r w:rsidRPr="00E84CDB">
        <w:rPr>
          <w:rFonts w:cs="Helvetica"/>
          <w:i/>
          <w:iCs/>
          <w:szCs w:val="24"/>
          <w:u w:val="none"/>
          <w:lang w:eastAsia="lv-LV"/>
        </w:rPr>
        <w:t xml:space="preserve">Izdoti saskaņā ar Izglītības likuma 60.panta pirmo un trešo daļu un Ministru kabineta </w:t>
      </w:r>
      <w:r w:rsidRPr="00E84CDB">
        <w:rPr>
          <w:rFonts w:cs="Helvetica"/>
          <w:i/>
          <w:iCs/>
          <w:szCs w:val="24"/>
          <w:u w:val="none"/>
          <w:lang w:eastAsia="lv-LV"/>
        </w:rPr>
        <w:lastRenderedPageBreak/>
        <w:t>2016.gada 5.jūlija noteikumu Nr.445 “Pedagogu darba samaksas noteikumi” 32. un 35.punktu</w:t>
      </w:r>
    </w:p>
    <w:p w14:paraId="698DFA9A" w14:textId="77777777" w:rsidR="00E84CDB" w:rsidRPr="00E84CDB" w:rsidRDefault="00E84CDB" w:rsidP="00E84CDB">
      <w:pPr>
        <w:ind w:left="5387"/>
        <w:jc w:val="both"/>
        <w:rPr>
          <w:rFonts w:eastAsia="Calibri"/>
          <w:bCs/>
          <w:szCs w:val="24"/>
          <w:u w:val="none"/>
          <w:lang w:eastAsia="lv-LV"/>
        </w:rPr>
      </w:pPr>
    </w:p>
    <w:p w14:paraId="06D3E660" w14:textId="77777777" w:rsidR="00E84CDB" w:rsidRPr="00E84CDB" w:rsidRDefault="00E84CDB" w:rsidP="00E84CDB">
      <w:pPr>
        <w:numPr>
          <w:ilvl w:val="0"/>
          <w:numId w:val="9"/>
        </w:numPr>
        <w:spacing w:line="360" w:lineRule="auto"/>
        <w:ind w:left="0" w:firstLine="567"/>
        <w:contextualSpacing/>
        <w:jc w:val="both"/>
        <w:rPr>
          <w:szCs w:val="24"/>
          <w:u w:val="none"/>
          <w:shd w:val="clear" w:color="auto" w:fill="FFFFFF"/>
          <w:lang w:eastAsia="lv-LV"/>
        </w:rPr>
      </w:pPr>
      <w:r w:rsidRPr="00E84CDB">
        <w:rPr>
          <w:rFonts w:eastAsia="Calibri"/>
          <w:szCs w:val="24"/>
          <w:u w:val="none"/>
          <w:lang w:eastAsia="lv-LV"/>
        </w:rPr>
        <w:t xml:space="preserve">Izdarīt Gulbenes novada pašvaldības domes 2023.gada 31.augusta noteikumos </w:t>
      </w:r>
      <w:proofErr w:type="spellStart"/>
      <w:r w:rsidRPr="00E84CDB">
        <w:rPr>
          <w:rFonts w:eastAsia="Calibri"/>
          <w:szCs w:val="24"/>
          <w:u w:val="none"/>
          <w:lang w:eastAsia="lv-LV"/>
        </w:rPr>
        <w:t>Nr.GND</w:t>
      </w:r>
      <w:proofErr w:type="spellEnd"/>
      <w:r w:rsidRPr="00E84CDB">
        <w:rPr>
          <w:rFonts w:eastAsia="Calibri"/>
          <w:szCs w:val="24"/>
          <w:u w:val="none"/>
          <w:lang w:eastAsia="lv-LV"/>
        </w:rPr>
        <w:t>/IEK/2023/24 “Valsts budžeta mērķdotācijas un pašvaldības budžeta finansējuma sadales kārtība Gulbenes novada pašvaldības dibinātajās izglītības iestādēs” šādus grozījumus:</w:t>
      </w:r>
    </w:p>
    <w:p w14:paraId="0A39B118" w14:textId="77777777" w:rsidR="00E84CDB" w:rsidRPr="00E84CDB" w:rsidRDefault="00E84CDB" w:rsidP="00E84CDB">
      <w:pPr>
        <w:numPr>
          <w:ilvl w:val="1"/>
          <w:numId w:val="9"/>
        </w:numPr>
        <w:spacing w:line="360" w:lineRule="auto"/>
        <w:ind w:left="0" w:firstLine="567"/>
        <w:contextualSpacing/>
        <w:jc w:val="both"/>
        <w:rPr>
          <w:szCs w:val="24"/>
          <w:u w:val="none"/>
          <w:shd w:val="clear" w:color="auto" w:fill="FFFFFF"/>
          <w:lang w:eastAsia="lv-LV"/>
        </w:rPr>
      </w:pPr>
      <w:r w:rsidRPr="00E84CDB">
        <w:rPr>
          <w:szCs w:val="24"/>
          <w:u w:val="none"/>
          <w:shd w:val="clear" w:color="auto" w:fill="FFFFFF"/>
          <w:lang w:eastAsia="lv-LV"/>
        </w:rPr>
        <w:t>Aizstāt 13.1.apakšpunktā vārdus “0,1 slodze” ar vārdiem “0,15 slodzes”.</w:t>
      </w:r>
    </w:p>
    <w:p w14:paraId="624B8C61" w14:textId="77777777" w:rsidR="00E84CDB" w:rsidRPr="00E84CDB" w:rsidRDefault="00E84CDB" w:rsidP="00E84CDB">
      <w:pPr>
        <w:numPr>
          <w:ilvl w:val="1"/>
          <w:numId w:val="9"/>
        </w:numPr>
        <w:spacing w:line="360" w:lineRule="auto"/>
        <w:ind w:left="0" w:firstLine="567"/>
        <w:contextualSpacing/>
        <w:jc w:val="both"/>
        <w:rPr>
          <w:szCs w:val="24"/>
          <w:u w:val="none"/>
          <w:shd w:val="clear" w:color="auto" w:fill="FFFFFF"/>
          <w:lang w:eastAsia="lv-LV"/>
        </w:rPr>
      </w:pPr>
      <w:r w:rsidRPr="00E84CDB">
        <w:rPr>
          <w:szCs w:val="24"/>
          <w:u w:val="none"/>
          <w:shd w:val="clear" w:color="auto" w:fill="FFFFFF"/>
          <w:lang w:eastAsia="lv-LV"/>
        </w:rPr>
        <w:t>Aizstāt 13.2.apakšpunktā skaitli “0,2” ar skaitli “0,25”.</w:t>
      </w:r>
    </w:p>
    <w:p w14:paraId="07555AF4" w14:textId="77777777" w:rsidR="00E84CDB" w:rsidRPr="00E84CDB" w:rsidRDefault="00E84CDB" w:rsidP="00E84CDB">
      <w:pPr>
        <w:numPr>
          <w:ilvl w:val="1"/>
          <w:numId w:val="9"/>
        </w:numPr>
        <w:spacing w:line="360" w:lineRule="auto"/>
        <w:ind w:left="0" w:firstLine="567"/>
        <w:contextualSpacing/>
        <w:jc w:val="both"/>
        <w:rPr>
          <w:szCs w:val="24"/>
          <w:u w:val="none"/>
          <w:shd w:val="clear" w:color="auto" w:fill="FFFFFF"/>
          <w:lang w:eastAsia="lv-LV"/>
        </w:rPr>
      </w:pPr>
      <w:r w:rsidRPr="00E84CDB">
        <w:rPr>
          <w:szCs w:val="24"/>
          <w:u w:val="none"/>
          <w:lang w:eastAsia="lv-LV"/>
        </w:rPr>
        <w:t>Izteikt noteikumu 1.pielikumu jaunā redakcijā (pielikumā).</w:t>
      </w:r>
    </w:p>
    <w:p w14:paraId="708F03D3" w14:textId="77777777" w:rsidR="00E84CDB" w:rsidRPr="00E84CDB" w:rsidRDefault="00E84CDB" w:rsidP="00E84CDB">
      <w:pPr>
        <w:widowControl w:val="0"/>
        <w:numPr>
          <w:ilvl w:val="0"/>
          <w:numId w:val="9"/>
        </w:numPr>
        <w:suppressAutoHyphens/>
        <w:autoSpaceDN w:val="0"/>
        <w:spacing w:line="360" w:lineRule="auto"/>
        <w:ind w:left="0" w:firstLine="567"/>
        <w:contextualSpacing/>
        <w:jc w:val="both"/>
        <w:rPr>
          <w:rFonts w:eastAsia="Calibri"/>
          <w:kern w:val="3"/>
          <w:szCs w:val="24"/>
          <w:u w:val="none"/>
          <w:shd w:val="clear" w:color="auto" w:fill="FFFFFF"/>
          <w:lang w:bidi="hi-IN"/>
        </w:rPr>
      </w:pPr>
      <w:r w:rsidRPr="00E84CDB">
        <w:rPr>
          <w:rFonts w:eastAsia="Calibri"/>
          <w:kern w:val="3"/>
          <w:szCs w:val="24"/>
          <w:u w:val="none"/>
          <w:shd w:val="clear" w:color="auto" w:fill="FFFFFF"/>
          <w:lang w:bidi="hi-IN"/>
        </w:rPr>
        <w:t xml:space="preserve">Grozījumi noteikumos stājas spēkā 2024.gada 1.septembrī. </w:t>
      </w:r>
    </w:p>
    <w:p w14:paraId="3992B6E8" w14:textId="77777777" w:rsidR="00E84CDB" w:rsidRPr="00E84CDB" w:rsidRDefault="00E84CDB" w:rsidP="00E84CDB">
      <w:pPr>
        <w:rPr>
          <w:rFonts w:eastAsia="Calibri"/>
          <w:bCs/>
          <w:szCs w:val="24"/>
          <w:u w:val="none"/>
          <w:lang w:eastAsia="lv-LV"/>
        </w:rPr>
      </w:pPr>
    </w:p>
    <w:p w14:paraId="4C7FA27F" w14:textId="77777777" w:rsidR="00E84CDB" w:rsidRPr="00E84CDB" w:rsidRDefault="00E84CDB" w:rsidP="00E84CDB">
      <w:pPr>
        <w:rPr>
          <w:rFonts w:eastAsia="Calibri"/>
          <w:bCs/>
          <w:szCs w:val="24"/>
          <w:u w:val="none"/>
          <w:lang w:eastAsia="lv-LV"/>
        </w:rPr>
      </w:pPr>
    </w:p>
    <w:p w14:paraId="01387FB5" w14:textId="77777777" w:rsidR="00E84CDB" w:rsidRPr="00E84CDB" w:rsidRDefault="00E84CDB" w:rsidP="00E84CDB">
      <w:pPr>
        <w:spacing w:after="160" w:line="259" w:lineRule="auto"/>
        <w:jc w:val="right"/>
        <w:rPr>
          <w:rFonts w:eastAsia="Calibri"/>
          <w:szCs w:val="24"/>
          <w:u w:val="none"/>
          <w:lang w:eastAsia="lv-LV"/>
        </w:rPr>
      </w:pPr>
      <w:r w:rsidRPr="00E84CDB">
        <w:rPr>
          <w:rFonts w:eastAsia="Calibri"/>
          <w:szCs w:val="24"/>
          <w:u w:val="none"/>
          <w:lang w:eastAsia="lv-LV"/>
        </w:rPr>
        <w:t>Pielikums 2024.gada 29.augusta iekšējam normatīvajam aktam Nr.</w:t>
      </w:r>
      <w:r w:rsidRPr="00E84CDB">
        <w:rPr>
          <w:rFonts w:ascii="Arial" w:hAnsi="Arial" w:cs="Arial"/>
          <w:sz w:val="22"/>
          <w:u w:val="none"/>
          <w:lang w:eastAsia="lv-LV"/>
        </w:rPr>
        <w:t>____________ “</w:t>
      </w:r>
      <w:r w:rsidRPr="00E84CDB">
        <w:rPr>
          <w:rFonts w:eastAsia="Calibri"/>
          <w:szCs w:val="24"/>
          <w:u w:val="none"/>
          <w:lang w:eastAsia="lv-LV"/>
        </w:rPr>
        <w:t xml:space="preserve">Grozījumi Gulbenes novada pašvaldības domes 2023.gada 31.augusta noteikumos Nr. GND/IEK/2023/24 “Valsts budžeta mērķdotācijas un pašvaldības budžeta finansējuma sadales kārtība Gulbenes novada pašvaldības dibinātajās izglītības iestādēs”” </w:t>
      </w:r>
    </w:p>
    <w:p w14:paraId="6F87E272" w14:textId="77777777" w:rsidR="00E84CDB" w:rsidRPr="00E84CDB" w:rsidRDefault="00E84CDB" w:rsidP="00E84CDB">
      <w:pPr>
        <w:spacing w:after="160" w:line="259" w:lineRule="auto"/>
        <w:jc w:val="right"/>
        <w:rPr>
          <w:rFonts w:eastAsia="Calibri"/>
          <w:szCs w:val="24"/>
          <w:u w:val="none"/>
          <w:lang w:eastAsia="lv-LV"/>
        </w:rPr>
      </w:pPr>
      <w:r w:rsidRPr="00E84CDB">
        <w:rPr>
          <w:rFonts w:eastAsia="Calibri"/>
          <w:szCs w:val="24"/>
          <w:u w:val="none"/>
          <w:lang w:eastAsia="lv-LV"/>
        </w:rPr>
        <w:t>“1.pielikums</w:t>
      </w:r>
    </w:p>
    <w:p w14:paraId="4B072940" w14:textId="77777777" w:rsidR="00E84CDB" w:rsidRPr="00E84CDB" w:rsidRDefault="00E84CDB" w:rsidP="00E84CDB">
      <w:pPr>
        <w:ind w:left="-284" w:right="-1" w:firstLine="142"/>
        <w:jc w:val="right"/>
        <w:rPr>
          <w:rFonts w:eastAsia="Calibri"/>
          <w:szCs w:val="24"/>
          <w:u w:val="none"/>
          <w:lang w:eastAsia="lv-LV"/>
        </w:rPr>
      </w:pPr>
      <w:r w:rsidRPr="00E84CDB">
        <w:rPr>
          <w:rFonts w:eastAsia="Calibri"/>
          <w:szCs w:val="24"/>
          <w:u w:val="none"/>
          <w:lang w:eastAsia="lv-LV"/>
        </w:rPr>
        <w:t>Gulbenes novada pašvaldības domes 2023.gada 31.augusta noteikumiem Nr. GND/IEK/2023/24</w:t>
      </w:r>
    </w:p>
    <w:p w14:paraId="6CC64899" w14:textId="77777777" w:rsidR="00E84CDB" w:rsidRPr="00E84CDB" w:rsidRDefault="00E84CDB" w:rsidP="00E84CDB">
      <w:pPr>
        <w:ind w:right="-1"/>
        <w:jc w:val="right"/>
        <w:rPr>
          <w:rFonts w:eastAsia="Calibri"/>
          <w:szCs w:val="24"/>
          <w:u w:val="none"/>
          <w:lang w:eastAsia="lv-LV"/>
        </w:rPr>
      </w:pPr>
      <w:r w:rsidRPr="00E84CDB">
        <w:rPr>
          <w:rFonts w:eastAsia="Calibri"/>
          <w:szCs w:val="24"/>
          <w:u w:val="none"/>
          <w:lang w:eastAsia="lv-LV"/>
        </w:rPr>
        <w:t>“Valsts budžeta mērķdotācijas un pašvaldības budžeta finansējuma sadales kārtība Gulbenes novada pašvaldības dibinātajās izglītības iestādēs”</w:t>
      </w:r>
    </w:p>
    <w:p w14:paraId="0DDC194F" w14:textId="77777777" w:rsidR="00E84CDB" w:rsidRPr="00E84CDB" w:rsidRDefault="00E84CDB" w:rsidP="00E84CDB">
      <w:pPr>
        <w:ind w:right="-1"/>
        <w:jc w:val="both"/>
        <w:rPr>
          <w:rFonts w:eastAsia="Calibri"/>
          <w:szCs w:val="24"/>
          <w:u w:val="none"/>
          <w:lang w:eastAsia="lv-LV"/>
        </w:rPr>
      </w:pPr>
    </w:p>
    <w:p w14:paraId="4FC3ABC3" w14:textId="77777777" w:rsidR="00E84CDB" w:rsidRPr="00E84CDB" w:rsidRDefault="00E84CDB" w:rsidP="00E84CDB">
      <w:pPr>
        <w:ind w:right="-1"/>
        <w:jc w:val="both"/>
        <w:rPr>
          <w:rFonts w:eastAsia="Calibri"/>
          <w:szCs w:val="24"/>
          <w:u w:val="none"/>
          <w:lang w:eastAsia="lv-LV"/>
        </w:rPr>
      </w:pPr>
    </w:p>
    <w:p w14:paraId="20A13D4C" w14:textId="77777777" w:rsidR="00E84CDB" w:rsidRPr="00E84CDB" w:rsidRDefault="00E84CDB" w:rsidP="00E84CDB">
      <w:pPr>
        <w:ind w:right="-1"/>
        <w:jc w:val="center"/>
        <w:rPr>
          <w:rFonts w:eastAsia="Calibri"/>
          <w:b/>
          <w:bCs/>
          <w:szCs w:val="24"/>
          <w:u w:val="none"/>
          <w:lang w:eastAsia="lv-LV"/>
        </w:rPr>
      </w:pPr>
      <w:r w:rsidRPr="00E84CDB">
        <w:rPr>
          <w:rFonts w:eastAsia="Calibri"/>
          <w:b/>
          <w:bCs/>
          <w:szCs w:val="24"/>
          <w:u w:val="none"/>
          <w:lang w:eastAsia="lv-LV"/>
        </w:rPr>
        <w:t>Ieteicamais pedagogu darba slodzes sadalījums kontaktstundām un citu pienākumu veikšanai</w:t>
      </w:r>
    </w:p>
    <w:p w14:paraId="64B93DD6" w14:textId="77777777" w:rsidR="00E84CDB" w:rsidRPr="00E84CDB" w:rsidRDefault="00E84CDB" w:rsidP="00E84CDB">
      <w:pPr>
        <w:ind w:right="-1"/>
        <w:jc w:val="both"/>
        <w:rPr>
          <w:rFonts w:eastAsia="Calibri"/>
          <w:szCs w:val="24"/>
          <w:u w:val="none"/>
          <w:lang w:eastAsia="lv-LV"/>
        </w:rPr>
      </w:pPr>
    </w:p>
    <w:tbl>
      <w:tblPr>
        <w:tblW w:w="9389" w:type="dxa"/>
        <w:tblLook w:val="04A0" w:firstRow="1" w:lastRow="0" w:firstColumn="1" w:lastColumn="0" w:noHBand="0" w:noVBand="1"/>
      </w:tblPr>
      <w:tblGrid>
        <w:gridCol w:w="1696"/>
        <w:gridCol w:w="1656"/>
        <w:gridCol w:w="2833"/>
        <w:gridCol w:w="2551"/>
        <w:gridCol w:w="736"/>
        <w:gridCol w:w="11"/>
      </w:tblGrid>
      <w:tr w:rsidR="00E84CDB" w:rsidRPr="00E84CDB" w14:paraId="01C1B36E" w14:textId="77777777" w:rsidTr="00E84CDB">
        <w:trPr>
          <w:trHeight w:val="255"/>
        </w:trPr>
        <w:tc>
          <w:tcPr>
            <w:tcW w:w="9389"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86218C"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Matemātikas, valodu un literatūras mācību priekšmetos</w:t>
            </w:r>
          </w:p>
        </w:tc>
      </w:tr>
      <w:tr w:rsidR="00E84CDB" w:rsidRPr="00E84CDB" w14:paraId="50E4B12E" w14:textId="77777777" w:rsidTr="00A421B2">
        <w:trPr>
          <w:trHeight w:val="255"/>
        </w:trPr>
        <w:tc>
          <w:tcPr>
            <w:tcW w:w="169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7F0D45F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Izglītojamo skaits klasē</w:t>
            </w:r>
          </w:p>
        </w:tc>
        <w:tc>
          <w:tcPr>
            <w:tcW w:w="76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413D98"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Stundas</w:t>
            </w:r>
          </w:p>
        </w:tc>
      </w:tr>
      <w:tr w:rsidR="00E84CDB" w:rsidRPr="00E84CDB" w14:paraId="488510A2" w14:textId="77777777" w:rsidTr="00A421B2">
        <w:trPr>
          <w:gridAfter w:val="1"/>
          <w:wAfter w:w="11" w:type="dxa"/>
          <w:trHeight w:val="1440"/>
        </w:trPr>
        <w:tc>
          <w:tcPr>
            <w:tcW w:w="1696" w:type="dxa"/>
            <w:vMerge/>
            <w:tcBorders>
              <w:top w:val="single" w:sz="4" w:space="0" w:color="000000"/>
              <w:left w:val="single" w:sz="4" w:space="0" w:color="000000"/>
              <w:bottom w:val="single" w:sz="4" w:space="0" w:color="000000"/>
              <w:right w:val="nil"/>
            </w:tcBorders>
            <w:vAlign w:val="center"/>
            <w:hideMark/>
          </w:tcPr>
          <w:p w14:paraId="706E1E0E" w14:textId="77777777" w:rsidR="00E84CDB" w:rsidRPr="00E84CDB" w:rsidRDefault="00E84CDB" w:rsidP="00E84CDB">
            <w:pPr>
              <w:rPr>
                <w:color w:val="000000"/>
                <w:szCs w:val="24"/>
                <w:u w:val="none"/>
                <w:lang w:eastAsia="lv-LV"/>
              </w:rPr>
            </w:pPr>
          </w:p>
        </w:tc>
        <w:tc>
          <w:tcPr>
            <w:tcW w:w="1562" w:type="dxa"/>
            <w:tcBorders>
              <w:top w:val="nil"/>
              <w:left w:val="single" w:sz="4" w:space="0" w:color="000000"/>
              <w:bottom w:val="single" w:sz="4" w:space="0" w:color="000000"/>
              <w:right w:val="single" w:sz="4" w:space="0" w:color="000000"/>
            </w:tcBorders>
            <w:shd w:val="clear" w:color="auto" w:fill="auto"/>
            <w:vAlign w:val="center"/>
            <w:hideMark/>
          </w:tcPr>
          <w:p w14:paraId="4B83F1F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Mācību stundas</w:t>
            </w:r>
          </w:p>
        </w:tc>
        <w:tc>
          <w:tcPr>
            <w:tcW w:w="2833" w:type="dxa"/>
            <w:tcBorders>
              <w:top w:val="nil"/>
              <w:left w:val="nil"/>
              <w:bottom w:val="single" w:sz="4" w:space="0" w:color="000000"/>
              <w:right w:val="single" w:sz="4" w:space="0" w:color="000000"/>
            </w:tcBorders>
            <w:shd w:val="clear" w:color="auto" w:fill="auto"/>
            <w:vAlign w:val="center"/>
            <w:hideMark/>
          </w:tcPr>
          <w:p w14:paraId="1FE5E2A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Gatavošanās, labošana, konsultācijas, individuālais/grupu darbs, atgriezeniskā skaite, mācību un izdales materiālu sagatavošana</w:t>
            </w:r>
          </w:p>
        </w:tc>
        <w:tc>
          <w:tcPr>
            <w:tcW w:w="2551" w:type="dxa"/>
            <w:tcBorders>
              <w:top w:val="nil"/>
              <w:left w:val="nil"/>
              <w:bottom w:val="single" w:sz="4" w:space="0" w:color="000000"/>
              <w:right w:val="single" w:sz="4" w:space="0" w:color="000000"/>
            </w:tcBorders>
            <w:shd w:val="clear" w:color="auto" w:fill="auto"/>
            <w:vAlign w:val="center"/>
            <w:hideMark/>
          </w:tcPr>
          <w:p w14:paraId="5134DF4F"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 xml:space="preserve">Dokumentācija, sanāksmes, sadarbības grupas, plānošana, metodiskais darbs, </w:t>
            </w:r>
            <w:proofErr w:type="spellStart"/>
            <w:r w:rsidRPr="00E84CDB">
              <w:rPr>
                <w:color w:val="000000"/>
                <w:szCs w:val="24"/>
                <w:u w:val="none"/>
                <w:lang w:eastAsia="lv-LV"/>
              </w:rPr>
              <w:t>pašvērtēšana</w:t>
            </w:r>
            <w:proofErr w:type="spellEnd"/>
          </w:p>
        </w:tc>
        <w:tc>
          <w:tcPr>
            <w:tcW w:w="736" w:type="dxa"/>
            <w:tcBorders>
              <w:top w:val="nil"/>
              <w:left w:val="nil"/>
              <w:bottom w:val="single" w:sz="4" w:space="0" w:color="000000"/>
              <w:right w:val="single" w:sz="4" w:space="0" w:color="000000"/>
            </w:tcBorders>
            <w:shd w:val="clear" w:color="auto" w:fill="auto"/>
            <w:vAlign w:val="center"/>
            <w:hideMark/>
          </w:tcPr>
          <w:p w14:paraId="7467ADD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Kopā</w:t>
            </w:r>
          </w:p>
        </w:tc>
      </w:tr>
      <w:tr w:rsidR="00E84CDB" w:rsidRPr="00E84CDB" w14:paraId="0DFEAD63" w14:textId="77777777" w:rsidTr="00A421B2">
        <w:trPr>
          <w:gridAfter w:val="1"/>
          <w:wAfter w:w="11" w:type="dxa"/>
          <w:trHeight w:val="345"/>
        </w:trPr>
        <w:tc>
          <w:tcPr>
            <w:tcW w:w="1696" w:type="dxa"/>
            <w:vMerge/>
            <w:tcBorders>
              <w:top w:val="single" w:sz="4" w:space="0" w:color="000000"/>
              <w:left w:val="single" w:sz="4" w:space="0" w:color="000000"/>
              <w:bottom w:val="single" w:sz="4" w:space="0" w:color="000000"/>
              <w:right w:val="nil"/>
            </w:tcBorders>
            <w:vAlign w:val="center"/>
            <w:hideMark/>
          </w:tcPr>
          <w:p w14:paraId="33DBF6B0" w14:textId="77777777" w:rsidR="00E84CDB" w:rsidRPr="00E84CDB" w:rsidRDefault="00E84CDB" w:rsidP="00E84CDB">
            <w:pPr>
              <w:rPr>
                <w:color w:val="000000"/>
                <w:szCs w:val="24"/>
                <w:u w:val="none"/>
                <w:lang w:eastAsia="lv-LV"/>
              </w:rPr>
            </w:pP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14:paraId="18937DA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w:t>
            </w:r>
          </w:p>
        </w:tc>
        <w:tc>
          <w:tcPr>
            <w:tcW w:w="2833" w:type="dxa"/>
            <w:tcBorders>
              <w:top w:val="nil"/>
              <w:left w:val="nil"/>
              <w:bottom w:val="single" w:sz="4" w:space="0" w:color="auto"/>
              <w:right w:val="single" w:sz="4" w:space="0" w:color="auto"/>
            </w:tcBorders>
            <w:shd w:val="clear" w:color="auto" w:fill="auto"/>
            <w:noWrap/>
            <w:vAlign w:val="center"/>
            <w:hideMark/>
          </w:tcPr>
          <w:p w14:paraId="6D474C19"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w:t>
            </w:r>
          </w:p>
        </w:tc>
        <w:tc>
          <w:tcPr>
            <w:tcW w:w="2551" w:type="dxa"/>
            <w:tcBorders>
              <w:top w:val="nil"/>
              <w:left w:val="nil"/>
              <w:bottom w:val="single" w:sz="4" w:space="0" w:color="auto"/>
              <w:right w:val="single" w:sz="4" w:space="0" w:color="auto"/>
            </w:tcBorders>
            <w:shd w:val="clear" w:color="auto" w:fill="auto"/>
            <w:noWrap/>
            <w:vAlign w:val="center"/>
            <w:hideMark/>
          </w:tcPr>
          <w:p w14:paraId="633F474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w:t>
            </w:r>
          </w:p>
        </w:tc>
        <w:tc>
          <w:tcPr>
            <w:tcW w:w="736" w:type="dxa"/>
            <w:tcBorders>
              <w:top w:val="nil"/>
              <w:left w:val="nil"/>
              <w:bottom w:val="single" w:sz="4" w:space="0" w:color="auto"/>
              <w:right w:val="single" w:sz="4" w:space="0" w:color="auto"/>
            </w:tcBorders>
            <w:shd w:val="clear" w:color="auto" w:fill="auto"/>
            <w:noWrap/>
            <w:vAlign w:val="center"/>
            <w:hideMark/>
          </w:tcPr>
          <w:p w14:paraId="0D9E53BA"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w:t>
            </w:r>
          </w:p>
        </w:tc>
      </w:tr>
      <w:tr w:rsidR="00E84CDB" w:rsidRPr="00E84CDB" w14:paraId="78661950" w14:textId="77777777" w:rsidTr="00A421B2">
        <w:trPr>
          <w:gridAfter w:val="1"/>
          <w:wAfter w:w="11" w:type="dxa"/>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E4E65E2" w14:textId="77777777" w:rsidR="00E84CDB" w:rsidRPr="00E84CDB" w:rsidRDefault="00E84CDB" w:rsidP="00E84CDB">
            <w:pPr>
              <w:rPr>
                <w:color w:val="000000"/>
                <w:szCs w:val="24"/>
                <w:u w:val="none"/>
                <w:lang w:eastAsia="lv-LV"/>
              </w:rPr>
            </w:pPr>
            <w:r w:rsidRPr="00E84CDB">
              <w:rPr>
                <w:color w:val="000000"/>
                <w:szCs w:val="24"/>
                <w:u w:val="none"/>
                <w:lang w:eastAsia="lv-LV"/>
              </w:rPr>
              <w:t>līdz 16</w:t>
            </w:r>
          </w:p>
        </w:tc>
        <w:tc>
          <w:tcPr>
            <w:tcW w:w="1562" w:type="dxa"/>
            <w:tcBorders>
              <w:top w:val="nil"/>
              <w:left w:val="nil"/>
              <w:bottom w:val="single" w:sz="4" w:space="0" w:color="auto"/>
              <w:right w:val="single" w:sz="4" w:space="0" w:color="auto"/>
            </w:tcBorders>
            <w:shd w:val="clear" w:color="auto" w:fill="auto"/>
            <w:vAlign w:val="center"/>
            <w:hideMark/>
          </w:tcPr>
          <w:p w14:paraId="20A794C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65</w:t>
            </w:r>
          </w:p>
        </w:tc>
        <w:tc>
          <w:tcPr>
            <w:tcW w:w="2833" w:type="dxa"/>
            <w:tcBorders>
              <w:top w:val="nil"/>
              <w:left w:val="nil"/>
              <w:bottom w:val="single" w:sz="4" w:space="0" w:color="auto"/>
              <w:right w:val="single" w:sz="4" w:space="0" w:color="auto"/>
            </w:tcBorders>
            <w:shd w:val="clear" w:color="auto" w:fill="auto"/>
            <w:vAlign w:val="center"/>
            <w:hideMark/>
          </w:tcPr>
          <w:p w14:paraId="58034B9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21</w:t>
            </w:r>
          </w:p>
        </w:tc>
        <w:tc>
          <w:tcPr>
            <w:tcW w:w="2551" w:type="dxa"/>
            <w:tcBorders>
              <w:top w:val="nil"/>
              <w:left w:val="nil"/>
              <w:bottom w:val="single" w:sz="4" w:space="0" w:color="auto"/>
              <w:right w:val="single" w:sz="4" w:space="0" w:color="auto"/>
            </w:tcBorders>
            <w:shd w:val="clear" w:color="auto" w:fill="auto"/>
            <w:vAlign w:val="center"/>
            <w:hideMark/>
          </w:tcPr>
          <w:p w14:paraId="1176D92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1774D6EE"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5E45A4EC"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FE5FC62" w14:textId="77777777" w:rsidR="00E84CDB" w:rsidRPr="00E84CDB" w:rsidRDefault="00E84CDB" w:rsidP="00E84CDB">
            <w:pPr>
              <w:rPr>
                <w:color w:val="000000"/>
                <w:szCs w:val="24"/>
                <w:u w:val="none"/>
                <w:lang w:eastAsia="lv-LV"/>
              </w:rPr>
            </w:pPr>
            <w:r w:rsidRPr="00E84CDB">
              <w:rPr>
                <w:color w:val="000000"/>
                <w:szCs w:val="24"/>
                <w:u w:val="none"/>
                <w:lang w:eastAsia="lv-LV"/>
              </w:rPr>
              <w:t>17 – 24</w:t>
            </w:r>
          </w:p>
        </w:tc>
        <w:tc>
          <w:tcPr>
            <w:tcW w:w="1562" w:type="dxa"/>
            <w:tcBorders>
              <w:top w:val="nil"/>
              <w:left w:val="nil"/>
              <w:bottom w:val="single" w:sz="4" w:space="0" w:color="auto"/>
              <w:right w:val="single" w:sz="4" w:space="0" w:color="auto"/>
            </w:tcBorders>
            <w:shd w:val="clear" w:color="auto" w:fill="auto"/>
            <w:vAlign w:val="center"/>
            <w:hideMark/>
          </w:tcPr>
          <w:p w14:paraId="3510323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61</w:t>
            </w:r>
          </w:p>
        </w:tc>
        <w:tc>
          <w:tcPr>
            <w:tcW w:w="2833" w:type="dxa"/>
            <w:tcBorders>
              <w:top w:val="nil"/>
              <w:left w:val="nil"/>
              <w:bottom w:val="single" w:sz="4" w:space="0" w:color="auto"/>
              <w:right w:val="single" w:sz="4" w:space="0" w:color="auto"/>
            </w:tcBorders>
            <w:shd w:val="clear" w:color="auto" w:fill="auto"/>
            <w:vAlign w:val="center"/>
            <w:hideMark/>
          </w:tcPr>
          <w:p w14:paraId="4963302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25</w:t>
            </w:r>
          </w:p>
        </w:tc>
        <w:tc>
          <w:tcPr>
            <w:tcW w:w="2551" w:type="dxa"/>
            <w:tcBorders>
              <w:top w:val="nil"/>
              <w:left w:val="nil"/>
              <w:bottom w:val="single" w:sz="4" w:space="0" w:color="auto"/>
              <w:right w:val="single" w:sz="4" w:space="0" w:color="auto"/>
            </w:tcBorders>
            <w:shd w:val="clear" w:color="auto" w:fill="auto"/>
            <w:vAlign w:val="center"/>
            <w:hideMark/>
          </w:tcPr>
          <w:p w14:paraId="7D3A857A"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491FA68F"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2F313BF5"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30D4DDEF" w14:textId="77777777" w:rsidR="00E84CDB" w:rsidRPr="00E84CDB" w:rsidRDefault="00E84CDB" w:rsidP="00E84CDB">
            <w:pPr>
              <w:rPr>
                <w:color w:val="000000"/>
                <w:szCs w:val="24"/>
                <w:u w:val="none"/>
                <w:lang w:eastAsia="lv-LV"/>
              </w:rPr>
            </w:pPr>
            <w:r w:rsidRPr="00E84CDB">
              <w:rPr>
                <w:color w:val="000000"/>
                <w:szCs w:val="24"/>
                <w:u w:val="none"/>
                <w:lang w:eastAsia="lv-LV"/>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7152D86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59</w:t>
            </w:r>
          </w:p>
        </w:tc>
        <w:tc>
          <w:tcPr>
            <w:tcW w:w="2833" w:type="dxa"/>
            <w:tcBorders>
              <w:top w:val="nil"/>
              <w:left w:val="nil"/>
              <w:bottom w:val="single" w:sz="4" w:space="0" w:color="auto"/>
              <w:right w:val="single" w:sz="4" w:space="0" w:color="auto"/>
            </w:tcBorders>
            <w:shd w:val="clear" w:color="auto" w:fill="auto"/>
            <w:vAlign w:val="center"/>
            <w:hideMark/>
          </w:tcPr>
          <w:p w14:paraId="12444182"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27</w:t>
            </w:r>
          </w:p>
        </w:tc>
        <w:tc>
          <w:tcPr>
            <w:tcW w:w="2551" w:type="dxa"/>
            <w:tcBorders>
              <w:top w:val="nil"/>
              <w:left w:val="nil"/>
              <w:bottom w:val="single" w:sz="4" w:space="0" w:color="auto"/>
              <w:right w:val="single" w:sz="4" w:space="0" w:color="auto"/>
            </w:tcBorders>
            <w:shd w:val="clear" w:color="auto" w:fill="auto"/>
            <w:vAlign w:val="center"/>
            <w:hideMark/>
          </w:tcPr>
          <w:p w14:paraId="5F91CF4C"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77CA83DA"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3DFC4A3C" w14:textId="77777777" w:rsidTr="00E84CDB">
        <w:trPr>
          <w:trHeight w:val="255"/>
        </w:trPr>
        <w:tc>
          <w:tcPr>
            <w:tcW w:w="9389" w:type="dxa"/>
            <w:gridSpan w:val="6"/>
            <w:tcBorders>
              <w:top w:val="nil"/>
              <w:left w:val="single" w:sz="4" w:space="0" w:color="000000"/>
              <w:bottom w:val="nil"/>
              <w:right w:val="single" w:sz="4" w:space="0" w:color="000000"/>
            </w:tcBorders>
            <w:shd w:val="clear" w:color="auto" w:fill="F2F2F2"/>
            <w:vAlign w:val="center"/>
            <w:hideMark/>
          </w:tcPr>
          <w:p w14:paraId="0ED5DFED"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Fizika, ķīmija, bioloģija, vēsture, ekonomika, ģeogrāfija, datorika un citi eksaktie un sociālie mācību priekšmeti</w:t>
            </w:r>
          </w:p>
        </w:tc>
      </w:tr>
      <w:tr w:rsidR="00E84CDB" w:rsidRPr="00E84CDB" w14:paraId="375C10E2" w14:textId="77777777" w:rsidTr="00A421B2">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8B00C" w14:textId="77777777" w:rsidR="00E84CDB" w:rsidRPr="00E84CDB" w:rsidRDefault="00E84CDB" w:rsidP="00E84CDB">
            <w:pPr>
              <w:rPr>
                <w:color w:val="000000"/>
                <w:szCs w:val="24"/>
                <w:u w:val="none"/>
                <w:lang w:eastAsia="lv-LV"/>
              </w:rPr>
            </w:pPr>
            <w:r w:rsidRPr="00E84CDB">
              <w:rPr>
                <w:color w:val="000000"/>
                <w:szCs w:val="24"/>
                <w:u w:val="none"/>
                <w:lang w:eastAsia="lv-LV"/>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5246847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7653B2D9"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40119D5"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3948C28B"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74E7E84C"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2008564" w14:textId="77777777" w:rsidR="00E84CDB" w:rsidRPr="00E84CDB" w:rsidRDefault="00E84CDB" w:rsidP="00E84CDB">
            <w:pPr>
              <w:rPr>
                <w:color w:val="000000"/>
                <w:szCs w:val="24"/>
                <w:u w:val="none"/>
                <w:lang w:eastAsia="lv-LV"/>
              </w:rPr>
            </w:pPr>
            <w:r w:rsidRPr="00E84CDB">
              <w:rPr>
                <w:color w:val="000000"/>
                <w:szCs w:val="24"/>
                <w:u w:val="none"/>
                <w:lang w:eastAsia="lv-LV"/>
              </w:rPr>
              <w:t>17 – 24</w:t>
            </w:r>
          </w:p>
        </w:tc>
        <w:tc>
          <w:tcPr>
            <w:tcW w:w="1562" w:type="dxa"/>
            <w:tcBorders>
              <w:top w:val="nil"/>
              <w:left w:val="nil"/>
              <w:bottom w:val="single" w:sz="4" w:space="0" w:color="auto"/>
              <w:right w:val="single" w:sz="4" w:space="0" w:color="auto"/>
            </w:tcBorders>
            <w:shd w:val="clear" w:color="auto" w:fill="auto"/>
            <w:vAlign w:val="center"/>
            <w:hideMark/>
          </w:tcPr>
          <w:p w14:paraId="490A3E9F"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63</w:t>
            </w:r>
          </w:p>
        </w:tc>
        <w:tc>
          <w:tcPr>
            <w:tcW w:w="2833" w:type="dxa"/>
            <w:tcBorders>
              <w:top w:val="nil"/>
              <w:left w:val="nil"/>
              <w:bottom w:val="single" w:sz="4" w:space="0" w:color="auto"/>
              <w:right w:val="single" w:sz="4" w:space="0" w:color="auto"/>
            </w:tcBorders>
            <w:shd w:val="clear" w:color="auto" w:fill="auto"/>
            <w:vAlign w:val="center"/>
            <w:hideMark/>
          </w:tcPr>
          <w:p w14:paraId="291125D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23</w:t>
            </w:r>
          </w:p>
        </w:tc>
        <w:tc>
          <w:tcPr>
            <w:tcW w:w="2551" w:type="dxa"/>
            <w:tcBorders>
              <w:top w:val="nil"/>
              <w:left w:val="nil"/>
              <w:bottom w:val="single" w:sz="4" w:space="0" w:color="auto"/>
              <w:right w:val="single" w:sz="4" w:space="0" w:color="auto"/>
            </w:tcBorders>
            <w:shd w:val="clear" w:color="auto" w:fill="auto"/>
            <w:vAlign w:val="center"/>
            <w:hideMark/>
          </w:tcPr>
          <w:p w14:paraId="11E4846B"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06B8A6E9"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6B38270A"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FC79987" w14:textId="77777777" w:rsidR="00E84CDB" w:rsidRPr="00E84CDB" w:rsidRDefault="00E84CDB" w:rsidP="00E84CDB">
            <w:pPr>
              <w:rPr>
                <w:color w:val="000000"/>
                <w:szCs w:val="24"/>
                <w:u w:val="none"/>
                <w:lang w:eastAsia="lv-LV"/>
              </w:rPr>
            </w:pPr>
            <w:r w:rsidRPr="00E84CDB">
              <w:rPr>
                <w:color w:val="000000"/>
                <w:szCs w:val="24"/>
                <w:u w:val="none"/>
                <w:lang w:eastAsia="lv-LV"/>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2759BBDE"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61</w:t>
            </w:r>
          </w:p>
        </w:tc>
        <w:tc>
          <w:tcPr>
            <w:tcW w:w="2833" w:type="dxa"/>
            <w:tcBorders>
              <w:top w:val="nil"/>
              <w:left w:val="nil"/>
              <w:bottom w:val="single" w:sz="4" w:space="0" w:color="auto"/>
              <w:right w:val="single" w:sz="4" w:space="0" w:color="auto"/>
            </w:tcBorders>
            <w:shd w:val="clear" w:color="auto" w:fill="auto"/>
            <w:vAlign w:val="center"/>
            <w:hideMark/>
          </w:tcPr>
          <w:p w14:paraId="3888F5D0"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25</w:t>
            </w:r>
          </w:p>
        </w:tc>
        <w:tc>
          <w:tcPr>
            <w:tcW w:w="2551" w:type="dxa"/>
            <w:tcBorders>
              <w:top w:val="nil"/>
              <w:left w:val="nil"/>
              <w:bottom w:val="single" w:sz="4" w:space="0" w:color="auto"/>
              <w:right w:val="single" w:sz="4" w:space="0" w:color="auto"/>
            </w:tcBorders>
            <w:shd w:val="clear" w:color="auto" w:fill="auto"/>
            <w:vAlign w:val="center"/>
            <w:hideMark/>
          </w:tcPr>
          <w:p w14:paraId="794AEEF2"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4ABDB792"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5227112F" w14:textId="77777777" w:rsidTr="00E84CDB">
        <w:trPr>
          <w:trHeight w:val="255"/>
        </w:trPr>
        <w:tc>
          <w:tcPr>
            <w:tcW w:w="9389" w:type="dxa"/>
            <w:gridSpan w:val="6"/>
            <w:tcBorders>
              <w:top w:val="nil"/>
              <w:left w:val="single" w:sz="4" w:space="0" w:color="000000"/>
              <w:bottom w:val="nil"/>
              <w:right w:val="single" w:sz="4" w:space="0" w:color="000000"/>
            </w:tcBorders>
            <w:shd w:val="clear" w:color="auto" w:fill="F2F2F2"/>
            <w:vAlign w:val="center"/>
            <w:hideMark/>
          </w:tcPr>
          <w:p w14:paraId="643EA404"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Sports un veselība, mūzika, vizuālā māksla, dizains un tehnoloģijas, teātra māksla</w:t>
            </w:r>
          </w:p>
        </w:tc>
      </w:tr>
      <w:tr w:rsidR="00E84CDB" w:rsidRPr="00E84CDB" w14:paraId="6C39C2F5" w14:textId="77777777" w:rsidTr="00A421B2">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B08D9" w14:textId="77777777" w:rsidR="00E84CDB" w:rsidRPr="00E84CDB" w:rsidRDefault="00E84CDB" w:rsidP="00E84CDB">
            <w:pPr>
              <w:rPr>
                <w:color w:val="000000"/>
                <w:szCs w:val="24"/>
                <w:u w:val="none"/>
                <w:lang w:eastAsia="lv-LV"/>
              </w:rPr>
            </w:pPr>
            <w:r w:rsidRPr="00E84CDB">
              <w:rPr>
                <w:color w:val="000000"/>
                <w:szCs w:val="24"/>
                <w:u w:val="none"/>
                <w:lang w:eastAsia="lv-LV"/>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6B1F3F5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28CD52D5"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7EF7CA2"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698D4916"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685688B9"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EF91568" w14:textId="77777777" w:rsidR="00E84CDB" w:rsidRPr="00E84CDB" w:rsidRDefault="00E84CDB" w:rsidP="00E84CDB">
            <w:pPr>
              <w:rPr>
                <w:color w:val="000000"/>
                <w:szCs w:val="24"/>
                <w:u w:val="none"/>
                <w:lang w:eastAsia="lv-LV"/>
              </w:rPr>
            </w:pPr>
            <w:r w:rsidRPr="00E84CDB">
              <w:rPr>
                <w:color w:val="000000"/>
                <w:szCs w:val="24"/>
                <w:u w:val="none"/>
                <w:lang w:eastAsia="lv-LV"/>
              </w:rPr>
              <w:t>17 – 24</w:t>
            </w:r>
          </w:p>
        </w:tc>
        <w:tc>
          <w:tcPr>
            <w:tcW w:w="1562" w:type="dxa"/>
            <w:tcBorders>
              <w:top w:val="nil"/>
              <w:left w:val="nil"/>
              <w:bottom w:val="single" w:sz="4" w:space="0" w:color="auto"/>
              <w:right w:val="single" w:sz="4" w:space="0" w:color="auto"/>
            </w:tcBorders>
            <w:shd w:val="clear" w:color="auto" w:fill="auto"/>
            <w:vAlign w:val="center"/>
            <w:hideMark/>
          </w:tcPr>
          <w:p w14:paraId="34B71FE8"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65</w:t>
            </w:r>
          </w:p>
        </w:tc>
        <w:tc>
          <w:tcPr>
            <w:tcW w:w="2833" w:type="dxa"/>
            <w:tcBorders>
              <w:top w:val="nil"/>
              <w:left w:val="nil"/>
              <w:bottom w:val="single" w:sz="4" w:space="0" w:color="auto"/>
              <w:right w:val="single" w:sz="4" w:space="0" w:color="auto"/>
            </w:tcBorders>
            <w:shd w:val="clear" w:color="auto" w:fill="auto"/>
            <w:vAlign w:val="center"/>
            <w:hideMark/>
          </w:tcPr>
          <w:p w14:paraId="704FDB20"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21</w:t>
            </w:r>
          </w:p>
        </w:tc>
        <w:tc>
          <w:tcPr>
            <w:tcW w:w="2551" w:type="dxa"/>
            <w:tcBorders>
              <w:top w:val="nil"/>
              <w:left w:val="nil"/>
              <w:bottom w:val="single" w:sz="4" w:space="0" w:color="auto"/>
              <w:right w:val="single" w:sz="4" w:space="0" w:color="auto"/>
            </w:tcBorders>
            <w:shd w:val="clear" w:color="auto" w:fill="auto"/>
            <w:vAlign w:val="center"/>
            <w:hideMark/>
          </w:tcPr>
          <w:p w14:paraId="42963E48"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18E01A1D"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3ECE1CA0" w14:textId="77777777" w:rsidTr="00A421B2">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5AC81844" w14:textId="77777777" w:rsidR="00E84CDB" w:rsidRPr="00E84CDB" w:rsidRDefault="00E84CDB" w:rsidP="00E84CDB">
            <w:pPr>
              <w:rPr>
                <w:color w:val="000000"/>
                <w:szCs w:val="24"/>
                <w:u w:val="none"/>
                <w:lang w:eastAsia="lv-LV"/>
              </w:rPr>
            </w:pPr>
            <w:r w:rsidRPr="00E84CDB">
              <w:rPr>
                <w:color w:val="000000"/>
                <w:szCs w:val="24"/>
                <w:u w:val="none"/>
                <w:lang w:eastAsia="lv-LV"/>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4957DA98"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63</w:t>
            </w:r>
          </w:p>
        </w:tc>
        <w:tc>
          <w:tcPr>
            <w:tcW w:w="2833" w:type="dxa"/>
            <w:tcBorders>
              <w:top w:val="nil"/>
              <w:left w:val="nil"/>
              <w:bottom w:val="single" w:sz="4" w:space="0" w:color="auto"/>
              <w:right w:val="single" w:sz="4" w:space="0" w:color="auto"/>
            </w:tcBorders>
            <w:shd w:val="clear" w:color="auto" w:fill="auto"/>
            <w:vAlign w:val="center"/>
            <w:hideMark/>
          </w:tcPr>
          <w:p w14:paraId="4A69D6A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23</w:t>
            </w:r>
          </w:p>
        </w:tc>
        <w:tc>
          <w:tcPr>
            <w:tcW w:w="2551" w:type="dxa"/>
            <w:tcBorders>
              <w:top w:val="nil"/>
              <w:left w:val="nil"/>
              <w:bottom w:val="single" w:sz="4" w:space="0" w:color="auto"/>
              <w:right w:val="single" w:sz="4" w:space="0" w:color="auto"/>
            </w:tcBorders>
            <w:shd w:val="clear" w:color="auto" w:fill="auto"/>
            <w:vAlign w:val="center"/>
            <w:hideMark/>
          </w:tcPr>
          <w:p w14:paraId="595CB1EA"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14</w:t>
            </w:r>
          </w:p>
        </w:tc>
        <w:tc>
          <w:tcPr>
            <w:tcW w:w="736" w:type="dxa"/>
            <w:tcBorders>
              <w:top w:val="nil"/>
              <w:left w:val="nil"/>
              <w:bottom w:val="single" w:sz="4" w:space="0" w:color="000000"/>
              <w:right w:val="single" w:sz="4" w:space="0" w:color="000000"/>
            </w:tcBorders>
            <w:shd w:val="clear" w:color="auto" w:fill="auto"/>
            <w:vAlign w:val="center"/>
            <w:hideMark/>
          </w:tcPr>
          <w:p w14:paraId="54223167"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100</w:t>
            </w:r>
          </w:p>
        </w:tc>
      </w:tr>
      <w:tr w:rsidR="00E84CDB" w:rsidRPr="00E84CDB" w14:paraId="4EB1E966" w14:textId="77777777" w:rsidTr="00A421B2">
        <w:trPr>
          <w:trHeight w:val="255"/>
        </w:trPr>
        <w:tc>
          <w:tcPr>
            <w:tcW w:w="9389" w:type="dxa"/>
            <w:gridSpan w:val="6"/>
            <w:tcBorders>
              <w:top w:val="nil"/>
              <w:left w:val="single" w:sz="4" w:space="0" w:color="000000"/>
              <w:bottom w:val="single" w:sz="4" w:space="0" w:color="000000"/>
              <w:right w:val="single" w:sz="4" w:space="0" w:color="000000"/>
            </w:tcBorders>
            <w:shd w:val="clear" w:color="D0D0D0" w:fill="D0D0D0"/>
            <w:vAlign w:val="center"/>
            <w:hideMark/>
          </w:tcPr>
          <w:p w14:paraId="042D08A9"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Stundas klases audzinātāja pienākumu veikšanai</w:t>
            </w:r>
          </w:p>
        </w:tc>
      </w:tr>
      <w:tr w:rsidR="00E84CDB" w:rsidRPr="00E84CDB" w14:paraId="474F3F27" w14:textId="77777777" w:rsidTr="00A421B2">
        <w:trPr>
          <w:trHeight w:val="255"/>
        </w:trPr>
        <w:tc>
          <w:tcPr>
            <w:tcW w:w="1696" w:type="dxa"/>
            <w:vMerge w:val="restart"/>
            <w:tcBorders>
              <w:top w:val="nil"/>
              <w:left w:val="single" w:sz="4" w:space="0" w:color="000000"/>
              <w:right w:val="single" w:sz="4" w:space="0" w:color="000000"/>
            </w:tcBorders>
            <w:shd w:val="clear" w:color="auto" w:fill="auto"/>
            <w:noWrap/>
            <w:vAlign w:val="center"/>
            <w:hideMark/>
          </w:tcPr>
          <w:p w14:paraId="1A53DC21" w14:textId="77777777" w:rsidR="00E84CDB" w:rsidRPr="00E84CDB" w:rsidRDefault="00E84CDB" w:rsidP="00E84CDB">
            <w:pPr>
              <w:rPr>
                <w:color w:val="000000"/>
                <w:szCs w:val="24"/>
                <w:u w:val="none"/>
                <w:lang w:eastAsia="lv-LV"/>
              </w:rPr>
            </w:pPr>
            <w:r w:rsidRPr="00E84CDB">
              <w:rPr>
                <w:color w:val="000000"/>
                <w:szCs w:val="24"/>
                <w:u w:val="none"/>
                <w:lang w:eastAsia="lv-LV"/>
              </w:rPr>
              <w:t>Izglītojamo skaits klasē</w:t>
            </w:r>
          </w:p>
        </w:tc>
        <w:tc>
          <w:tcPr>
            <w:tcW w:w="769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1E308AF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Stundas</w:t>
            </w:r>
          </w:p>
        </w:tc>
      </w:tr>
      <w:tr w:rsidR="00E84CDB" w:rsidRPr="00E84CDB" w14:paraId="27879F6E" w14:textId="77777777" w:rsidTr="00A421B2">
        <w:trPr>
          <w:trHeight w:val="255"/>
        </w:trPr>
        <w:tc>
          <w:tcPr>
            <w:tcW w:w="1696" w:type="dxa"/>
            <w:vMerge/>
            <w:tcBorders>
              <w:left w:val="single" w:sz="4" w:space="0" w:color="000000"/>
              <w:bottom w:val="single" w:sz="4" w:space="0" w:color="000000"/>
              <w:right w:val="single" w:sz="4" w:space="0" w:color="000000"/>
            </w:tcBorders>
            <w:shd w:val="clear" w:color="auto" w:fill="auto"/>
            <w:noWrap/>
            <w:vAlign w:val="bottom"/>
            <w:hideMark/>
          </w:tcPr>
          <w:p w14:paraId="4636A1D2" w14:textId="77777777" w:rsidR="00E84CDB" w:rsidRPr="00E84CDB" w:rsidRDefault="00E84CDB" w:rsidP="00E84CDB">
            <w:pPr>
              <w:rPr>
                <w:szCs w:val="24"/>
                <w:u w:val="none"/>
                <w:lang w:eastAsia="lv-LV"/>
              </w:rPr>
            </w:pPr>
          </w:p>
        </w:tc>
        <w:tc>
          <w:tcPr>
            <w:tcW w:w="1562" w:type="dxa"/>
            <w:tcBorders>
              <w:top w:val="nil"/>
              <w:left w:val="nil"/>
              <w:bottom w:val="single" w:sz="4" w:space="0" w:color="000000"/>
              <w:right w:val="single" w:sz="4" w:space="0" w:color="000000"/>
            </w:tcBorders>
            <w:shd w:val="clear" w:color="auto" w:fill="auto"/>
            <w:noWrap/>
            <w:vAlign w:val="bottom"/>
            <w:hideMark/>
          </w:tcPr>
          <w:p w14:paraId="38EAC949" w14:textId="77777777" w:rsidR="00E84CDB" w:rsidRPr="00E84CDB" w:rsidRDefault="00E84CDB" w:rsidP="00E84CDB">
            <w:pPr>
              <w:rPr>
                <w:color w:val="000000"/>
                <w:szCs w:val="24"/>
                <w:u w:val="none"/>
                <w:lang w:eastAsia="lv-LV"/>
              </w:rPr>
            </w:pPr>
            <w:r w:rsidRPr="00E84CDB">
              <w:rPr>
                <w:color w:val="000000"/>
                <w:szCs w:val="24"/>
                <w:u w:val="none"/>
                <w:lang w:eastAsia="lv-LV"/>
              </w:rPr>
              <w:t>kontaktstundas</w:t>
            </w:r>
          </w:p>
        </w:tc>
        <w:tc>
          <w:tcPr>
            <w:tcW w:w="2833" w:type="dxa"/>
            <w:tcBorders>
              <w:top w:val="nil"/>
              <w:left w:val="nil"/>
              <w:bottom w:val="single" w:sz="4" w:space="0" w:color="000000"/>
              <w:right w:val="single" w:sz="4" w:space="0" w:color="000000"/>
            </w:tcBorders>
            <w:shd w:val="clear" w:color="auto" w:fill="auto"/>
            <w:noWrap/>
            <w:vAlign w:val="center"/>
            <w:hideMark/>
          </w:tcPr>
          <w:p w14:paraId="2238C0C0"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citi pienākumi</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647474F"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kopā</w:t>
            </w:r>
          </w:p>
        </w:tc>
      </w:tr>
      <w:tr w:rsidR="00E84CDB" w:rsidRPr="00E84CDB" w14:paraId="7AE78AAF" w14:textId="77777777" w:rsidTr="00A421B2">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8FC1103" w14:textId="77777777" w:rsidR="00E84CDB" w:rsidRPr="00E84CDB" w:rsidRDefault="00E84CDB" w:rsidP="00E84CDB">
            <w:pPr>
              <w:rPr>
                <w:color w:val="000000"/>
                <w:szCs w:val="24"/>
                <w:u w:val="none"/>
                <w:lang w:eastAsia="lv-LV"/>
              </w:rPr>
            </w:pPr>
            <w:r w:rsidRPr="00E84CDB">
              <w:rPr>
                <w:color w:val="000000"/>
                <w:szCs w:val="24"/>
                <w:u w:val="none"/>
                <w:lang w:eastAsia="lv-LV"/>
              </w:rPr>
              <w:t>līdz 16</w:t>
            </w:r>
          </w:p>
        </w:tc>
        <w:tc>
          <w:tcPr>
            <w:tcW w:w="1562" w:type="dxa"/>
            <w:tcBorders>
              <w:top w:val="nil"/>
              <w:left w:val="nil"/>
              <w:bottom w:val="single" w:sz="4" w:space="0" w:color="000000"/>
              <w:right w:val="single" w:sz="4" w:space="0" w:color="000000"/>
            </w:tcBorders>
            <w:shd w:val="clear" w:color="auto" w:fill="auto"/>
            <w:noWrap/>
            <w:vAlign w:val="bottom"/>
            <w:hideMark/>
          </w:tcPr>
          <w:p w14:paraId="19254F99"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476B5A34"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2</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C704A83"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3</w:t>
            </w:r>
          </w:p>
        </w:tc>
      </w:tr>
      <w:tr w:rsidR="00E84CDB" w:rsidRPr="00E84CDB" w14:paraId="58213EE7" w14:textId="77777777" w:rsidTr="00A421B2">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FC04899" w14:textId="77777777" w:rsidR="00E84CDB" w:rsidRPr="00E84CDB" w:rsidRDefault="00E84CDB" w:rsidP="00E84CDB">
            <w:pPr>
              <w:rPr>
                <w:color w:val="000000"/>
                <w:szCs w:val="24"/>
                <w:u w:val="none"/>
                <w:lang w:eastAsia="lv-LV"/>
              </w:rPr>
            </w:pPr>
            <w:r w:rsidRPr="00E84CDB">
              <w:rPr>
                <w:color w:val="000000"/>
                <w:szCs w:val="24"/>
                <w:u w:val="none"/>
                <w:lang w:eastAsia="lv-LV"/>
              </w:rPr>
              <w:t>17 – 24</w:t>
            </w:r>
          </w:p>
        </w:tc>
        <w:tc>
          <w:tcPr>
            <w:tcW w:w="1562" w:type="dxa"/>
            <w:tcBorders>
              <w:top w:val="nil"/>
              <w:left w:val="nil"/>
              <w:bottom w:val="single" w:sz="4" w:space="0" w:color="000000"/>
              <w:right w:val="single" w:sz="4" w:space="0" w:color="000000"/>
            </w:tcBorders>
            <w:shd w:val="clear" w:color="auto" w:fill="auto"/>
            <w:noWrap/>
            <w:vAlign w:val="bottom"/>
            <w:hideMark/>
          </w:tcPr>
          <w:p w14:paraId="2EADD426"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5DB082FB"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3</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79DB478"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4</w:t>
            </w:r>
          </w:p>
        </w:tc>
      </w:tr>
      <w:tr w:rsidR="00E84CDB" w:rsidRPr="00E84CDB" w14:paraId="37E6B8F0" w14:textId="77777777" w:rsidTr="00A421B2">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0E76FF8F" w14:textId="77777777" w:rsidR="00E84CDB" w:rsidRPr="00E84CDB" w:rsidRDefault="00E84CDB" w:rsidP="00E84CDB">
            <w:pPr>
              <w:rPr>
                <w:color w:val="000000"/>
                <w:szCs w:val="24"/>
                <w:u w:val="none"/>
                <w:lang w:eastAsia="lv-LV"/>
              </w:rPr>
            </w:pPr>
            <w:r w:rsidRPr="00E84CDB">
              <w:rPr>
                <w:color w:val="000000"/>
                <w:szCs w:val="24"/>
                <w:u w:val="none"/>
                <w:lang w:eastAsia="lv-LV"/>
              </w:rPr>
              <w:t xml:space="preserve">25 un vairāk </w:t>
            </w:r>
          </w:p>
        </w:tc>
        <w:tc>
          <w:tcPr>
            <w:tcW w:w="1562" w:type="dxa"/>
            <w:tcBorders>
              <w:top w:val="nil"/>
              <w:left w:val="nil"/>
              <w:bottom w:val="single" w:sz="4" w:space="0" w:color="000000"/>
              <w:right w:val="single" w:sz="4" w:space="0" w:color="000000"/>
            </w:tcBorders>
            <w:shd w:val="clear" w:color="auto" w:fill="auto"/>
            <w:noWrap/>
            <w:vAlign w:val="bottom"/>
            <w:hideMark/>
          </w:tcPr>
          <w:p w14:paraId="0636CA0C"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7EF1F191"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4</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2CD4542" w14:textId="77777777" w:rsidR="00E84CDB" w:rsidRPr="00E84CDB" w:rsidRDefault="00E84CDB" w:rsidP="00E84CDB">
            <w:pPr>
              <w:jc w:val="center"/>
              <w:rPr>
                <w:color w:val="000000"/>
                <w:szCs w:val="24"/>
                <w:u w:val="none"/>
                <w:lang w:eastAsia="lv-LV"/>
              </w:rPr>
            </w:pPr>
            <w:r w:rsidRPr="00E84CDB">
              <w:rPr>
                <w:color w:val="000000"/>
                <w:szCs w:val="24"/>
                <w:u w:val="none"/>
                <w:lang w:eastAsia="lv-LV"/>
              </w:rPr>
              <w:t>5</w:t>
            </w:r>
          </w:p>
        </w:tc>
      </w:tr>
    </w:tbl>
    <w:p w14:paraId="29519F5D" w14:textId="77777777" w:rsidR="00E84CDB" w:rsidRPr="00E84CDB" w:rsidRDefault="00E84CDB" w:rsidP="00E84CDB">
      <w:pPr>
        <w:ind w:right="-1"/>
        <w:jc w:val="right"/>
        <w:rPr>
          <w:rFonts w:eastAsia="Calibri"/>
          <w:szCs w:val="24"/>
          <w:u w:val="none"/>
          <w:lang w:eastAsia="lv-LV"/>
        </w:rPr>
      </w:pPr>
      <w:r w:rsidRPr="00E84CDB">
        <w:rPr>
          <w:rFonts w:eastAsia="Calibri"/>
          <w:szCs w:val="24"/>
          <w:u w:val="none"/>
          <w:lang w:eastAsia="lv-LV"/>
        </w:rPr>
        <w:t>”</w:t>
      </w:r>
    </w:p>
    <w:p w14:paraId="7409F6D2" w14:textId="77777777" w:rsidR="00FE3D95" w:rsidRPr="007C75A1" w:rsidRDefault="00FE3D95" w:rsidP="000C7638">
      <w:pPr>
        <w:rPr>
          <w:szCs w:val="24"/>
          <w:u w:val="none"/>
        </w:rPr>
      </w:pPr>
    </w:p>
    <w:p w14:paraId="3D4ED478" w14:textId="77777777" w:rsidR="00FE3D95" w:rsidRDefault="00FE3D95" w:rsidP="000C7638">
      <w:pPr>
        <w:rPr>
          <w:b/>
          <w:szCs w:val="24"/>
          <w:u w:val="none"/>
        </w:rPr>
      </w:pPr>
    </w:p>
    <w:p w14:paraId="1439D4F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11:46</w:t>
      </w:r>
    </w:p>
    <w:p w14:paraId="09AAD0C2" w14:textId="77777777" w:rsidR="00203C2F" w:rsidRPr="00440890" w:rsidRDefault="00203C2F" w:rsidP="00203C2F">
      <w:pPr>
        <w:rPr>
          <w:szCs w:val="24"/>
          <w:u w:val="none"/>
        </w:rPr>
      </w:pPr>
    </w:p>
    <w:p w14:paraId="79176695" w14:textId="4AA1905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43676">
        <w:rPr>
          <w:szCs w:val="24"/>
          <w:u w:val="none"/>
        </w:rPr>
        <w:tab/>
      </w:r>
      <w:r w:rsidR="00043676">
        <w:rPr>
          <w:szCs w:val="24"/>
          <w:u w:val="none"/>
        </w:rPr>
        <w:tab/>
      </w:r>
      <w:r w:rsidR="00043676">
        <w:rPr>
          <w:szCs w:val="24"/>
          <w:u w:val="none"/>
        </w:rPr>
        <w:tab/>
      </w:r>
      <w:r w:rsidR="00DE2978">
        <w:rPr>
          <w:noProof/>
          <w:szCs w:val="24"/>
          <w:u w:val="none"/>
        </w:rPr>
        <w:t>Anatolijs Savickis</w:t>
      </w:r>
    </w:p>
    <w:p w14:paraId="11C7669B" w14:textId="77777777" w:rsidR="002B673D" w:rsidRDefault="002B673D" w:rsidP="008778B8">
      <w:pPr>
        <w:rPr>
          <w:szCs w:val="24"/>
          <w:u w:val="none"/>
        </w:rPr>
      </w:pPr>
    </w:p>
    <w:p w14:paraId="29B8012E" w14:textId="77777777" w:rsidR="002B673D" w:rsidRPr="00440890" w:rsidRDefault="00000000" w:rsidP="00043676">
      <w:pPr>
        <w:ind w:left="3600"/>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13121662" w14:textId="77777777" w:rsidR="00203C2F" w:rsidRPr="00440890" w:rsidRDefault="00203C2F" w:rsidP="00203C2F">
      <w:pPr>
        <w:rPr>
          <w:szCs w:val="24"/>
          <w:u w:val="none"/>
        </w:rPr>
      </w:pPr>
    </w:p>
    <w:p w14:paraId="37F16AD2" w14:textId="61C20AA1"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43676">
        <w:rPr>
          <w:szCs w:val="24"/>
          <w:u w:val="none"/>
        </w:rPr>
        <w:tab/>
      </w:r>
      <w:r w:rsidR="00043676">
        <w:rPr>
          <w:szCs w:val="24"/>
          <w:u w:val="none"/>
        </w:rPr>
        <w:tab/>
      </w:r>
      <w:r w:rsidR="00043676">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24028">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956A" w14:textId="77777777" w:rsidR="00311074" w:rsidRDefault="00311074" w:rsidP="00F24028">
      <w:r>
        <w:separator/>
      </w:r>
    </w:p>
  </w:endnote>
  <w:endnote w:type="continuationSeparator" w:id="0">
    <w:p w14:paraId="504D5944" w14:textId="77777777" w:rsidR="00311074" w:rsidRDefault="00311074" w:rsidP="00F2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628797"/>
      <w:docPartObj>
        <w:docPartGallery w:val="Page Numbers (Bottom of Page)"/>
        <w:docPartUnique/>
      </w:docPartObj>
    </w:sdtPr>
    <w:sdtEndPr>
      <w:rPr>
        <w:sz w:val="20"/>
        <w:szCs w:val="20"/>
        <w:u w:val="none"/>
      </w:rPr>
    </w:sdtEndPr>
    <w:sdtContent>
      <w:p w14:paraId="5F5C1F62" w14:textId="7FCD1034" w:rsidR="00F24028" w:rsidRPr="00F24028" w:rsidRDefault="00F24028">
        <w:pPr>
          <w:pStyle w:val="Kjene"/>
          <w:jc w:val="center"/>
          <w:rPr>
            <w:sz w:val="20"/>
            <w:szCs w:val="20"/>
            <w:u w:val="none"/>
          </w:rPr>
        </w:pPr>
        <w:r w:rsidRPr="00F24028">
          <w:rPr>
            <w:sz w:val="20"/>
            <w:szCs w:val="20"/>
            <w:u w:val="none"/>
          </w:rPr>
          <w:fldChar w:fldCharType="begin"/>
        </w:r>
        <w:r w:rsidRPr="00F24028">
          <w:rPr>
            <w:sz w:val="20"/>
            <w:szCs w:val="20"/>
            <w:u w:val="none"/>
          </w:rPr>
          <w:instrText>PAGE   \* MERGEFORMAT</w:instrText>
        </w:r>
        <w:r w:rsidRPr="00F24028">
          <w:rPr>
            <w:sz w:val="20"/>
            <w:szCs w:val="20"/>
            <w:u w:val="none"/>
          </w:rPr>
          <w:fldChar w:fldCharType="separate"/>
        </w:r>
        <w:r w:rsidRPr="00F24028">
          <w:rPr>
            <w:sz w:val="20"/>
            <w:szCs w:val="20"/>
            <w:u w:val="none"/>
          </w:rPr>
          <w:t>2</w:t>
        </w:r>
        <w:r w:rsidRPr="00F24028">
          <w:rPr>
            <w:sz w:val="20"/>
            <w:szCs w:val="20"/>
            <w:u w:val="none"/>
          </w:rPr>
          <w:fldChar w:fldCharType="end"/>
        </w:r>
      </w:p>
    </w:sdtContent>
  </w:sdt>
  <w:p w14:paraId="5CAE1339" w14:textId="77777777" w:rsidR="00F24028" w:rsidRDefault="00F240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A7CC6" w14:textId="77777777" w:rsidR="00311074" w:rsidRDefault="00311074" w:rsidP="00F24028">
      <w:r>
        <w:separator/>
      </w:r>
    </w:p>
  </w:footnote>
  <w:footnote w:type="continuationSeparator" w:id="0">
    <w:p w14:paraId="30C311E1" w14:textId="77777777" w:rsidR="00311074" w:rsidRDefault="00311074" w:rsidP="00F2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034248A"/>
    <w:multiLevelType w:val="hybridMultilevel"/>
    <w:tmpl w:val="AF42EFFA"/>
    <w:lvl w:ilvl="0" w:tplc="637852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412969229">
    <w:abstractNumId w:val="4"/>
  </w:num>
  <w:num w:numId="2" w16cid:durableId="219361949">
    <w:abstractNumId w:val="0"/>
  </w:num>
  <w:num w:numId="3"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6018296">
    <w:abstractNumId w:val="8"/>
  </w:num>
  <w:num w:numId="5" w16cid:durableId="461964509">
    <w:abstractNumId w:val="1"/>
  </w:num>
  <w:num w:numId="6" w16cid:durableId="1368484088">
    <w:abstractNumId w:val="5"/>
  </w:num>
  <w:num w:numId="7" w16cid:durableId="2136751401">
    <w:abstractNumId w:val="7"/>
  </w:num>
  <w:num w:numId="8" w16cid:durableId="1058477390">
    <w:abstractNumId w:val="2"/>
  </w:num>
  <w:num w:numId="9" w16cid:durableId="1993488788">
    <w:abstractNumId w:val="6"/>
  </w:num>
  <w:num w:numId="10" w16cid:durableId="126846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43676"/>
    <w:rsid w:val="000721E9"/>
    <w:rsid w:val="000845F1"/>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E4EF5"/>
    <w:rsid w:val="001F026B"/>
    <w:rsid w:val="001F5AD7"/>
    <w:rsid w:val="00203C2F"/>
    <w:rsid w:val="002552AB"/>
    <w:rsid w:val="002B36A5"/>
    <w:rsid w:val="002B673D"/>
    <w:rsid w:val="002F618A"/>
    <w:rsid w:val="00311074"/>
    <w:rsid w:val="00321B74"/>
    <w:rsid w:val="0032517B"/>
    <w:rsid w:val="00343293"/>
    <w:rsid w:val="003534BF"/>
    <w:rsid w:val="00360A3B"/>
    <w:rsid w:val="00361ECF"/>
    <w:rsid w:val="00366EF4"/>
    <w:rsid w:val="00375A48"/>
    <w:rsid w:val="003A5772"/>
    <w:rsid w:val="003B3B5E"/>
    <w:rsid w:val="003C6714"/>
    <w:rsid w:val="004004BE"/>
    <w:rsid w:val="00440890"/>
    <w:rsid w:val="004642A1"/>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523A8"/>
    <w:rsid w:val="00771355"/>
    <w:rsid w:val="00772103"/>
    <w:rsid w:val="00777F2C"/>
    <w:rsid w:val="00797198"/>
    <w:rsid w:val="007C75A1"/>
    <w:rsid w:val="0081079F"/>
    <w:rsid w:val="008225DD"/>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84E23"/>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84CDB"/>
    <w:rsid w:val="00E966B9"/>
    <w:rsid w:val="00EC5B9B"/>
    <w:rsid w:val="00F05BE8"/>
    <w:rsid w:val="00F07D9B"/>
    <w:rsid w:val="00F24028"/>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37E5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F24028"/>
    <w:pPr>
      <w:tabs>
        <w:tab w:val="center" w:pos="4153"/>
        <w:tab w:val="right" w:pos="8306"/>
      </w:tabs>
    </w:pPr>
  </w:style>
  <w:style w:type="character" w:customStyle="1" w:styleId="GalveneRakstz">
    <w:name w:val="Galvene Rakstz."/>
    <w:basedOn w:val="Noklusjumarindkopasfonts"/>
    <w:link w:val="Galvene"/>
    <w:uiPriority w:val="99"/>
    <w:rsid w:val="00F24028"/>
    <w:rPr>
      <w:szCs w:val="22"/>
    </w:rPr>
  </w:style>
  <w:style w:type="paragraph" w:styleId="Kjene">
    <w:name w:val="footer"/>
    <w:basedOn w:val="Parasts"/>
    <w:link w:val="KjeneRakstz"/>
    <w:uiPriority w:val="99"/>
    <w:unhideWhenUsed/>
    <w:rsid w:val="00F24028"/>
    <w:pPr>
      <w:tabs>
        <w:tab w:val="center" w:pos="4153"/>
        <w:tab w:val="right" w:pos="8306"/>
      </w:tabs>
    </w:pPr>
  </w:style>
  <w:style w:type="character" w:customStyle="1" w:styleId="KjeneRakstz">
    <w:name w:val="Kājene Rakstz."/>
    <w:basedOn w:val="Noklusjumarindkopasfonts"/>
    <w:link w:val="Kjene"/>
    <w:uiPriority w:val="99"/>
    <w:rsid w:val="00F2402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glitibas.parvalde@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31569</Words>
  <Characters>17995</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2024-08-21T13:17:00Z</cp:lastPrinted>
  <dcterms:created xsi:type="dcterms:W3CDTF">2024-08-21T11:37:00Z</dcterms:created>
  <dcterms:modified xsi:type="dcterms:W3CDTF">2024-08-21T13:19:00Z</dcterms:modified>
</cp:coreProperties>
</file>