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24E92" w14:textId="77777777" w:rsidR="00E72160" w:rsidRPr="00E72160" w:rsidRDefault="00B742AD" w:rsidP="00E72160">
      <w:pPr>
        <w:spacing w:line="256" w:lineRule="auto"/>
        <w:jc w:val="center"/>
        <w:rPr>
          <w:rFonts w:eastAsia="Calibri"/>
          <w:b/>
          <w:szCs w:val="24"/>
          <w:u w:val="none"/>
        </w:rPr>
      </w:pPr>
      <w:r w:rsidRPr="00E72160">
        <w:rPr>
          <w:noProof/>
          <w:u w:val="none"/>
          <w:lang w:eastAsia="lv-LV"/>
        </w:rPr>
        <w:drawing>
          <wp:inline distT="0" distB="0" distL="0" distR="0" wp14:anchorId="18824F48" wp14:editId="18824F49">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18824E93" w14:textId="77777777" w:rsidR="00E72160" w:rsidRPr="00E72160" w:rsidRDefault="00B742AD" w:rsidP="00E72160">
      <w:pPr>
        <w:spacing w:line="256" w:lineRule="auto"/>
        <w:jc w:val="center"/>
        <w:rPr>
          <w:rFonts w:eastAsia="Calibri"/>
          <w:b/>
          <w:szCs w:val="24"/>
          <w:u w:val="none"/>
        </w:rPr>
      </w:pPr>
      <w:r w:rsidRPr="00E72160">
        <w:rPr>
          <w:rFonts w:eastAsia="Calibri"/>
          <w:b/>
          <w:szCs w:val="24"/>
          <w:u w:val="none"/>
        </w:rPr>
        <w:t>GULBENES  NOVADA  PAŠVALDĪBA</w:t>
      </w:r>
    </w:p>
    <w:p w14:paraId="18824E94" w14:textId="77777777" w:rsidR="00E72160" w:rsidRPr="00E72160" w:rsidRDefault="00B742AD"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18824E95" w14:textId="77777777" w:rsidR="00E72160" w:rsidRPr="00E72160" w:rsidRDefault="00B742AD" w:rsidP="00E72160">
      <w:pPr>
        <w:spacing w:line="256" w:lineRule="auto"/>
        <w:jc w:val="center"/>
        <w:rPr>
          <w:rFonts w:eastAsia="Calibri"/>
          <w:szCs w:val="24"/>
          <w:u w:val="none"/>
        </w:rPr>
      </w:pPr>
      <w:r w:rsidRPr="00E72160">
        <w:rPr>
          <w:rFonts w:eastAsia="Calibri"/>
          <w:szCs w:val="24"/>
          <w:u w:val="none"/>
        </w:rPr>
        <w:t>Ābeļu iela 2, Gulbene, Gulbenes nov., LV-4401</w:t>
      </w:r>
    </w:p>
    <w:p w14:paraId="18824E96" w14:textId="77777777" w:rsidR="00E72160" w:rsidRPr="00E72160" w:rsidRDefault="00B742AD"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8824E98" w14:textId="77777777" w:rsidR="000C7638" w:rsidRDefault="00B742AD" w:rsidP="000C7638">
      <w:pPr>
        <w:jc w:val="center"/>
        <w:rPr>
          <w:b/>
          <w:szCs w:val="24"/>
          <w:u w:val="none"/>
        </w:rPr>
      </w:pPr>
      <w:r>
        <w:rPr>
          <w:b/>
          <w:noProof/>
          <w:szCs w:val="24"/>
          <w:u w:val="none"/>
        </w:rPr>
        <w:t>Sociālo un veselības jautājumu komiteja</w:t>
      </w:r>
      <w:r w:rsidR="009F3D14">
        <w:rPr>
          <w:b/>
          <w:szCs w:val="24"/>
          <w:u w:val="none"/>
        </w:rPr>
        <w:t xml:space="preserve"> PROTOKOLS</w:t>
      </w:r>
    </w:p>
    <w:p w14:paraId="18824E99" w14:textId="67D8DFD0" w:rsidR="000C7638" w:rsidRPr="00FA4586" w:rsidRDefault="00AF7C5E" w:rsidP="00FA4586">
      <w:pPr>
        <w:jc w:val="center"/>
        <w:rPr>
          <w:u w:val="none"/>
        </w:rPr>
      </w:pPr>
      <w:r>
        <w:rPr>
          <w:u w:val="none"/>
        </w:rPr>
        <w:t>Centrālās pārvaldes</w:t>
      </w:r>
      <w:r w:rsidR="00B742AD" w:rsidRPr="00FA4586">
        <w:rPr>
          <w:u w:val="none"/>
        </w:rPr>
        <w:t xml:space="preserve"> ēka, Ābeļu iela 2, Gulbene, atklāta sēde</w:t>
      </w:r>
    </w:p>
    <w:p w14:paraId="18824E9A" w14:textId="77777777" w:rsidR="00FA4586" w:rsidRPr="005842C7" w:rsidRDefault="00FA4586" w:rsidP="000C7638">
      <w:pPr>
        <w:rPr>
          <w:szCs w:val="24"/>
          <w:u w:val="none"/>
        </w:rPr>
      </w:pPr>
    </w:p>
    <w:p w14:paraId="18824E9B" w14:textId="14C73407" w:rsidR="000C7638" w:rsidRPr="00AF7C5E" w:rsidRDefault="00B742AD" w:rsidP="000C7638">
      <w:pPr>
        <w:rPr>
          <w:b/>
          <w:bCs/>
          <w:szCs w:val="24"/>
          <w:u w:val="none"/>
        </w:rPr>
      </w:pPr>
      <w:r w:rsidRPr="00AF7C5E">
        <w:rPr>
          <w:b/>
          <w:bCs/>
          <w:noProof/>
          <w:szCs w:val="24"/>
          <w:u w:val="none"/>
        </w:rPr>
        <w:t>2024. gada 21. august</w:t>
      </w:r>
      <w:r w:rsidR="00AF7C5E" w:rsidRPr="00AF7C5E">
        <w:rPr>
          <w:b/>
          <w:bCs/>
          <w:noProof/>
          <w:szCs w:val="24"/>
          <w:u w:val="none"/>
        </w:rPr>
        <w:t>ā</w:t>
      </w:r>
      <w:r w:rsidR="00B21256" w:rsidRPr="00AF7C5E">
        <w:rPr>
          <w:b/>
          <w:bCs/>
          <w:szCs w:val="24"/>
          <w:u w:val="none"/>
        </w:rPr>
        <w:t xml:space="preserve">   </w:t>
      </w:r>
      <w:r w:rsidR="004004BE" w:rsidRPr="00AF7C5E">
        <w:rPr>
          <w:b/>
          <w:bCs/>
          <w:szCs w:val="24"/>
          <w:u w:val="none"/>
        </w:rPr>
        <w:t xml:space="preserve">                                </w:t>
      </w:r>
      <w:r w:rsidR="00AF7C5E" w:rsidRPr="00AF7C5E">
        <w:rPr>
          <w:b/>
          <w:bCs/>
          <w:szCs w:val="24"/>
          <w:u w:val="none"/>
        </w:rPr>
        <w:tab/>
      </w:r>
      <w:r w:rsidR="00AF7C5E" w:rsidRPr="00AF7C5E">
        <w:rPr>
          <w:b/>
          <w:bCs/>
          <w:szCs w:val="24"/>
          <w:u w:val="none"/>
        </w:rPr>
        <w:tab/>
      </w:r>
      <w:r w:rsidR="00AF7C5E" w:rsidRPr="00AF7C5E">
        <w:rPr>
          <w:b/>
          <w:bCs/>
          <w:szCs w:val="24"/>
          <w:u w:val="none"/>
        </w:rPr>
        <w:tab/>
      </w:r>
      <w:r w:rsidR="00AF7C5E" w:rsidRPr="00AF7C5E">
        <w:rPr>
          <w:b/>
          <w:bCs/>
          <w:szCs w:val="24"/>
          <w:u w:val="none"/>
        </w:rPr>
        <w:tab/>
      </w:r>
      <w:r w:rsidR="00AF7C5E" w:rsidRPr="00AF7C5E">
        <w:rPr>
          <w:b/>
          <w:bCs/>
          <w:szCs w:val="24"/>
          <w:u w:val="none"/>
        </w:rPr>
        <w:tab/>
      </w:r>
      <w:r w:rsidR="00AF7C5E" w:rsidRPr="00AF7C5E">
        <w:rPr>
          <w:b/>
          <w:bCs/>
          <w:szCs w:val="24"/>
          <w:u w:val="none"/>
        </w:rPr>
        <w:tab/>
      </w:r>
      <w:r w:rsidR="00B21256" w:rsidRPr="00AF7C5E">
        <w:rPr>
          <w:b/>
          <w:bCs/>
          <w:szCs w:val="24"/>
          <w:u w:val="none"/>
        </w:rPr>
        <w:t>Nr.</w:t>
      </w:r>
      <w:r w:rsidR="004004BE" w:rsidRPr="00AF7C5E">
        <w:rPr>
          <w:b/>
          <w:bCs/>
          <w:szCs w:val="24"/>
          <w:u w:val="none"/>
        </w:rPr>
        <w:t xml:space="preserve"> </w:t>
      </w:r>
      <w:r w:rsidR="004004BE" w:rsidRPr="00AF7C5E">
        <w:rPr>
          <w:b/>
          <w:bCs/>
          <w:noProof/>
          <w:szCs w:val="24"/>
          <w:u w:val="none"/>
        </w:rPr>
        <w:t>7</w:t>
      </w:r>
    </w:p>
    <w:p w14:paraId="18824E9C" w14:textId="77777777" w:rsidR="00B21256" w:rsidRPr="005842C7" w:rsidRDefault="00B21256" w:rsidP="000C7638">
      <w:pPr>
        <w:rPr>
          <w:szCs w:val="24"/>
          <w:u w:val="none"/>
        </w:rPr>
      </w:pPr>
    </w:p>
    <w:p w14:paraId="18824E9D" w14:textId="47AC22C5" w:rsidR="000C7638" w:rsidRPr="005842C7" w:rsidRDefault="00B742AD" w:rsidP="00F07D9B">
      <w:pPr>
        <w:spacing w:line="360" w:lineRule="auto"/>
        <w:rPr>
          <w:szCs w:val="24"/>
          <w:u w:val="none"/>
        </w:rPr>
      </w:pPr>
      <w:r>
        <w:rPr>
          <w:szCs w:val="24"/>
          <w:u w:val="none"/>
        </w:rPr>
        <w:t>S</w:t>
      </w:r>
      <w:r w:rsidRPr="005842C7">
        <w:rPr>
          <w:szCs w:val="24"/>
          <w:u w:val="none"/>
        </w:rPr>
        <w:t xml:space="preserve">ēde sasaukta </w:t>
      </w:r>
      <w:r w:rsidR="00AF7C5E">
        <w:rPr>
          <w:szCs w:val="24"/>
          <w:u w:val="none"/>
        </w:rPr>
        <w:t xml:space="preserve">2024.gada 19.augustā </w:t>
      </w:r>
      <w:r w:rsidRPr="005842C7">
        <w:rPr>
          <w:szCs w:val="24"/>
          <w:u w:val="none"/>
        </w:rPr>
        <w:t>plkst.</w:t>
      </w:r>
      <w:r w:rsidR="00156F62" w:rsidRPr="00156F62">
        <w:rPr>
          <w:u w:val="none"/>
        </w:rPr>
        <w:t xml:space="preserve"> </w:t>
      </w:r>
      <w:r w:rsidR="00E32D61">
        <w:rPr>
          <w:noProof/>
          <w:u w:val="none"/>
        </w:rPr>
        <w:t>0</w:t>
      </w:r>
      <w:r w:rsidR="00AF7C5E">
        <w:rPr>
          <w:noProof/>
          <w:u w:val="none"/>
        </w:rPr>
        <w:t>8</w:t>
      </w:r>
      <w:r w:rsidR="00E32D61">
        <w:rPr>
          <w:noProof/>
          <w:u w:val="none"/>
        </w:rPr>
        <w:t>:</w:t>
      </w:r>
      <w:r w:rsidR="00AF7C5E">
        <w:rPr>
          <w:noProof/>
          <w:u w:val="none"/>
        </w:rPr>
        <w:t>35</w:t>
      </w:r>
    </w:p>
    <w:p w14:paraId="18824E9E" w14:textId="64DBD5F2" w:rsidR="000C7638" w:rsidRPr="005842C7" w:rsidRDefault="00B742AD" w:rsidP="00F07D9B">
      <w:pPr>
        <w:spacing w:line="360" w:lineRule="auto"/>
        <w:rPr>
          <w:szCs w:val="24"/>
          <w:u w:val="none"/>
        </w:rPr>
      </w:pPr>
      <w:r>
        <w:rPr>
          <w:szCs w:val="24"/>
          <w:u w:val="none"/>
        </w:rPr>
        <w:t>S</w:t>
      </w:r>
      <w:r w:rsidRPr="005842C7">
        <w:rPr>
          <w:szCs w:val="24"/>
          <w:u w:val="none"/>
        </w:rPr>
        <w:t xml:space="preserve">ēdi atklāj </w:t>
      </w:r>
      <w:r w:rsidR="00AF7C5E">
        <w:rPr>
          <w:szCs w:val="24"/>
          <w:u w:val="none"/>
        </w:rPr>
        <w:t xml:space="preserve">2024.gada 21.augustā </w:t>
      </w:r>
      <w:r w:rsidRPr="005842C7">
        <w:rPr>
          <w:szCs w:val="24"/>
          <w:u w:val="none"/>
        </w:rPr>
        <w:t>plkst.</w:t>
      </w:r>
      <w:r w:rsidR="00156F62">
        <w:rPr>
          <w:szCs w:val="24"/>
          <w:u w:val="none"/>
        </w:rPr>
        <w:t xml:space="preserve"> </w:t>
      </w:r>
      <w:r w:rsidR="00156F62" w:rsidRPr="00E32D61">
        <w:rPr>
          <w:noProof/>
          <w:szCs w:val="24"/>
          <w:u w:val="none"/>
        </w:rPr>
        <w:t>08:54</w:t>
      </w:r>
      <w:r w:rsidR="001D3C2D" w:rsidRPr="001D3C2D">
        <w:t xml:space="preserve"> </w:t>
      </w:r>
    </w:p>
    <w:p w14:paraId="19BF42F2" w14:textId="77777777" w:rsidR="00424BBC" w:rsidRDefault="00AF7C5E" w:rsidP="00424BBC">
      <w:pPr>
        <w:spacing w:line="360" w:lineRule="auto"/>
        <w:rPr>
          <w:szCs w:val="24"/>
          <w:u w:val="none"/>
        </w:rPr>
      </w:pPr>
      <w:r>
        <w:rPr>
          <w:b/>
          <w:szCs w:val="24"/>
          <w:u w:val="none"/>
        </w:rPr>
        <w:t>Sēdi vada</w:t>
      </w:r>
      <w:r>
        <w:rPr>
          <w:szCs w:val="24"/>
          <w:u w:val="none"/>
        </w:rPr>
        <w:t xml:space="preserve"> - </w:t>
      </w:r>
      <w:r w:rsidR="00424BBC">
        <w:rPr>
          <w:noProof/>
          <w:szCs w:val="24"/>
          <w:u w:val="none"/>
        </w:rPr>
        <w:t xml:space="preserve">Sociālo un veselības jautājumu komitejas priekšsēdētājs </w:t>
      </w:r>
      <w:r w:rsidR="00424BBC" w:rsidRPr="009120AD">
        <w:rPr>
          <w:noProof/>
          <w:u w:val="none"/>
        </w:rPr>
        <w:t>Anatolijs Savickis</w:t>
      </w:r>
    </w:p>
    <w:p w14:paraId="4418A328" w14:textId="6F75EEFC" w:rsidR="00AF7C5E" w:rsidRDefault="00AF7C5E" w:rsidP="00AF7C5E">
      <w:pPr>
        <w:spacing w:line="360" w:lineRule="auto"/>
        <w:rPr>
          <w:szCs w:val="24"/>
          <w:u w:val="none"/>
        </w:rPr>
      </w:pPr>
      <w:r>
        <w:rPr>
          <w:b/>
          <w:szCs w:val="24"/>
          <w:u w:val="none"/>
        </w:rPr>
        <w:t xml:space="preserve">Protokolē - </w:t>
      </w:r>
      <w:r>
        <w:rPr>
          <w:noProof/>
          <w:szCs w:val="24"/>
          <w:u w:val="none"/>
        </w:rPr>
        <w:t>Gulbenes novada Centrālās pārvaldes Kancelejas pārzine Vita Baškere</w:t>
      </w:r>
    </w:p>
    <w:p w14:paraId="0038088E" w14:textId="1FDC4670" w:rsidR="00AF7C5E" w:rsidRDefault="00AF7C5E" w:rsidP="00AF7C5E">
      <w:pPr>
        <w:spacing w:line="360" w:lineRule="auto"/>
        <w:rPr>
          <w:szCs w:val="24"/>
          <w:u w:val="none"/>
        </w:rPr>
      </w:pPr>
      <w:r>
        <w:rPr>
          <w:b/>
          <w:szCs w:val="24"/>
          <w:u w:val="none"/>
        </w:rPr>
        <w:t>Piedalās d</w:t>
      </w:r>
      <w:r>
        <w:rPr>
          <w:b/>
          <w:bCs/>
          <w:szCs w:val="24"/>
          <w:u w:val="none"/>
        </w:rPr>
        <w:t>eputāti (komitejas locekļi)</w:t>
      </w:r>
      <w:r>
        <w:rPr>
          <w:szCs w:val="24"/>
          <w:u w:val="none"/>
        </w:rPr>
        <w:t>:</w:t>
      </w:r>
      <w:r w:rsidRPr="00AF7C5E">
        <w:rPr>
          <w:szCs w:val="24"/>
          <w:u w:val="none"/>
        </w:rPr>
        <w:t xml:space="preserve"> </w:t>
      </w:r>
      <w:r>
        <w:rPr>
          <w:szCs w:val="24"/>
          <w:u w:val="none"/>
        </w:rPr>
        <w:t xml:space="preserve">Aivars </w:t>
      </w:r>
      <w:proofErr w:type="spellStart"/>
      <w:r>
        <w:rPr>
          <w:szCs w:val="24"/>
          <w:u w:val="none"/>
        </w:rPr>
        <w:t>Circens</w:t>
      </w:r>
      <w:proofErr w:type="spellEnd"/>
      <w:r>
        <w:rPr>
          <w:szCs w:val="24"/>
          <w:u w:val="none"/>
        </w:rPr>
        <w:t xml:space="preserve">, Atis </w:t>
      </w:r>
      <w:proofErr w:type="spellStart"/>
      <w:r>
        <w:rPr>
          <w:szCs w:val="24"/>
          <w:u w:val="none"/>
        </w:rPr>
        <w:t>Jencītis</w:t>
      </w:r>
      <w:proofErr w:type="spellEnd"/>
      <w:r>
        <w:rPr>
          <w:szCs w:val="24"/>
          <w:u w:val="none"/>
        </w:rPr>
        <w:t xml:space="preserve">,  Guna </w:t>
      </w:r>
      <w:proofErr w:type="spellStart"/>
      <w:r>
        <w:rPr>
          <w:szCs w:val="24"/>
          <w:u w:val="none"/>
        </w:rPr>
        <w:t>Švika</w:t>
      </w:r>
      <w:proofErr w:type="spellEnd"/>
      <w:r>
        <w:rPr>
          <w:szCs w:val="24"/>
          <w:u w:val="none"/>
        </w:rPr>
        <w:t xml:space="preserve">, Mudīte </w:t>
      </w:r>
      <w:proofErr w:type="spellStart"/>
      <w:r>
        <w:rPr>
          <w:szCs w:val="24"/>
          <w:u w:val="none"/>
        </w:rPr>
        <w:t>Motivāne</w:t>
      </w:r>
      <w:proofErr w:type="spellEnd"/>
      <w:r>
        <w:rPr>
          <w:szCs w:val="24"/>
          <w:u w:val="none"/>
        </w:rPr>
        <w:t>.</w:t>
      </w:r>
    </w:p>
    <w:p w14:paraId="00ACECF5" w14:textId="6086F075" w:rsidR="00AF7C5E" w:rsidRDefault="00AF7C5E" w:rsidP="00AF7C5E">
      <w:pPr>
        <w:spacing w:line="360" w:lineRule="auto"/>
        <w:rPr>
          <w:szCs w:val="24"/>
          <w:u w:val="none"/>
        </w:rPr>
      </w:pPr>
      <w:r>
        <w:rPr>
          <w:b/>
          <w:szCs w:val="24"/>
          <w:u w:val="none"/>
        </w:rPr>
        <w:t>Nepiedalās d</w:t>
      </w:r>
      <w:r>
        <w:rPr>
          <w:b/>
          <w:bCs/>
          <w:szCs w:val="24"/>
          <w:u w:val="none"/>
        </w:rPr>
        <w:t>eputāti (komitejas locekļi)</w:t>
      </w:r>
      <w:r>
        <w:rPr>
          <w:szCs w:val="24"/>
          <w:u w:val="none"/>
        </w:rPr>
        <w:t xml:space="preserve">: Ivars </w:t>
      </w:r>
      <w:proofErr w:type="spellStart"/>
      <w:r>
        <w:rPr>
          <w:szCs w:val="24"/>
          <w:u w:val="none"/>
        </w:rPr>
        <w:t>Kupčs</w:t>
      </w:r>
      <w:proofErr w:type="spellEnd"/>
      <w:r>
        <w:rPr>
          <w:szCs w:val="24"/>
          <w:u w:val="none"/>
        </w:rPr>
        <w:t xml:space="preserve">, Normunds </w:t>
      </w:r>
      <w:proofErr w:type="spellStart"/>
      <w:r>
        <w:rPr>
          <w:szCs w:val="24"/>
          <w:u w:val="none"/>
        </w:rPr>
        <w:t>Audzišs</w:t>
      </w:r>
      <w:proofErr w:type="spellEnd"/>
      <w:r>
        <w:rPr>
          <w:szCs w:val="24"/>
          <w:u w:val="none"/>
        </w:rPr>
        <w:t>.</w:t>
      </w:r>
    </w:p>
    <w:p w14:paraId="4F314F89" w14:textId="3E15D3E5" w:rsidR="00AF7C5E" w:rsidRDefault="00AF7C5E" w:rsidP="00AF7C5E">
      <w:pPr>
        <w:spacing w:line="360" w:lineRule="auto"/>
        <w:rPr>
          <w:szCs w:val="24"/>
          <w:u w:val="none"/>
        </w:rPr>
      </w:pPr>
      <w:r>
        <w:rPr>
          <w:b/>
          <w:szCs w:val="24"/>
          <w:u w:val="none"/>
        </w:rPr>
        <w:t>Piedalās d</w:t>
      </w:r>
      <w:r>
        <w:rPr>
          <w:b/>
          <w:bCs/>
          <w:szCs w:val="24"/>
          <w:u w:val="none"/>
        </w:rPr>
        <w:t>eputāti (nav komitejas locekļi)</w:t>
      </w:r>
      <w:r>
        <w:rPr>
          <w:szCs w:val="24"/>
          <w:u w:val="none"/>
        </w:rPr>
        <w:t>:</w:t>
      </w:r>
      <w:r w:rsidRPr="00AF7C5E">
        <w:rPr>
          <w:szCs w:val="24"/>
          <w:u w:val="none"/>
        </w:rPr>
        <w:t xml:space="preserve"> </w:t>
      </w:r>
      <w:r>
        <w:rPr>
          <w:szCs w:val="24"/>
          <w:u w:val="none"/>
        </w:rPr>
        <w:t>Andis Caunītis</w:t>
      </w:r>
    </w:p>
    <w:p w14:paraId="050B1D6B" w14:textId="3C75BA95" w:rsidR="00AF7C5E" w:rsidRDefault="00AF7C5E" w:rsidP="00AF7C5E">
      <w:pPr>
        <w:spacing w:line="360" w:lineRule="auto"/>
        <w:jc w:val="both"/>
        <w:rPr>
          <w:b/>
          <w:szCs w:val="24"/>
          <w:u w:val="none"/>
        </w:rPr>
      </w:pPr>
      <w:r>
        <w:rPr>
          <w:b/>
          <w:szCs w:val="24"/>
          <w:u w:val="none"/>
        </w:rPr>
        <w:t xml:space="preserve">Pašvaldības administrācijas darbinieki un interesenti klātienē: </w:t>
      </w:r>
      <w:r w:rsidRPr="00AF7C5E">
        <w:rPr>
          <w:bCs/>
          <w:szCs w:val="24"/>
          <w:u w:val="none"/>
        </w:rPr>
        <w:t>izpilddirektore Antra</w:t>
      </w:r>
      <w:r>
        <w:rPr>
          <w:bCs/>
          <w:szCs w:val="24"/>
          <w:u w:val="none"/>
        </w:rPr>
        <w:t xml:space="preserve"> </w:t>
      </w:r>
      <w:proofErr w:type="spellStart"/>
      <w:r w:rsidRPr="00AF7C5E">
        <w:rPr>
          <w:bCs/>
          <w:szCs w:val="24"/>
          <w:u w:val="none"/>
        </w:rPr>
        <w:t>Sprudzāne</w:t>
      </w:r>
      <w:proofErr w:type="spellEnd"/>
      <w:r>
        <w:rPr>
          <w:b/>
          <w:szCs w:val="24"/>
          <w:u w:val="none"/>
        </w:rPr>
        <w:t xml:space="preserve">, </w:t>
      </w:r>
      <w:r>
        <w:rPr>
          <w:bCs/>
          <w:szCs w:val="24"/>
          <w:u w:val="none"/>
        </w:rPr>
        <w:t>skatīt sarakstu pielikumā</w:t>
      </w:r>
      <w:r>
        <w:rPr>
          <w:b/>
          <w:szCs w:val="24"/>
          <w:u w:val="none"/>
        </w:rPr>
        <w:t xml:space="preserve"> </w:t>
      </w:r>
    </w:p>
    <w:p w14:paraId="16744C61" w14:textId="77777777" w:rsidR="00AF7C5E" w:rsidRDefault="00AF7C5E" w:rsidP="00AF7C5E">
      <w:pPr>
        <w:spacing w:line="360" w:lineRule="auto"/>
        <w:jc w:val="both"/>
        <w:rPr>
          <w:bCs/>
          <w:szCs w:val="24"/>
          <w:u w:val="none"/>
        </w:rPr>
      </w:pPr>
      <w:r>
        <w:rPr>
          <w:b/>
          <w:szCs w:val="24"/>
          <w:u w:val="none"/>
        </w:rPr>
        <w:t xml:space="preserve">Pašvaldības administrācijas darbinieki un interesenti attālināti: </w:t>
      </w:r>
      <w:r>
        <w:rPr>
          <w:bCs/>
          <w:szCs w:val="24"/>
          <w:u w:val="none"/>
        </w:rPr>
        <w:t>skatīt sarakstu pielikumā</w:t>
      </w:r>
    </w:p>
    <w:p w14:paraId="06A2EE5F" w14:textId="77777777" w:rsidR="00AF7C5E" w:rsidRPr="00015480" w:rsidRDefault="00AF7C5E" w:rsidP="00AF7C5E">
      <w:pPr>
        <w:spacing w:line="360" w:lineRule="auto"/>
        <w:jc w:val="both"/>
        <w:rPr>
          <w:color w:val="1F497D" w:themeColor="text2"/>
          <w:u w:val="none"/>
        </w:rPr>
      </w:pPr>
      <w:r w:rsidRPr="00015480">
        <w:rPr>
          <w:i/>
          <w:iCs/>
          <w:color w:val="1F497D" w:themeColor="text2"/>
          <w:u w:val="none"/>
        </w:rPr>
        <w:t>Komitejas sēdei tika veikts videoieraksts, pieejams</w:t>
      </w:r>
      <w:r w:rsidRPr="00015480">
        <w:rPr>
          <w:color w:val="1F497D" w:themeColor="text2"/>
          <w:u w:val="none"/>
        </w:rPr>
        <w:t xml:space="preserve"> Sociālo un veselības jautājumu komiteja:</w:t>
      </w:r>
    </w:p>
    <w:p w14:paraId="24EEBEF0" w14:textId="77777777" w:rsidR="00082557" w:rsidRPr="00015480" w:rsidRDefault="00082557" w:rsidP="00AF7C5E">
      <w:pPr>
        <w:spacing w:line="360" w:lineRule="auto"/>
        <w:jc w:val="both"/>
        <w:rPr>
          <w:color w:val="1F497D" w:themeColor="text2"/>
        </w:rPr>
      </w:pPr>
      <w:r w:rsidRPr="00015480">
        <w:rPr>
          <w:color w:val="1F497D" w:themeColor="text2"/>
        </w:rPr>
        <w:t xml:space="preserve">https://drive.google.com/drive/u/0/folders/1RTppkpugh0K-z4Kc65iVqSAXmaV_rNLG </w:t>
      </w:r>
    </w:p>
    <w:p w14:paraId="06B659F7" w14:textId="1B3A417B" w:rsidR="00AF7C5E" w:rsidRPr="00015480" w:rsidRDefault="00AF7C5E" w:rsidP="00AF7C5E">
      <w:pPr>
        <w:spacing w:line="360" w:lineRule="auto"/>
        <w:jc w:val="both"/>
        <w:rPr>
          <w:color w:val="1F497D" w:themeColor="text2"/>
          <w:u w:val="none"/>
        </w:rPr>
      </w:pPr>
      <w:r w:rsidRPr="00015480">
        <w:rPr>
          <w:color w:val="1F497D" w:themeColor="text2"/>
          <w:u w:val="none"/>
        </w:rPr>
        <w:t>(2024-0</w:t>
      </w:r>
      <w:r w:rsidR="00082557" w:rsidRPr="00015480">
        <w:rPr>
          <w:color w:val="1F497D" w:themeColor="text2"/>
          <w:u w:val="none"/>
        </w:rPr>
        <w:t>8</w:t>
      </w:r>
      <w:r w:rsidRPr="00015480">
        <w:rPr>
          <w:color w:val="1F497D" w:themeColor="text2"/>
          <w:u w:val="none"/>
        </w:rPr>
        <w:t>-2</w:t>
      </w:r>
      <w:r w:rsidR="00082557" w:rsidRPr="00015480">
        <w:rPr>
          <w:color w:val="1F497D" w:themeColor="text2"/>
          <w:u w:val="none"/>
        </w:rPr>
        <w:t>1</w:t>
      </w:r>
      <w:r w:rsidRPr="00015480">
        <w:rPr>
          <w:color w:val="1F497D" w:themeColor="text2"/>
          <w:u w:val="none"/>
        </w:rPr>
        <w:t xml:space="preserve">  09:0</w:t>
      </w:r>
      <w:r w:rsidR="00082557" w:rsidRPr="00015480">
        <w:rPr>
          <w:color w:val="1F497D" w:themeColor="text2"/>
          <w:u w:val="none"/>
        </w:rPr>
        <w:t>0</w:t>
      </w:r>
      <w:r w:rsidRPr="00015480">
        <w:rPr>
          <w:color w:val="1F497D" w:themeColor="text2"/>
          <w:u w:val="none"/>
        </w:rPr>
        <w:t xml:space="preserve"> GTM</w:t>
      </w:r>
      <w:r w:rsidR="00082557" w:rsidRPr="00015480">
        <w:rPr>
          <w:color w:val="1F497D" w:themeColor="text2"/>
          <w:u w:val="none"/>
        </w:rPr>
        <w:t>+</w:t>
      </w:r>
      <w:r w:rsidRPr="00015480">
        <w:rPr>
          <w:color w:val="1F497D" w:themeColor="text2"/>
          <w:u w:val="none"/>
        </w:rPr>
        <w:t>3)</w:t>
      </w:r>
      <w:r w:rsidR="00082557" w:rsidRPr="00015480">
        <w:rPr>
          <w:color w:val="1F497D" w:themeColor="text2"/>
          <w:u w:val="none"/>
        </w:rPr>
        <w:t xml:space="preserve">  62,4MB</w:t>
      </w:r>
    </w:p>
    <w:p w14:paraId="18824F1E" w14:textId="77777777" w:rsidR="00507EB1" w:rsidRDefault="00507EB1" w:rsidP="00F07D9B">
      <w:pPr>
        <w:rPr>
          <w:u w:val="none"/>
        </w:rPr>
      </w:pPr>
    </w:p>
    <w:p w14:paraId="18824F1F" w14:textId="4556D037" w:rsidR="000C7638" w:rsidRDefault="00AF7C5E" w:rsidP="00F07D9B">
      <w:pPr>
        <w:spacing w:line="360" w:lineRule="auto"/>
        <w:rPr>
          <w:b/>
          <w:szCs w:val="24"/>
          <w:u w:val="none"/>
        </w:rPr>
      </w:pPr>
      <w:r w:rsidRPr="005842C7">
        <w:rPr>
          <w:b/>
          <w:szCs w:val="24"/>
          <w:u w:val="none"/>
        </w:rPr>
        <w:t>DARBA KĀRTĪBA:</w:t>
      </w:r>
    </w:p>
    <w:p w14:paraId="18824F20" w14:textId="77777777" w:rsidR="00653AE0" w:rsidRPr="00AF7C5E" w:rsidRDefault="00B742AD" w:rsidP="00AF7C5E">
      <w:pPr>
        <w:spacing w:before="60"/>
        <w:jc w:val="both"/>
        <w:rPr>
          <w:b/>
          <w:bCs/>
          <w:color w:val="000000" w:themeColor="text1"/>
          <w:szCs w:val="24"/>
          <w:u w:val="none"/>
        </w:rPr>
      </w:pPr>
      <w:r w:rsidRPr="00AF7C5E">
        <w:rPr>
          <w:b/>
          <w:bCs/>
          <w:noProof/>
          <w:color w:val="000000" w:themeColor="text1"/>
          <w:szCs w:val="24"/>
          <w:u w:val="none"/>
        </w:rPr>
        <w:t>0</w:t>
      </w:r>
      <w:r w:rsidRPr="00AF7C5E">
        <w:rPr>
          <w:b/>
          <w:bCs/>
          <w:color w:val="000000" w:themeColor="text1"/>
          <w:szCs w:val="24"/>
          <w:u w:val="none"/>
        </w:rPr>
        <w:t xml:space="preserve">. </w:t>
      </w:r>
      <w:r w:rsidRPr="00AF7C5E">
        <w:rPr>
          <w:b/>
          <w:bCs/>
          <w:noProof/>
          <w:color w:val="000000" w:themeColor="text1"/>
          <w:szCs w:val="24"/>
          <w:u w:val="none"/>
        </w:rPr>
        <w:t>Par darba kārtības apstiprināšanu</w:t>
      </w:r>
    </w:p>
    <w:p w14:paraId="18824F21" w14:textId="77777777" w:rsidR="00653AE0" w:rsidRPr="00AF7C5E" w:rsidRDefault="00B742AD" w:rsidP="00AF7C5E">
      <w:pPr>
        <w:spacing w:before="60"/>
        <w:jc w:val="both"/>
        <w:rPr>
          <w:b/>
          <w:bCs/>
          <w:color w:val="000000" w:themeColor="text1"/>
          <w:szCs w:val="24"/>
          <w:u w:val="none"/>
        </w:rPr>
      </w:pPr>
      <w:r w:rsidRPr="00AF7C5E">
        <w:rPr>
          <w:b/>
          <w:bCs/>
          <w:noProof/>
          <w:color w:val="000000" w:themeColor="text1"/>
          <w:szCs w:val="24"/>
          <w:u w:val="none"/>
        </w:rPr>
        <w:t>1</w:t>
      </w:r>
      <w:r w:rsidRPr="00AF7C5E">
        <w:rPr>
          <w:b/>
          <w:bCs/>
          <w:color w:val="000000" w:themeColor="text1"/>
          <w:szCs w:val="24"/>
          <w:u w:val="none"/>
        </w:rPr>
        <w:t xml:space="preserve">. </w:t>
      </w:r>
      <w:r w:rsidRPr="00AF7C5E">
        <w:rPr>
          <w:b/>
          <w:bCs/>
          <w:noProof/>
          <w:color w:val="000000" w:themeColor="text1"/>
          <w:szCs w:val="24"/>
          <w:u w:val="none"/>
        </w:rPr>
        <w:t>Par Gulbenes novada pašvaldības domes 2024. gada 25. jūlija saistošo noteikumu Nr. 13 “Grozījumi Gulbenes novada pašvaldības domes 2023. gada 30. novembra saistošajos noteikumos Nr. 19 “Par izglītojamo ēdināšanas maksas atvieglojumiem Gulbenes novada pašvaldībā”” precizēšanu</w:t>
      </w:r>
    </w:p>
    <w:p w14:paraId="18824F22" w14:textId="77777777" w:rsidR="00360A3B" w:rsidRPr="0016506D" w:rsidRDefault="00360A3B" w:rsidP="000C7638">
      <w:pPr>
        <w:rPr>
          <w:szCs w:val="24"/>
          <w:u w:val="none"/>
        </w:rPr>
      </w:pPr>
    </w:p>
    <w:p w14:paraId="18824F24" w14:textId="77777777" w:rsidR="0032517B" w:rsidRPr="00575A1B" w:rsidRDefault="00B742AD"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18824F25" w14:textId="77777777" w:rsidR="00575A1B" w:rsidRPr="00DE7201" w:rsidRDefault="00B742AD"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8824F26" w14:textId="77777777" w:rsidR="00575A1B" w:rsidRDefault="00B742AD"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8824F27" w14:textId="77777777" w:rsidR="00CA2A8B" w:rsidRDefault="00B742AD"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18824F28" w14:textId="4CAADE4C" w:rsidR="00E264AD" w:rsidRPr="00575A1B" w:rsidRDefault="00B742AD" w:rsidP="00575A1B">
      <w:pPr>
        <w:rPr>
          <w:rFonts w:eastAsia="Calibri"/>
          <w:szCs w:val="24"/>
          <w:u w:val="none"/>
        </w:rPr>
      </w:pPr>
      <w:r>
        <w:rPr>
          <w:rFonts w:eastAsia="Calibri"/>
          <w:szCs w:val="24"/>
          <w:u w:val="none"/>
        </w:rPr>
        <w:t xml:space="preserve">DEBATĒS PIEDALĀS: </w:t>
      </w:r>
      <w:r w:rsidR="00AF7C5E">
        <w:rPr>
          <w:rFonts w:eastAsia="Calibri"/>
          <w:szCs w:val="24"/>
          <w:u w:val="none"/>
        </w:rPr>
        <w:t>nav</w:t>
      </w:r>
    </w:p>
    <w:p w14:paraId="18824F29" w14:textId="77777777" w:rsidR="00BC2002" w:rsidRDefault="00BC2002" w:rsidP="00956EC8">
      <w:pPr>
        <w:rPr>
          <w:rFonts w:eastAsia="Calibri"/>
          <w:color w:val="FF0000"/>
          <w:szCs w:val="24"/>
          <w:u w:val="none"/>
        </w:rPr>
      </w:pPr>
    </w:p>
    <w:p w14:paraId="18824F2C" w14:textId="77777777" w:rsidR="00114990" w:rsidRDefault="00B742AD" w:rsidP="00AF7C5E">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18824F2D" w14:textId="77777777" w:rsidR="00B24B3A" w:rsidRDefault="00B742AD" w:rsidP="00AF7C5E">
      <w:pPr>
        <w:spacing w:line="360" w:lineRule="auto"/>
        <w:ind w:firstLine="567"/>
        <w:jc w:val="both"/>
        <w:rPr>
          <w:u w:val="none"/>
        </w:rPr>
      </w:pPr>
      <w:r w:rsidRPr="0016506D">
        <w:rPr>
          <w:noProof/>
          <w:u w:val="none"/>
        </w:rPr>
        <w:t>ar 5 balsīm "Par" (Aivars Circens, Anatolijs Savickis, Atis Jencītis, Guna Švika, Mudīte Motivāne), "Pret" – nav, "Atturas" – nav, "Nepiedalās" – nav</w:t>
      </w:r>
      <w:r>
        <w:rPr>
          <w:u w:val="none"/>
        </w:rPr>
        <w:t xml:space="preserve">, </w:t>
      </w:r>
      <w:r w:rsidR="00E966B9">
        <w:rPr>
          <w:u w:val="none"/>
        </w:rPr>
        <w:t>NOLEMJ</w:t>
      </w:r>
      <w:r w:rsidR="00114990" w:rsidRPr="00B24B3A">
        <w:rPr>
          <w:u w:val="none"/>
        </w:rPr>
        <w:t>:</w:t>
      </w:r>
    </w:p>
    <w:p w14:paraId="04BB1374" w14:textId="25801C74" w:rsidR="00AF7C5E" w:rsidRDefault="00AF7C5E" w:rsidP="00AF7C5E">
      <w:pPr>
        <w:spacing w:line="360" w:lineRule="auto"/>
        <w:ind w:firstLine="567"/>
        <w:jc w:val="both"/>
        <w:rPr>
          <w:noProof/>
          <w:u w:val="none"/>
        </w:rPr>
      </w:pPr>
      <w:r>
        <w:rPr>
          <w:noProof/>
          <w:u w:val="none"/>
        </w:rPr>
        <w:lastRenderedPageBreak/>
        <w:t>APSTIPRINĀT 2024.gada 21.augusta Sociālo un veselības jautājumu komitejas darba kārtību.</w:t>
      </w:r>
    </w:p>
    <w:p w14:paraId="18824F2F" w14:textId="77777777" w:rsidR="00203C2F" w:rsidRDefault="00203C2F" w:rsidP="000C7638">
      <w:pPr>
        <w:rPr>
          <w:color w:val="000000" w:themeColor="text1"/>
          <w:szCs w:val="24"/>
          <w:u w:val="none"/>
        </w:rPr>
      </w:pPr>
    </w:p>
    <w:p w14:paraId="18824F30" w14:textId="77777777" w:rsidR="0032517B" w:rsidRPr="00575A1B" w:rsidRDefault="00B742AD"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18824F31" w14:textId="77777777" w:rsidR="00575A1B" w:rsidRPr="00DE7201" w:rsidRDefault="00B742AD"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 gada 25. jūlija saistošo noteikumu Nr. 13 “Grozījumi Gulbenes novada pašvaldības domes 2023. gada 30. novembra saistošajos noteikumos Nr. 19 “Par izglītojamo ēdināšanas maksas atvieglojumiem Gulbenes novada pašvaldībā”” precizēšanu</w:t>
      </w:r>
    </w:p>
    <w:p w14:paraId="18824F32" w14:textId="77777777" w:rsidR="00575A1B" w:rsidRDefault="00B742AD" w:rsidP="00575A1B">
      <w:pPr>
        <w:rPr>
          <w:rFonts w:eastAsia="Calibri"/>
          <w:szCs w:val="24"/>
          <w:u w:val="none"/>
        </w:rPr>
      </w:pPr>
      <w:r w:rsidRPr="00575A1B">
        <w:rPr>
          <w:rFonts w:eastAsia="Calibri"/>
          <w:szCs w:val="24"/>
          <w:u w:val="none"/>
        </w:rPr>
        <w:t xml:space="preserve">ZIŅO: </w:t>
      </w:r>
      <w:r>
        <w:rPr>
          <w:rFonts w:eastAsia="Calibri"/>
          <w:noProof/>
          <w:szCs w:val="24"/>
          <w:u w:val="none"/>
        </w:rPr>
        <w:t>Inta Bindre</w:t>
      </w:r>
    </w:p>
    <w:p w14:paraId="18824F33" w14:textId="77777777" w:rsidR="00CA2A8B" w:rsidRDefault="00B742AD"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18824F34" w14:textId="4DED8537" w:rsidR="00E264AD" w:rsidRPr="00575A1B" w:rsidRDefault="00B742AD" w:rsidP="00575A1B">
      <w:pPr>
        <w:rPr>
          <w:rFonts w:eastAsia="Calibri"/>
          <w:szCs w:val="24"/>
          <w:u w:val="none"/>
        </w:rPr>
      </w:pPr>
      <w:r>
        <w:rPr>
          <w:rFonts w:eastAsia="Calibri"/>
          <w:szCs w:val="24"/>
          <w:u w:val="none"/>
        </w:rPr>
        <w:t xml:space="preserve">DEBATĒS PIEDALĀS: </w:t>
      </w:r>
      <w:r w:rsidR="00AF7C5E">
        <w:rPr>
          <w:rFonts w:eastAsia="Calibri"/>
          <w:szCs w:val="24"/>
          <w:u w:val="none"/>
        </w:rPr>
        <w:t xml:space="preserve">Anatolijs Savickis, Inta </w:t>
      </w:r>
      <w:proofErr w:type="spellStart"/>
      <w:r w:rsidR="00AF7C5E">
        <w:rPr>
          <w:rFonts w:eastAsia="Calibri"/>
          <w:szCs w:val="24"/>
          <w:u w:val="none"/>
        </w:rPr>
        <w:t>Bindre</w:t>
      </w:r>
      <w:proofErr w:type="spellEnd"/>
    </w:p>
    <w:p w14:paraId="18824F35" w14:textId="77777777" w:rsidR="00BC2002" w:rsidRDefault="00BC2002" w:rsidP="00956EC8">
      <w:pPr>
        <w:rPr>
          <w:rFonts w:eastAsia="Calibri"/>
          <w:color w:val="FF0000"/>
          <w:szCs w:val="24"/>
          <w:u w:val="none"/>
        </w:rPr>
      </w:pPr>
    </w:p>
    <w:p w14:paraId="18824F38" w14:textId="77777777" w:rsidR="00114990" w:rsidRDefault="00B742AD" w:rsidP="00AF7C5E">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18824F39" w14:textId="77777777" w:rsidR="00B24B3A" w:rsidRDefault="00B742AD" w:rsidP="00AF7C5E">
      <w:pPr>
        <w:spacing w:line="360" w:lineRule="auto"/>
        <w:ind w:firstLine="567"/>
        <w:jc w:val="both"/>
        <w:rPr>
          <w:u w:val="none"/>
        </w:rPr>
      </w:pPr>
      <w:r w:rsidRPr="0016506D">
        <w:rPr>
          <w:noProof/>
          <w:u w:val="none"/>
        </w:rPr>
        <w:t>ar 5 balsīm "Par" (Aivars Circens, Anatolijs Savickis, Atis Jencītis, Guna Švika, Mudīte Motivāne), "Pret" – nav, "Atturas" – nav, "Nepiedalās" – nav</w:t>
      </w:r>
      <w:r>
        <w:rPr>
          <w:u w:val="none"/>
        </w:rPr>
        <w:t xml:space="preserve">, </w:t>
      </w:r>
      <w:r w:rsidR="00E966B9">
        <w:rPr>
          <w:u w:val="none"/>
        </w:rPr>
        <w:t>NOLEMJ</w:t>
      </w:r>
      <w:r w:rsidR="00114990" w:rsidRPr="00B24B3A">
        <w:rPr>
          <w:u w:val="none"/>
        </w:rPr>
        <w:t>:</w:t>
      </w:r>
    </w:p>
    <w:p w14:paraId="5810BBEB" w14:textId="77777777" w:rsidR="00AF7C5E" w:rsidRDefault="00AF7C5E" w:rsidP="00AF7C5E">
      <w:pPr>
        <w:spacing w:line="360" w:lineRule="auto"/>
        <w:ind w:firstLine="567"/>
        <w:jc w:val="both"/>
        <w:rPr>
          <w:u w:val="none"/>
        </w:rPr>
      </w:pPr>
      <w:r>
        <w:rPr>
          <w:noProof/>
          <w:u w:val="none"/>
        </w:rPr>
        <w:t>Virzīt izskatīšanai domes sēdē lēmumprojektu:</w:t>
      </w:r>
      <w:r>
        <w:rPr>
          <w:u w:val="none"/>
        </w:rPr>
        <w:t xml:space="preserve"> </w:t>
      </w:r>
    </w:p>
    <w:p w14:paraId="4D5C66B8" w14:textId="77777777" w:rsidR="00AF7C5E" w:rsidRPr="00AF7C5E" w:rsidRDefault="00AF7C5E" w:rsidP="00AF7C5E">
      <w:pPr>
        <w:spacing w:line="259" w:lineRule="auto"/>
        <w:jc w:val="center"/>
        <w:rPr>
          <w:rFonts w:eastAsia="Calibri"/>
          <w:b/>
          <w:bCs/>
          <w:szCs w:val="24"/>
          <w:u w:val="none"/>
        </w:rPr>
      </w:pPr>
      <w:r w:rsidRPr="00AF7C5E">
        <w:rPr>
          <w:rFonts w:eastAsia="Calibri"/>
          <w:b/>
          <w:bCs/>
          <w:szCs w:val="24"/>
          <w:u w:val="none"/>
        </w:rPr>
        <w:t xml:space="preserve">Par </w:t>
      </w:r>
      <w:r w:rsidRPr="00AF7C5E">
        <w:rPr>
          <w:rFonts w:eastAsia="Calibri"/>
          <w:b/>
          <w:kern w:val="2"/>
          <w:szCs w:val="24"/>
          <w:u w:val="none"/>
          <w14:ligatures w14:val="standardContextual"/>
        </w:rPr>
        <w:t>Gulbenes novada pašvaldības domes 2024. gada 25. jūlija saistošo noteikumu Nr. 13 “</w:t>
      </w:r>
      <w:r w:rsidRPr="00AF7C5E">
        <w:rPr>
          <w:rFonts w:eastAsia="Calibri"/>
          <w:b/>
          <w:kern w:val="36"/>
          <w:szCs w:val="24"/>
          <w:u w:val="none"/>
          <w14:ligatures w14:val="standardContextual"/>
        </w:rPr>
        <w:t>Grozījumi Gulbenes novada pašvaldības domes 2023. gada 30. novembra saistošajos noteikumos Nr. 19 “Par izglītojamo ēdināšanas maksas atvieglojumiem Gulbenes novada pašvaldībā”</w:t>
      </w:r>
      <w:r w:rsidRPr="00AF7C5E">
        <w:rPr>
          <w:rFonts w:eastAsia="Calibri"/>
          <w:b/>
          <w:kern w:val="2"/>
          <w:szCs w:val="24"/>
          <w:u w:val="none"/>
          <w14:ligatures w14:val="standardContextual"/>
        </w:rPr>
        <w:t>” precizēšanu</w:t>
      </w:r>
    </w:p>
    <w:p w14:paraId="6CDD76C9" w14:textId="77777777" w:rsidR="00AF7C5E" w:rsidRPr="00AF7C5E" w:rsidRDefault="00AF7C5E" w:rsidP="00AF7C5E">
      <w:pPr>
        <w:spacing w:line="360" w:lineRule="auto"/>
        <w:jc w:val="both"/>
        <w:rPr>
          <w:rFonts w:eastAsia="Calibri"/>
          <w:szCs w:val="24"/>
          <w:u w:val="none"/>
        </w:rPr>
      </w:pPr>
    </w:p>
    <w:p w14:paraId="0722E3FA" w14:textId="77777777" w:rsidR="00AF7C5E" w:rsidRPr="00AF7C5E" w:rsidRDefault="00AF7C5E" w:rsidP="00AF7C5E">
      <w:pPr>
        <w:spacing w:line="360" w:lineRule="auto"/>
        <w:ind w:firstLine="567"/>
        <w:jc w:val="both"/>
        <w:rPr>
          <w:rFonts w:eastAsia="Calibri"/>
          <w:szCs w:val="24"/>
          <w:u w:val="none"/>
        </w:rPr>
      </w:pPr>
      <w:r w:rsidRPr="00AF7C5E">
        <w:rPr>
          <w:rFonts w:eastAsia="Calibri"/>
          <w:szCs w:val="24"/>
          <w:u w:val="none"/>
        </w:rPr>
        <w:t>Gulbenes novada pašvaldības dome (turpmāk – dome) 2024. gada 25.jūlijā izdeva saistošos noteikumus Nr. 13 “</w:t>
      </w:r>
      <w:r w:rsidRPr="00AF7C5E">
        <w:rPr>
          <w:rFonts w:eastAsia="Calibri"/>
          <w:kern w:val="36"/>
          <w:szCs w:val="24"/>
          <w:u w:val="none"/>
          <w14:ligatures w14:val="standardContextual"/>
        </w:rPr>
        <w:t>Grozījumi Gulbenes novada pašvaldības domes 2023. gada 30. novembra saistošajos noteikumos Nr. 19 “Par izglītojamo ēdināšanas maksas atvieglojumiem Gulbenes novada pašvaldībā”</w:t>
      </w:r>
      <w:r w:rsidRPr="00AF7C5E">
        <w:rPr>
          <w:rFonts w:eastAsia="Calibri"/>
          <w:kern w:val="2"/>
          <w:szCs w:val="24"/>
          <w:u w:val="none"/>
          <w14:ligatures w14:val="standardContextual"/>
        </w:rPr>
        <w:t>”</w:t>
      </w:r>
      <w:r w:rsidRPr="00AF7C5E">
        <w:rPr>
          <w:rFonts w:eastAsia="Calibri"/>
          <w:szCs w:val="24"/>
          <w:u w:val="none"/>
        </w:rPr>
        <w:t xml:space="preserve"> (turpmāk – saistošie noteikumi Nr. 13), kas Pašvaldību likuma 47. panta otrajā daļā noteiktajā kārtībā tika nosūtīti Viedās administrācijas un reģionālās attīstības ministrijai (turpmāk – ministrija) atzinuma sniegšanai.</w:t>
      </w:r>
    </w:p>
    <w:p w14:paraId="6090911C" w14:textId="77777777" w:rsidR="00AF7C5E" w:rsidRPr="00AF7C5E" w:rsidRDefault="00AF7C5E" w:rsidP="00AF7C5E">
      <w:pPr>
        <w:spacing w:line="360" w:lineRule="auto"/>
        <w:ind w:firstLine="567"/>
        <w:jc w:val="both"/>
        <w:rPr>
          <w:rFonts w:eastAsia="Calibri"/>
          <w:szCs w:val="24"/>
          <w:u w:val="none"/>
        </w:rPr>
      </w:pPr>
      <w:r w:rsidRPr="00AF7C5E">
        <w:rPr>
          <w:rFonts w:eastAsia="Calibri"/>
          <w:szCs w:val="24"/>
          <w:u w:val="none"/>
        </w:rPr>
        <w:t xml:space="preserve">2024. gada 1.augustā Gulbenes novada pašvaldība saņēma ministrijas 2024. gada 1. augusta atzinumu Nr. </w:t>
      </w:r>
      <w:r w:rsidRPr="00AF7C5E">
        <w:rPr>
          <w:rFonts w:eastAsia="Calibri"/>
          <w:kern w:val="2"/>
          <w:szCs w:val="24"/>
          <w:u w:val="none"/>
          <w14:ligatures w14:val="standardContextual"/>
        </w:rPr>
        <w:t>1-18/4810</w:t>
      </w:r>
      <w:r w:rsidRPr="00AF7C5E">
        <w:rPr>
          <w:rFonts w:eastAsia="Calibri"/>
          <w:szCs w:val="24"/>
          <w:u w:val="none"/>
        </w:rPr>
        <w:t xml:space="preserve"> “</w:t>
      </w:r>
      <w:r w:rsidRPr="00AF7C5E">
        <w:rPr>
          <w:rFonts w:eastAsia="Calibri"/>
          <w:kern w:val="2"/>
          <w:szCs w:val="24"/>
          <w:u w:val="none"/>
          <w14:ligatures w14:val="standardContextual"/>
        </w:rPr>
        <w:t>Par saistošajiem noteikumiem Nr. 13</w:t>
      </w:r>
      <w:r w:rsidRPr="00AF7C5E">
        <w:rPr>
          <w:rFonts w:eastAsia="Calibri"/>
          <w:szCs w:val="24"/>
          <w:u w:val="none"/>
        </w:rPr>
        <w:t>” (turpmāk – atzinums),</w:t>
      </w:r>
      <w:r w:rsidRPr="00AF7C5E">
        <w:rPr>
          <w:rFonts w:ascii="Calibri" w:eastAsia="Calibri" w:hAnsi="Calibri"/>
          <w:kern w:val="2"/>
          <w:sz w:val="22"/>
          <w:u w:val="none"/>
          <w14:ligatures w14:val="standardContextual"/>
        </w:rPr>
        <w:t xml:space="preserve"> </w:t>
      </w:r>
      <w:r w:rsidRPr="00AF7C5E">
        <w:rPr>
          <w:rFonts w:eastAsia="Calibri"/>
          <w:szCs w:val="24"/>
          <w:u w:val="none"/>
        </w:rPr>
        <w:t>kurā norādīts, ka ministrija savas kompetences ietvaros ir izvērtējusi saistošos noteikumus Nr.13 un pieņēmusi tos zināšanai, neizsakot iebildumus (pozitīvs atzinums). Vienlaikus ministrija vērsa uzmanību, ka, j</w:t>
      </w:r>
      <w:r w:rsidRPr="00AF7C5E">
        <w:rPr>
          <w:kern w:val="2"/>
          <w:szCs w:val="24"/>
          <w:u w:val="none"/>
          <w14:ligatures w14:val="standardContextual"/>
        </w:rPr>
        <w:t xml:space="preserve">a saistošie noteikumi tiek izdoti uz speciālā normatīvā akta pilnvarojuma pamata, tad Pašvaldību likuma 44. panta otrā daļa saistošo noteikumu izdošanas tiesiskajā pamatojumā nav jānorāda. Ņemot vērā to, ka saistošo noteikumu </w:t>
      </w:r>
      <w:proofErr w:type="spellStart"/>
      <w:r w:rsidRPr="00AF7C5E">
        <w:rPr>
          <w:kern w:val="2"/>
          <w:szCs w:val="24"/>
          <w:u w:val="none"/>
          <w14:ligatures w14:val="standardContextual"/>
        </w:rPr>
        <w:t>pamatredakcijas</w:t>
      </w:r>
      <w:proofErr w:type="spellEnd"/>
      <w:r w:rsidRPr="00AF7C5E">
        <w:rPr>
          <w:kern w:val="2"/>
          <w:szCs w:val="24"/>
          <w:u w:val="none"/>
          <w14:ligatures w14:val="standardContextual"/>
        </w:rPr>
        <w:t xml:space="preserve"> un attiecīgi arī saistošo noteikumu grozījumu izdošanas pilnvarojums ir noteikts speciālajā normatīvajā aktā, proti, Izglītības likuma 17. panta trešās daļas 11. punktā, tad no saistošo noteikumu </w:t>
      </w:r>
      <w:proofErr w:type="spellStart"/>
      <w:r w:rsidRPr="00AF7C5E">
        <w:rPr>
          <w:kern w:val="2"/>
          <w:szCs w:val="24"/>
          <w:u w:val="none"/>
          <w14:ligatures w14:val="standardContextual"/>
        </w:rPr>
        <w:t>pamatredakcijas</w:t>
      </w:r>
      <w:proofErr w:type="spellEnd"/>
      <w:r w:rsidRPr="00AF7C5E">
        <w:rPr>
          <w:kern w:val="2"/>
          <w:szCs w:val="24"/>
          <w:u w:val="none"/>
          <w14:ligatures w14:val="standardContextual"/>
        </w:rPr>
        <w:t xml:space="preserve"> izdošanas tiesiskā pamatojuma ir svītrojama norāde uz Pašvaldību likuma 44. panta otro daļu.</w:t>
      </w:r>
    </w:p>
    <w:p w14:paraId="251BCE38" w14:textId="77777777" w:rsidR="00AF7C5E" w:rsidRPr="00AF7C5E" w:rsidRDefault="00AF7C5E" w:rsidP="00AF7C5E">
      <w:pPr>
        <w:spacing w:line="360" w:lineRule="auto"/>
        <w:ind w:firstLine="567"/>
        <w:jc w:val="both"/>
        <w:rPr>
          <w:rFonts w:eastAsia="Calibri"/>
          <w:szCs w:val="24"/>
          <w:u w:val="none"/>
        </w:rPr>
      </w:pPr>
      <w:r w:rsidRPr="00AF7C5E">
        <w:rPr>
          <w:rFonts w:eastAsia="Calibri"/>
          <w:szCs w:val="24"/>
          <w:u w:val="none"/>
        </w:rPr>
        <w:t>Izglītības likuma 17.panta trešās daļas 11.punkts nosaka, ka pašvaldība rūpējas par izglītojamo profilaktisko veselības aprūpi un nodrošina pirmo palīdzību tās padotībā esošajās izglītības iestādēs Ministru kabineta noteiktajā kārtībā, kā arī nosaka tos izglītojamos, kuru ēdināšanas izmaksas tā sedz.</w:t>
      </w:r>
    </w:p>
    <w:p w14:paraId="36C2F52A" w14:textId="77777777" w:rsidR="00AF7C5E" w:rsidRPr="00AF7C5E" w:rsidRDefault="00AF7C5E" w:rsidP="00AF7C5E">
      <w:pPr>
        <w:spacing w:line="360" w:lineRule="auto"/>
        <w:ind w:firstLine="567"/>
        <w:jc w:val="both"/>
        <w:rPr>
          <w:rFonts w:eastAsia="Calibri"/>
          <w:szCs w:val="24"/>
          <w:u w:val="none"/>
        </w:rPr>
      </w:pPr>
      <w:r w:rsidRPr="00AF7C5E">
        <w:rPr>
          <w:rFonts w:eastAsia="Calibri"/>
          <w:szCs w:val="24"/>
          <w:u w:val="none"/>
        </w:rPr>
        <w:lastRenderedPageBreak/>
        <w:t xml:space="preserve">Ievērojot ministrijas atzinumā norādīto par saistošo noteikumu Nr. 13 atbilstību normatīvo aktu prasībām, </w:t>
      </w:r>
      <w:r w:rsidRPr="00AF7C5E">
        <w:rPr>
          <w:rFonts w:eastAsia="Calibri"/>
          <w:kern w:val="2"/>
          <w:szCs w:val="24"/>
          <w:u w:val="none"/>
          <w14:ligatures w14:val="standardContextual"/>
        </w:rPr>
        <w:t>precizēts saistošo noteikumu Nr. 13 tiesiskais pamatojums</w:t>
      </w:r>
      <w:r w:rsidRPr="00AF7C5E">
        <w:rPr>
          <w:rFonts w:eastAsia="Calibri"/>
          <w:szCs w:val="24"/>
          <w:u w:val="none"/>
        </w:rPr>
        <w:t>.</w:t>
      </w:r>
    </w:p>
    <w:p w14:paraId="70441649" w14:textId="77777777" w:rsidR="00AF7C5E" w:rsidRPr="00AF7C5E" w:rsidRDefault="00AF7C5E" w:rsidP="00AF7C5E">
      <w:pPr>
        <w:tabs>
          <w:tab w:val="left" w:pos="993"/>
        </w:tabs>
        <w:spacing w:line="360" w:lineRule="auto"/>
        <w:ind w:firstLine="567"/>
        <w:jc w:val="both"/>
        <w:rPr>
          <w:rFonts w:eastAsia="Calibri"/>
          <w:szCs w:val="24"/>
          <w:u w:val="none"/>
        </w:rPr>
      </w:pPr>
      <w:r w:rsidRPr="00AF7C5E">
        <w:rPr>
          <w:rFonts w:eastAsia="Calibri"/>
          <w:szCs w:val="24"/>
          <w:u w:val="none"/>
        </w:rPr>
        <w:t xml:space="preserve">Ņemot vērā augstāk minēto un pamatojoties uz Pašvaldību likuma 10.panta pirmās daļas 1.punktu, 47.pantu, un Gulbenes novada pašvaldības domes Sociālo un veselības jautājumu komitejas ieteikumu, </w:t>
      </w:r>
      <w:r w:rsidRPr="00AF7C5E">
        <w:rPr>
          <w:szCs w:val="24"/>
          <w:u w:val="none"/>
          <w:lang w:eastAsia="lv-LV"/>
        </w:rPr>
        <w:t xml:space="preserve">atklāti balsojot: </w:t>
      </w:r>
      <w:r w:rsidRPr="00AF7C5E">
        <w:rPr>
          <w:rFonts w:eastAsia="Calibri"/>
          <w:noProof/>
          <w:szCs w:val="24"/>
          <w:u w:val="none"/>
        </w:rPr>
        <w:t>ar   balsīm “Par” ( ), “Pret” – , “Atturas”  –</w:t>
      </w:r>
      <w:r w:rsidRPr="00AF7C5E">
        <w:rPr>
          <w:szCs w:val="24"/>
          <w:u w:val="none"/>
          <w:lang w:eastAsia="lv-LV"/>
        </w:rPr>
        <w:t>, Gulbenes novada pašvaldības dome NOLEMJ</w:t>
      </w:r>
      <w:r w:rsidRPr="00AF7C5E">
        <w:rPr>
          <w:rFonts w:eastAsia="Calibri"/>
          <w:szCs w:val="24"/>
          <w:u w:val="none"/>
        </w:rPr>
        <w:t>:</w:t>
      </w:r>
    </w:p>
    <w:p w14:paraId="7F17DA0A" w14:textId="77777777" w:rsidR="00AF7C5E" w:rsidRPr="00AF7C5E" w:rsidRDefault="00AF7C5E" w:rsidP="00AF7C5E">
      <w:pPr>
        <w:numPr>
          <w:ilvl w:val="0"/>
          <w:numId w:val="1"/>
        </w:numPr>
        <w:tabs>
          <w:tab w:val="left" w:pos="993"/>
        </w:tabs>
        <w:spacing w:line="360" w:lineRule="auto"/>
        <w:ind w:left="0" w:firstLine="567"/>
        <w:jc w:val="both"/>
        <w:rPr>
          <w:rFonts w:eastAsia="Calibri"/>
          <w:szCs w:val="24"/>
          <w:u w:val="none"/>
        </w:rPr>
      </w:pPr>
      <w:r w:rsidRPr="00AF7C5E">
        <w:rPr>
          <w:rFonts w:eastAsia="Calibri"/>
          <w:szCs w:val="24"/>
          <w:u w:val="none"/>
        </w:rPr>
        <w:t>Precizēt Gulbenes novada pašvaldības domes 2024.gada 25.jūlija saistošos noteikumus Nr.13  “</w:t>
      </w:r>
      <w:r w:rsidRPr="00AF7C5E">
        <w:rPr>
          <w:rFonts w:eastAsia="Calibri"/>
          <w:kern w:val="36"/>
          <w:szCs w:val="24"/>
          <w:u w:val="none"/>
          <w14:ligatures w14:val="standardContextual"/>
        </w:rPr>
        <w:t>Grozījumi Gulbenes novada pašvaldības domes 2023. gada 30. novembra saistošajos noteikumos Nr. 19 “Par izglītojamo ēdināšanas maksas atvieglojumiem Gulbenes novada pašvaldībā”</w:t>
      </w:r>
      <w:r w:rsidRPr="00AF7C5E">
        <w:rPr>
          <w:rFonts w:eastAsia="Calibri"/>
          <w:kern w:val="2"/>
          <w:szCs w:val="24"/>
          <w:u w:val="none"/>
          <w14:ligatures w14:val="standardContextual"/>
        </w:rPr>
        <w:t>”</w:t>
      </w:r>
      <w:r w:rsidRPr="00AF7C5E">
        <w:rPr>
          <w:rFonts w:eastAsia="Calibri"/>
          <w:szCs w:val="24"/>
          <w:u w:val="none"/>
        </w:rPr>
        <w:t xml:space="preserve"> un apstiprināt tos galīgā redakcijā . </w:t>
      </w:r>
    </w:p>
    <w:p w14:paraId="5114A4A6" w14:textId="77777777" w:rsidR="00AF7C5E" w:rsidRPr="00AF7C5E" w:rsidRDefault="00AF7C5E" w:rsidP="00AF7C5E">
      <w:pPr>
        <w:widowControl w:val="0"/>
        <w:numPr>
          <w:ilvl w:val="0"/>
          <w:numId w:val="1"/>
        </w:numPr>
        <w:tabs>
          <w:tab w:val="left" w:pos="993"/>
        </w:tabs>
        <w:suppressAutoHyphens/>
        <w:spacing w:line="360" w:lineRule="auto"/>
        <w:ind w:left="0" w:firstLine="567"/>
        <w:jc w:val="both"/>
        <w:rPr>
          <w:rFonts w:eastAsia="Calibri"/>
          <w:kern w:val="2"/>
          <w:szCs w:val="24"/>
          <w:u w:val="none"/>
          <w14:ligatures w14:val="standardContextual"/>
        </w:rPr>
      </w:pPr>
      <w:r w:rsidRPr="00AF7C5E">
        <w:rPr>
          <w:rFonts w:eastAsia="Calibri"/>
          <w:kern w:val="2"/>
          <w:szCs w:val="24"/>
          <w:u w:val="none"/>
          <w14:ligatures w14:val="standardContextual"/>
        </w:rPr>
        <w:t xml:space="preserve">NOSŪTĪT Viedās administrācijas un reģionālās attīstības ministrijai zināšanai lēmuma 1.punktā minētos saistošos noteikumus un paskaidrojuma rakstu triju darbdienu laikā pēc to parakstīšanas. </w:t>
      </w:r>
    </w:p>
    <w:p w14:paraId="1FFD4741" w14:textId="77777777" w:rsidR="00AF7C5E" w:rsidRPr="00AF7C5E" w:rsidRDefault="00AF7C5E" w:rsidP="00AF7C5E">
      <w:pPr>
        <w:widowControl w:val="0"/>
        <w:numPr>
          <w:ilvl w:val="0"/>
          <w:numId w:val="1"/>
        </w:numPr>
        <w:tabs>
          <w:tab w:val="left" w:pos="993"/>
        </w:tabs>
        <w:suppressAutoHyphens/>
        <w:spacing w:line="360" w:lineRule="auto"/>
        <w:ind w:left="0" w:firstLine="567"/>
        <w:jc w:val="both"/>
        <w:rPr>
          <w:rFonts w:eastAsia="Calibri"/>
          <w:kern w:val="2"/>
          <w:szCs w:val="24"/>
          <w:u w:val="none"/>
          <w14:ligatures w14:val="standardContextual"/>
        </w:rPr>
      </w:pPr>
      <w:r w:rsidRPr="00AF7C5E">
        <w:rPr>
          <w:rFonts w:eastAsia="Calibri"/>
          <w:kern w:val="2"/>
          <w:szCs w:val="24"/>
          <w:u w:val="none"/>
          <w14:ligatures w14:val="standardContextual"/>
        </w:rPr>
        <w:t>UZDOT Gulbenes novada Centrālās pārvaldes Kancelejas nodaļai nosūtīt lēmuma 1.punktā minētos saistošos noteikumus un paskaidrojuma rakstu triju darbdienu laikā pēc to parakstīšanas izsludināšanai oficiālajā izdevumā “Latvijas Vēstnesis”.</w:t>
      </w:r>
    </w:p>
    <w:p w14:paraId="52A33F03" w14:textId="77777777" w:rsidR="00AF7C5E" w:rsidRPr="00AF7C5E" w:rsidRDefault="00AF7C5E" w:rsidP="00AF7C5E">
      <w:pPr>
        <w:widowControl w:val="0"/>
        <w:numPr>
          <w:ilvl w:val="0"/>
          <w:numId w:val="1"/>
        </w:numPr>
        <w:tabs>
          <w:tab w:val="left" w:pos="993"/>
        </w:tabs>
        <w:suppressAutoHyphens/>
        <w:spacing w:line="360" w:lineRule="auto"/>
        <w:ind w:left="0" w:firstLine="567"/>
        <w:jc w:val="both"/>
        <w:rPr>
          <w:rFonts w:eastAsia="Calibri"/>
          <w:kern w:val="2"/>
          <w:szCs w:val="24"/>
          <w:u w:val="none"/>
          <w14:ligatures w14:val="standardContextual"/>
        </w:rPr>
      </w:pPr>
      <w:r w:rsidRPr="00AF7C5E">
        <w:rPr>
          <w:rFonts w:eastAsia="Calibri"/>
          <w:kern w:val="2"/>
          <w:szCs w:val="24"/>
          <w:u w:val="none"/>
          <w14:ligatures w14:val="standardContextual"/>
        </w:rPr>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74D1ABA5" w14:textId="3A2B8651" w:rsidR="00AF7C5E" w:rsidRPr="00AF7C5E" w:rsidRDefault="00AF7C5E" w:rsidP="00AF7C5E">
      <w:pPr>
        <w:spacing w:after="160" w:line="259" w:lineRule="auto"/>
        <w:rPr>
          <w:rFonts w:ascii="Calibri" w:eastAsia="Calibri" w:hAnsi="Calibri"/>
          <w:sz w:val="22"/>
          <w:u w:val="none"/>
        </w:rPr>
      </w:pPr>
    </w:p>
    <w:tbl>
      <w:tblPr>
        <w:tblW w:w="0" w:type="auto"/>
        <w:tblLook w:val="01E0" w:firstRow="1" w:lastRow="1" w:firstColumn="1" w:lastColumn="1" w:noHBand="0" w:noVBand="0"/>
      </w:tblPr>
      <w:tblGrid>
        <w:gridCol w:w="9354"/>
      </w:tblGrid>
      <w:tr w:rsidR="00AF7C5E" w:rsidRPr="00AF7C5E" w14:paraId="1FACC74D" w14:textId="77777777" w:rsidTr="00BE7AB2">
        <w:tc>
          <w:tcPr>
            <w:tcW w:w="9354" w:type="dxa"/>
          </w:tcPr>
          <w:tbl>
            <w:tblPr>
              <w:tblStyle w:val="Reatabula29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AF7C5E" w:rsidRPr="00AF7C5E" w14:paraId="2AC56C3E" w14:textId="77777777" w:rsidTr="00BE7AB2">
              <w:tc>
                <w:tcPr>
                  <w:tcW w:w="9458" w:type="dxa"/>
                </w:tcPr>
                <w:p w14:paraId="2AB2DC98" w14:textId="77777777" w:rsidR="00AF7C5E" w:rsidRPr="00AF7C5E" w:rsidRDefault="00AF7C5E" w:rsidP="00AF7C5E">
                  <w:pPr>
                    <w:spacing w:line="259" w:lineRule="auto"/>
                    <w:jc w:val="center"/>
                    <w:rPr>
                      <w:rFonts w:ascii="Times New Roman" w:hAnsi="Times New Roman"/>
                      <w:kern w:val="2"/>
                      <w:sz w:val="24"/>
                      <w:szCs w:val="24"/>
                      <w14:ligatures w14:val="standardContextual"/>
                    </w:rPr>
                  </w:pPr>
                  <w:r w:rsidRPr="00AF7C5E">
                    <w:rPr>
                      <w:noProof/>
                      <w:kern w:val="2"/>
                      <w:szCs w:val="24"/>
                      <w:lang w:eastAsia="lv-LV"/>
                      <w14:ligatures w14:val="standardContextual"/>
                    </w:rPr>
                    <w:drawing>
                      <wp:inline distT="0" distB="0" distL="0" distR="0" wp14:anchorId="1F5A3114" wp14:editId="62198B5A">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AF7C5E" w:rsidRPr="00AF7C5E" w14:paraId="20CC348B" w14:textId="77777777" w:rsidTr="00BE7AB2">
              <w:tc>
                <w:tcPr>
                  <w:tcW w:w="9458" w:type="dxa"/>
                </w:tcPr>
                <w:p w14:paraId="72D642C3" w14:textId="77777777" w:rsidR="00AF7C5E" w:rsidRPr="00AF7C5E" w:rsidRDefault="00AF7C5E" w:rsidP="00AF7C5E">
                  <w:pPr>
                    <w:spacing w:line="259" w:lineRule="auto"/>
                    <w:jc w:val="center"/>
                    <w:rPr>
                      <w:rFonts w:ascii="Times New Roman" w:hAnsi="Times New Roman"/>
                      <w:kern w:val="2"/>
                      <w:sz w:val="24"/>
                      <w:szCs w:val="24"/>
                      <w14:ligatures w14:val="standardContextual"/>
                    </w:rPr>
                  </w:pPr>
                  <w:r w:rsidRPr="00AF7C5E">
                    <w:rPr>
                      <w:rFonts w:ascii="Times New Roman" w:hAnsi="Times New Roman"/>
                      <w:b/>
                      <w:bCs/>
                      <w:kern w:val="2"/>
                      <w:sz w:val="24"/>
                      <w:szCs w:val="24"/>
                      <w14:ligatures w14:val="standardContextual"/>
                    </w:rPr>
                    <w:t>GULBENES NOVADA PAŠVALDĪBA</w:t>
                  </w:r>
                </w:p>
              </w:tc>
            </w:tr>
            <w:tr w:rsidR="00AF7C5E" w:rsidRPr="00AF7C5E" w14:paraId="418FE532" w14:textId="77777777" w:rsidTr="00BE7AB2">
              <w:tc>
                <w:tcPr>
                  <w:tcW w:w="9458" w:type="dxa"/>
                </w:tcPr>
                <w:p w14:paraId="55087C28" w14:textId="77777777" w:rsidR="00AF7C5E" w:rsidRPr="00AF7C5E" w:rsidRDefault="00AF7C5E" w:rsidP="00AF7C5E">
                  <w:pPr>
                    <w:spacing w:line="259" w:lineRule="auto"/>
                    <w:jc w:val="center"/>
                    <w:rPr>
                      <w:rFonts w:ascii="Times New Roman" w:hAnsi="Times New Roman"/>
                      <w:kern w:val="2"/>
                      <w:sz w:val="24"/>
                      <w:szCs w:val="24"/>
                      <w14:ligatures w14:val="standardContextual"/>
                    </w:rPr>
                  </w:pPr>
                  <w:proofErr w:type="spellStart"/>
                  <w:r w:rsidRPr="00AF7C5E">
                    <w:rPr>
                      <w:rFonts w:ascii="Times New Roman" w:hAnsi="Times New Roman"/>
                      <w:kern w:val="2"/>
                      <w:sz w:val="24"/>
                      <w:szCs w:val="24"/>
                      <w14:ligatures w14:val="standardContextual"/>
                    </w:rPr>
                    <w:t>Reģ</w:t>
                  </w:r>
                  <w:proofErr w:type="spellEnd"/>
                  <w:r w:rsidRPr="00AF7C5E">
                    <w:rPr>
                      <w:rFonts w:ascii="Times New Roman" w:hAnsi="Times New Roman"/>
                      <w:kern w:val="2"/>
                      <w:sz w:val="24"/>
                      <w:szCs w:val="24"/>
                      <w14:ligatures w14:val="standardContextual"/>
                    </w:rPr>
                    <w:t>. Nr. 90009116327</w:t>
                  </w:r>
                </w:p>
              </w:tc>
            </w:tr>
            <w:tr w:rsidR="00AF7C5E" w:rsidRPr="00AF7C5E" w14:paraId="06508B44" w14:textId="77777777" w:rsidTr="00BE7AB2">
              <w:tc>
                <w:tcPr>
                  <w:tcW w:w="9458" w:type="dxa"/>
                </w:tcPr>
                <w:p w14:paraId="485880C3" w14:textId="77777777" w:rsidR="00AF7C5E" w:rsidRPr="00AF7C5E" w:rsidRDefault="00AF7C5E" w:rsidP="00AF7C5E">
                  <w:pPr>
                    <w:spacing w:line="259" w:lineRule="auto"/>
                    <w:jc w:val="center"/>
                    <w:rPr>
                      <w:rFonts w:ascii="Times New Roman" w:hAnsi="Times New Roman"/>
                      <w:kern w:val="2"/>
                      <w:sz w:val="24"/>
                      <w:szCs w:val="24"/>
                      <w14:ligatures w14:val="standardContextual"/>
                    </w:rPr>
                  </w:pPr>
                  <w:r w:rsidRPr="00AF7C5E">
                    <w:rPr>
                      <w:rFonts w:ascii="Times New Roman" w:hAnsi="Times New Roman"/>
                      <w:kern w:val="2"/>
                      <w:sz w:val="24"/>
                      <w:szCs w:val="24"/>
                      <w14:ligatures w14:val="standardContextual"/>
                    </w:rPr>
                    <w:t>Ābeļu iela 2, Gulbene, Gulbenes nov., LV-4401</w:t>
                  </w:r>
                </w:p>
              </w:tc>
            </w:tr>
            <w:tr w:rsidR="00AF7C5E" w:rsidRPr="00AF7C5E" w14:paraId="77F93A50" w14:textId="77777777" w:rsidTr="00BE7AB2">
              <w:tc>
                <w:tcPr>
                  <w:tcW w:w="9458" w:type="dxa"/>
                </w:tcPr>
                <w:p w14:paraId="5AFB5BAF" w14:textId="77777777" w:rsidR="00AF7C5E" w:rsidRPr="00AF7C5E" w:rsidRDefault="00AF7C5E" w:rsidP="00AF7C5E">
                  <w:pPr>
                    <w:spacing w:line="259" w:lineRule="auto"/>
                    <w:jc w:val="center"/>
                    <w:rPr>
                      <w:rFonts w:ascii="Times New Roman" w:hAnsi="Times New Roman"/>
                      <w:kern w:val="2"/>
                      <w:sz w:val="24"/>
                      <w:szCs w:val="24"/>
                      <w14:ligatures w14:val="standardContextual"/>
                    </w:rPr>
                  </w:pPr>
                  <w:r w:rsidRPr="00AF7C5E">
                    <w:rPr>
                      <w:rFonts w:ascii="Times New Roman" w:hAnsi="Times New Roman"/>
                      <w:kern w:val="2"/>
                      <w:sz w:val="24"/>
                      <w:szCs w:val="24"/>
                      <w14:ligatures w14:val="standardContextual"/>
                    </w:rPr>
                    <w:t>Tālrunis 64497710, mob.26595362, e-pasts: dome@gulbene.lv, www.gulbene.lv</w:t>
                  </w:r>
                </w:p>
              </w:tc>
            </w:tr>
          </w:tbl>
          <w:p w14:paraId="2F3F04ED" w14:textId="77777777" w:rsidR="00AF7C5E" w:rsidRPr="00AF7C5E" w:rsidRDefault="00AF7C5E" w:rsidP="00AF7C5E">
            <w:pPr>
              <w:spacing w:line="360" w:lineRule="auto"/>
              <w:jc w:val="center"/>
              <w:rPr>
                <w:rFonts w:eastAsia="Calibri"/>
                <w:szCs w:val="24"/>
                <w:u w:val="none"/>
                <w:lang w:eastAsia="lv-LV"/>
              </w:rPr>
            </w:pPr>
          </w:p>
        </w:tc>
      </w:tr>
      <w:tr w:rsidR="00AF7C5E" w:rsidRPr="00AF7C5E" w14:paraId="7284D5D6" w14:textId="77777777" w:rsidTr="00BE7AB2">
        <w:tc>
          <w:tcPr>
            <w:tcW w:w="9354" w:type="dxa"/>
          </w:tcPr>
          <w:p w14:paraId="42668839" w14:textId="77777777" w:rsidR="00AF7C5E" w:rsidRPr="00AF7C5E" w:rsidRDefault="00AF7C5E" w:rsidP="00AF7C5E">
            <w:pPr>
              <w:jc w:val="center"/>
              <w:rPr>
                <w:rFonts w:eastAsia="Calibri"/>
                <w:sz w:val="4"/>
                <w:szCs w:val="4"/>
                <w:u w:val="none"/>
                <w:lang w:eastAsia="lv-LV"/>
              </w:rPr>
            </w:pPr>
          </w:p>
        </w:tc>
      </w:tr>
    </w:tbl>
    <w:p w14:paraId="6D0C587E" w14:textId="77777777" w:rsidR="00AF7C5E" w:rsidRPr="00AF7C5E" w:rsidRDefault="00AF7C5E" w:rsidP="00AF7C5E">
      <w:pPr>
        <w:jc w:val="center"/>
        <w:rPr>
          <w:rFonts w:eastAsia="Calibri"/>
          <w:szCs w:val="24"/>
          <w:u w:val="none"/>
          <w:lang w:eastAsia="lv-LV"/>
        </w:rPr>
      </w:pPr>
      <w:r w:rsidRPr="00AF7C5E">
        <w:rPr>
          <w:rFonts w:eastAsia="Calibri"/>
          <w:szCs w:val="24"/>
          <w:u w:val="none"/>
          <w:lang w:eastAsia="lv-LV"/>
        </w:rPr>
        <w:t>Gulbenē</w:t>
      </w:r>
    </w:p>
    <w:p w14:paraId="0DABCD64" w14:textId="77777777" w:rsidR="00AF7C5E" w:rsidRPr="00AF7C5E" w:rsidRDefault="00AF7C5E" w:rsidP="00AF7C5E">
      <w:pPr>
        <w:jc w:val="center"/>
        <w:rPr>
          <w:rFonts w:eastAsia="Calibri"/>
          <w:szCs w:val="24"/>
          <w:u w:val="none"/>
          <w:lang w:eastAsia="lv-LV"/>
        </w:rPr>
      </w:pPr>
    </w:p>
    <w:p w14:paraId="12F3334C" w14:textId="77777777" w:rsidR="00AF7C5E" w:rsidRPr="00AF7C5E" w:rsidRDefault="00AF7C5E" w:rsidP="00AF7C5E">
      <w:pPr>
        <w:rPr>
          <w:rFonts w:eastAsia="Calibri"/>
          <w:b/>
          <w:szCs w:val="24"/>
          <w:u w:val="none"/>
          <w:lang w:eastAsia="lv-LV"/>
        </w:rPr>
      </w:pPr>
      <w:r w:rsidRPr="00AF7C5E">
        <w:rPr>
          <w:rFonts w:eastAsia="Calibri"/>
          <w:b/>
          <w:szCs w:val="24"/>
          <w:u w:val="none"/>
          <w:lang w:eastAsia="lv-LV"/>
        </w:rPr>
        <w:t>2024.gada 25.jūlijā</w:t>
      </w:r>
      <w:r w:rsidRPr="00AF7C5E">
        <w:rPr>
          <w:rFonts w:eastAsia="Calibri"/>
          <w:b/>
          <w:szCs w:val="24"/>
          <w:u w:val="none"/>
          <w:lang w:eastAsia="lv-LV"/>
        </w:rPr>
        <w:tab/>
      </w:r>
      <w:r w:rsidRPr="00AF7C5E">
        <w:rPr>
          <w:rFonts w:eastAsia="Calibri"/>
          <w:b/>
          <w:szCs w:val="24"/>
          <w:u w:val="none"/>
          <w:lang w:eastAsia="lv-LV"/>
        </w:rPr>
        <w:tab/>
      </w:r>
      <w:r w:rsidRPr="00AF7C5E">
        <w:rPr>
          <w:rFonts w:eastAsia="Calibri"/>
          <w:b/>
          <w:szCs w:val="24"/>
          <w:u w:val="none"/>
          <w:lang w:eastAsia="lv-LV"/>
        </w:rPr>
        <w:tab/>
        <w:t xml:space="preserve">            </w:t>
      </w:r>
      <w:r w:rsidRPr="00AF7C5E">
        <w:rPr>
          <w:rFonts w:eastAsia="Calibri"/>
          <w:b/>
          <w:szCs w:val="24"/>
          <w:u w:val="none"/>
          <w:lang w:eastAsia="lv-LV"/>
        </w:rPr>
        <w:tab/>
      </w:r>
      <w:r w:rsidRPr="00AF7C5E">
        <w:rPr>
          <w:rFonts w:eastAsia="Calibri"/>
          <w:b/>
          <w:szCs w:val="24"/>
          <w:u w:val="none"/>
          <w:lang w:eastAsia="lv-LV"/>
        </w:rPr>
        <w:tab/>
      </w:r>
      <w:r w:rsidRPr="00AF7C5E">
        <w:rPr>
          <w:rFonts w:eastAsia="Calibri"/>
          <w:b/>
          <w:szCs w:val="24"/>
          <w:u w:val="none"/>
          <w:lang w:eastAsia="lv-LV"/>
        </w:rPr>
        <w:tab/>
        <w:t>Saistošie noteikumi Nr.13</w:t>
      </w:r>
    </w:p>
    <w:p w14:paraId="1703A668" w14:textId="77777777" w:rsidR="00AF7C5E" w:rsidRPr="00AF7C5E" w:rsidRDefault="00AF7C5E" w:rsidP="00AF7C5E">
      <w:pPr>
        <w:widowControl w:val="0"/>
        <w:ind w:left="6480" w:right="27"/>
        <w:rPr>
          <w:rFonts w:eastAsia="Calibri"/>
          <w:b/>
          <w:szCs w:val="24"/>
          <w:u w:val="none"/>
          <w:lang w:eastAsia="lv-LV"/>
        </w:rPr>
      </w:pPr>
      <w:r w:rsidRPr="00AF7C5E">
        <w:rPr>
          <w:rFonts w:eastAsia="Calibri"/>
          <w:b/>
          <w:szCs w:val="24"/>
          <w:u w:val="none"/>
          <w:lang w:eastAsia="lv-LV"/>
        </w:rPr>
        <w:t>(prot. Nr.15, 1.p.)</w:t>
      </w:r>
    </w:p>
    <w:p w14:paraId="02139550" w14:textId="77777777" w:rsidR="00AF7C5E" w:rsidRPr="00AF7C5E" w:rsidRDefault="00AF7C5E" w:rsidP="00AF7C5E">
      <w:pPr>
        <w:jc w:val="right"/>
        <w:rPr>
          <w:rFonts w:ascii="Arial" w:eastAsia="Calibri" w:hAnsi="Arial" w:cs="Arial"/>
          <w:b/>
          <w:szCs w:val="24"/>
          <w:u w:val="none"/>
          <w:lang w:eastAsia="lv-LV"/>
        </w:rPr>
      </w:pPr>
      <w:r w:rsidRPr="00AF7C5E">
        <w:rPr>
          <w:rFonts w:ascii="Arial" w:eastAsia="Calibri" w:hAnsi="Arial" w:cs="Arial"/>
          <w:b/>
          <w:szCs w:val="24"/>
          <w:u w:val="none"/>
          <w:lang w:eastAsia="lv-LV"/>
        </w:rPr>
        <w:t xml:space="preserve">   </w:t>
      </w:r>
    </w:p>
    <w:p w14:paraId="4453D403" w14:textId="77777777" w:rsidR="00AF7C5E" w:rsidRPr="00AF7C5E" w:rsidRDefault="00AF7C5E" w:rsidP="00AF7C5E">
      <w:pPr>
        <w:ind w:right="140"/>
        <w:jc w:val="center"/>
        <w:rPr>
          <w:rFonts w:eastAsia="Calibri"/>
          <w:b/>
          <w:szCs w:val="24"/>
          <w:u w:val="none"/>
          <w:lang w:eastAsia="lv-LV"/>
        </w:rPr>
      </w:pPr>
      <w:bookmarkStart w:id="0" w:name="_Hlk108520122"/>
      <w:bookmarkStart w:id="1" w:name="_Hlk128574878"/>
      <w:r w:rsidRPr="00AF7C5E">
        <w:rPr>
          <w:rFonts w:eastAsia="Calibri"/>
          <w:b/>
          <w:szCs w:val="24"/>
          <w:u w:val="none"/>
          <w:lang w:eastAsia="lv-LV"/>
        </w:rPr>
        <w:t xml:space="preserve">Grozījumi Gulbenes novada pašvaldības domes 2023.gada 30.novembra saistošajos noteikumos Nr.19 “Par </w:t>
      </w:r>
      <w:bookmarkEnd w:id="0"/>
      <w:r w:rsidRPr="00AF7C5E">
        <w:rPr>
          <w:rFonts w:eastAsia="Calibri"/>
          <w:b/>
          <w:szCs w:val="24"/>
          <w:u w:val="none"/>
          <w:lang w:eastAsia="lv-LV"/>
        </w:rPr>
        <w:t>izglītojamo ēdināšanas maksas atvieglojumiem Gulbenes novada pašvaldībā”</w:t>
      </w:r>
    </w:p>
    <w:bookmarkEnd w:id="1"/>
    <w:p w14:paraId="5EF9488A" w14:textId="77777777" w:rsidR="00AF7C5E" w:rsidRPr="00AF7C5E" w:rsidRDefault="00AF7C5E" w:rsidP="00AF7C5E">
      <w:pPr>
        <w:widowControl w:val="0"/>
        <w:suppressAutoHyphens/>
        <w:contextualSpacing/>
        <w:jc w:val="both"/>
        <w:rPr>
          <w:iCs/>
          <w:szCs w:val="24"/>
          <w:u w:val="none"/>
          <w:lang w:eastAsia="lv-LV"/>
        </w:rPr>
      </w:pPr>
    </w:p>
    <w:p w14:paraId="1C60B19F" w14:textId="77777777" w:rsidR="00AF7C5E" w:rsidRPr="00AF7C5E" w:rsidRDefault="00AF7C5E" w:rsidP="00AF7C5E">
      <w:pPr>
        <w:tabs>
          <w:tab w:val="left" w:pos="5103"/>
        </w:tabs>
        <w:ind w:left="5103" w:right="-1"/>
        <w:jc w:val="both"/>
        <w:rPr>
          <w:i/>
          <w:iCs/>
          <w:szCs w:val="24"/>
          <w:u w:val="none"/>
          <w:lang w:eastAsia="lv-LV"/>
        </w:rPr>
      </w:pPr>
      <w:r w:rsidRPr="00AF7C5E">
        <w:rPr>
          <w:i/>
          <w:iCs/>
          <w:szCs w:val="24"/>
          <w:u w:val="none"/>
          <w:lang w:eastAsia="lv-LV"/>
        </w:rPr>
        <w:lastRenderedPageBreak/>
        <w:t>Izdoti saskaņā ar Izglītības likuma 17.panta trešās daļas 11.punktu</w:t>
      </w:r>
    </w:p>
    <w:p w14:paraId="448AF249" w14:textId="77777777" w:rsidR="00AF7C5E" w:rsidRPr="00AF7C5E" w:rsidRDefault="00AF7C5E" w:rsidP="00AF7C5E">
      <w:pPr>
        <w:tabs>
          <w:tab w:val="left" w:pos="5103"/>
        </w:tabs>
        <w:ind w:left="5103" w:right="-1"/>
        <w:jc w:val="both"/>
        <w:rPr>
          <w:i/>
          <w:iCs/>
          <w:szCs w:val="24"/>
          <w:u w:val="none"/>
          <w:lang w:eastAsia="lv-LV"/>
        </w:rPr>
      </w:pPr>
    </w:p>
    <w:p w14:paraId="217DA5F9" w14:textId="77777777" w:rsidR="00AF7C5E" w:rsidRPr="00AF7C5E" w:rsidRDefault="00AF7C5E" w:rsidP="00AF7C5E">
      <w:pPr>
        <w:widowControl w:val="0"/>
        <w:suppressAutoHyphens/>
        <w:spacing w:line="360" w:lineRule="auto"/>
        <w:ind w:firstLine="567"/>
        <w:jc w:val="both"/>
        <w:rPr>
          <w:rFonts w:eastAsia="Calibri"/>
          <w:szCs w:val="24"/>
          <w:u w:val="none"/>
          <w:lang w:eastAsia="lv-LV"/>
        </w:rPr>
      </w:pPr>
      <w:r w:rsidRPr="00AF7C5E">
        <w:rPr>
          <w:rFonts w:eastAsia="Calibri"/>
          <w:szCs w:val="24"/>
          <w:u w:val="none"/>
          <w:lang w:eastAsia="lv-LV"/>
        </w:rPr>
        <w:tab/>
        <w:t>Izdarīt Gulbenes novada pašvaldības domes 2023.gada 30.novembra saistošajos noteikumos Nr.19 “Par izglītojamo ēdināšanas maksas atvieglojumiem Gulbenes novada pašvaldībā” šādus grozījumus:</w:t>
      </w:r>
    </w:p>
    <w:p w14:paraId="6C5517EC" w14:textId="77777777" w:rsidR="00AF7C5E" w:rsidRPr="00AF7C5E" w:rsidRDefault="00AF7C5E" w:rsidP="00AF7C5E">
      <w:pPr>
        <w:widowControl w:val="0"/>
        <w:numPr>
          <w:ilvl w:val="0"/>
          <w:numId w:val="2"/>
        </w:numPr>
        <w:tabs>
          <w:tab w:val="left" w:pos="1134"/>
        </w:tabs>
        <w:adjustRightInd w:val="0"/>
        <w:spacing w:line="360" w:lineRule="auto"/>
        <w:ind w:left="0" w:firstLine="567"/>
        <w:jc w:val="both"/>
        <w:rPr>
          <w:rFonts w:eastAsia="Calibri"/>
          <w:szCs w:val="24"/>
          <w:u w:val="none"/>
          <w:lang w:eastAsia="lv-LV"/>
        </w:rPr>
      </w:pPr>
      <w:r w:rsidRPr="00AF7C5E">
        <w:rPr>
          <w:rFonts w:eastAsia="Calibri"/>
          <w:kern w:val="2"/>
          <w:szCs w:val="24"/>
          <w:u w:val="none"/>
          <w14:ligatures w14:val="standardContextual"/>
        </w:rPr>
        <w:t>Svītrot izdošanas tiesiskajā pamatā vārdus un skaitli “</w:t>
      </w:r>
      <w:r w:rsidRPr="00AF7C5E">
        <w:rPr>
          <w:kern w:val="2"/>
          <w:szCs w:val="24"/>
          <w:u w:val="none"/>
          <w14:ligatures w14:val="standardContextual"/>
        </w:rPr>
        <w:t>Pašvaldību likuma 44. panta otro daļu”</w:t>
      </w:r>
      <w:r w:rsidRPr="00AF7C5E">
        <w:rPr>
          <w:rFonts w:eastAsia="Calibri"/>
          <w:kern w:val="2"/>
          <w:szCs w:val="24"/>
          <w:u w:val="none"/>
          <w14:ligatures w14:val="standardContextual"/>
        </w:rPr>
        <w:t>.</w:t>
      </w:r>
    </w:p>
    <w:p w14:paraId="1783AA1B" w14:textId="77777777" w:rsidR="00AF7C5E" w:rsidRPr="00AF7C5E" w:rsidRDefault="00AF7C5E" w:rsidP="00AF7C5E">
      <w:pPr>
        <w:widowControl w:val="0"/>
        <w:numPr>
          <w:ilvl w:val="0"/>
          <w:numId w:val="2"/>
        </w:numPr>
        <w:tabs>
          <w:tab w:val="left" w:pos="1134"/>
        </w:tabs>
        <w:adjustRightInd w:val="0"/>
        <w:spacing w:line="360" w:lineRule="auto"/>
        <w:ind w:left="0" w:firstLine="567"/>
        <w:jc w:val="both"/>
        <w:rPr>
          <w:rFonts w:eastAsia="Calibri"/>
          <w:szCs w:val="24"/>
          <w:u w:val="none"/>
          <w:lang w:eastAsia="lv-LV"/>
        </w:rPr>
      </w:pPr>
      <w:r w:rsidRPr="00AF7C5E">
        <w:rPr>
          <w:rFonts w:eastAsia="Calibri"/>
          <w:szCs w:val="24"/>
          <w:u w:val="none"/>
          <w:lang w:eastAsia="lv-LV"/>
        </w:rPr>
        <w:t>Izteikt 5.punktu šādā redakcijā:</w:t>
      </w:r>
    </w:p>
    <w:p w14:paraId="31217A8B" w14:textId="77777777" w:rsidR="00AF7C5E" w:rsidRPr="00AF7C5E" w:rsidRDefault="00AF7C5E" w:rsidP="00AF7C5E">
      <w:pPr>
        <w:spacing w:line="360" w:lineRule="auto"/>
        <w:ind w:firstLine="567"/>
        <w:jc w:val="both"/>
        <w:rPr>
          <w:rFonts w:eastAsia="Calibri"/>
          <w:szCs w:val="24"/>
          <w:u w:val="none"/>
          <w:lang w:eastAsia="lv-LV"/>
        </w:rPr>
      </w:pPr>
      <w:r w:rsidRPr="00AF7C5E">
        <w:rPr>
          <w:rFonts w:eastAsia="Calibri"/>
          <w:szCs w:val="24"/>
          <w:u w:val="none"/>
          <w:lang w:eastAsia="lv-LV"/>
        </w:rPr>
        <w:t xml:space="preserve">“5. Atvieglojums par brokastīm tiek piešķirts 50% apmērā izglītojamajam, kurš Izglītības iestādē apgūst pirmsskolas izglītības programmu, – bez izvērtēšanas.”. </w:t>
      </w:r>
    </w:p>
    <w:p w14:paraId="6C66EAD4" w14:textId="77777777" w:rsidR="00AF7C5E" w:rsidRPr="00AF7C5E" w:rsidRDefault="00AF7C5E" w:rsidP="00AF7C5E">
      <w:pPr>
        <w:widowControl w:val="0"/>
        <w:numPr>
          <w:ilvl w:val="0"/>
          <w:numId w:val="2"/>
        </w:numPr>
        <w:tabs>
          <w:tab w:val="left" w:pos="1134"/>
        </w:tabs>
        <w:adjustRightInd w:val="0"/>
        <w:spacing w:line="360" w:lineRule="auto"/>
        <w:ind w:left="0" w:firstLine="567"/>
        <w:jc w:val="both"/>
        <w:rPr>
          <w:rFonts w:eastAsia="Calibri"/>
          <w:szCs w:val="24"/>
          <w:u w:val="none"/>
          <w:lang w:eastAsia="lv-LV"/>
        </w:rPr>
      </w:pPr>
      <w:r w:rsidRPr="00AF7C5E">
        <w:rPr>
          <w:rFonts w:eastAsia="Calibri"/>
          <w:szCs w:val="24"/>
          <w:u w:val="none"/>
          <w:lang w:eastAsia="lv-LV"/>
        </w:rPr>
        <w:t>Svītrot 6.2.5. un 6.2.6.apakšpunktu.</w:t>
      </w:r>
    </w:p>
    <w:p w14:paraId="434BBA08" w14:textId="77777777" w:rsidR="00AF7C5E" w:rsidRPr="00AF7C5E" w:rsidRDefault="00AF7C5E" w:rsidP="00AF7C5E">
      <w:pPr>
        <w:widowControl w:val="0"/>
        <w:numPr>
          <w:ilvl w:val="0"/>
          <w:numId w:val="2"/>
        </w:numPr>
        <w:tabs>
          <w:tab w:val="left" w:pos="1134"/>
        </w:tabs>
        <w:adjustRightInd w:val="0"/>
        <w:spacing w:line="360" w:lineRule="auto"/>
        <w:ind w:left="0" w:firstLine="567"/>
        <w:jc w:val="both"/>
        <w:rPr>
          <w:rFonts w:eastAsia="Calibri"/>
          <w:szCs w:val="24"/>
          <w:u w:val="none"/>
          <w:lang w:eastAsia="lv-LV"/>
        </w:rPr>
      </w:pPr>
      <w:r w:rsidRPr="00AF7C5E">
        <w:rPr>
          <w:rFonts w:eastAsia="Calibri"/>
          <w:szCs w:val="24"/>
          <w:u w:val="none"/>
          <w:lang w:eastAsia="lv-LV"/>
        </w:rPr>
        <w:t>Izteikt 7.punktu šādā redakcijā:</w:t>
      </w:r>
    </w:p>
    <w:p w14:paraId="4B2C97DA" w14:textId="77777777" w:rsidR="00AF7C5E" w:rsidRPr="00AF7C5E" w:rsidRDefault="00AF7C5E" w:rsidP="00AF7C5E">
      <w:pPr>
        <w:tabs>
          <w:tab w:val="left" w:pos="1701"/>
        </w:tabs>
        <w:spacing w:line="360" w:lineRule="auto"/>
        <w:ind w:firstLine="567"/>
        <w:jc w:val="both"/>
        <w:rPr>
          <w:rFonts w:eastAsia="Calibri"/>
          <w:szCs w:val="24"/>
          <w:u w:val="none"/>
          <w:lang w:eastAsia="lv-LV"/>
        </w:rPr>
      </w:pPr>
      <w:r w:rsidRPr="00AF7C5E">
        <w:rPr>
          <w:rFonts w:eastAsia="Calibri"/>
          <w:szCs w:val="24"/>
          <w:u w:val="none"/>
          <w:lang w:eastAsia="lv-LV"/>
        </w:rPr>
        <w:t>“7.</w:t>
      </w:r>
      <w:r w:rsidRPr="00AF7C5E">
        <w:rPr>
          <w:rFonts w:ascii="Calibri" w:eastAsia="Calibri" w:hAnsi="Calibri"/>
          <w:kern w:val="2"/>
          <w:sz w:val="22"/>
          <w:u w:val="none"/>
          <w14:ligatures w14:val="standardContextual"/>
        </w:rPr>
        <w:t xml:space="preserve"> </w:t>
      </w:r>
      <w:r w:rsidRPr="00AF7C5E">
        <w:rPr>
          <w:rFonts w:eastAsia="Calibri"/>
          <w:szCs w:val="24"/>
          <w:u w:val="none"/>
          <w:lang w:eastAsia="lv-LV"/>
        </w:rPr>
        <w:t>Atvieglojums par launagu tiek piešķirts 50% apmērā:</w:t>
      </w:r>
    </w:p>
    <w:p w14:paraId="08CA62F6" w14:textId="77777777" w:rsidR="00AF7C5E" w:rsidRPr="00AF7C5E" w:rsidRDefault="00AF7C5E" w:rsidP="00AF7C5E">
      <w:pPr>
        <w:tabs>
          <w:tab w:val="left" w:pos="1701"/>
        </w:tabs>
        <w:spacing w:line="360" w:lineRule="auto"/>
        <w:ind w:firstLine="567"/>
        <w:jc w:val="both"/>
        <w:rPr>
          <w:rFonts w:eastAsia="Calibri"/>
          <w:szCs w:val="24"/>
          <w:u w:val="none"/>
          <w:lang w:eastAsia="lv-LV"/>
        </w:rPr>
      </w:pPr>
      <w:r w:rsidRPr="00AF7C5E">
        <w:rPr>
          <w:rFonts w:eastAsia="Calibri"/>
          <w:szCs w:val="24"/>
          <w:u w:val="none"/>
          <w:lang w:eastAsia="lv-LV"/>
        </w:rPr>
        <w:t>7.1. izglītojamajam, kurš Izglītības iestādē apgūst pirmsskolas izglītības programmu, – bez izvērtēšanas;</w:t>
      </w:r>
    </w:p>
    <w:p w14:paraId="574325E6" w14:textId="77777777" w:rsidR="00AF7C5E" w:rsidRPr="00AF7C5E" w:rsidRDefault="00AF7C5E" w:rsidP="00AF7C5E">
      <w:pPr>
        <w:tabs>
          <w:tab w:val="left" w:pos="1701"/>
        </w:tabs>
        <w:spacing w:line="360" w:lineRule="auto"/>
        <w:ind w:firstLine="567"/>
        <w:jc w:val="both"/>
        <w:rPr>
          <w:rFonts w:eastAsia="Calibri"/>
          <w:szCs w:val="24"/>
          <w:u w:val="none"/>
          <w:lang w:eastAsia="lv-LV"/>
        </w:rPr>
      </w:pPr>
      <w:r w:rsidRPr="00AF7C5E">
        <w:rPr>
          <w:rFonts w:eastAsia="Calibri"/>
          <w:szCs w:val="24"/>
          <w:u w:val="none"/>
          <w:lang w:eastAsia="lv-LV"/>
        </w:rPr>
        <w:t>7.2. izglītojamajam, kurš Izglītības iestādē apgūst pamatizglītības programmu, ja viņš ir:</w:t>
      </w:r>
    </w:p>
    <w:p w14:paraId="4611BAAD" w14:textId="77777777" w:rsidR="00AF7C5E" w:rsidRPr="00AF7C5E" w:rsidRDefault="00AF7C5E" w:rsidP="00AF7C5E">
      <w:pPr>
        <w:tabs>
          <w:tab w:val="left" w:pos="1701"/>
        </w:tabs>
        <w:spacing w:line="360" w:lineRule="auto"/>
        <w:ind w:firstLine="567"/>
        <w:jc w:val="both"/>
        <w:rPr>
          <w:rFonts w:eastAsia="Calibri"/>
          <w:szCs w:val="24"/>
          <w:u w:val="none"/>
          <w:lang w:eastAsia="lv-LV"/>
        </w:rPr>
      </w:pPr>
      <w:r w:rsidRPr="00AF7C5E">
        <w:rPr>
          <w:rFonts w:eastAsia="Calibri"/>
          <w:szCs w:val="24"/>
          <w:u w:val="none"/>
          <w:lang w:eastAsia="lv-LV"/>
        </w:rPr>
        <w:t>7.2.1. no maznodrošinātas vai trūcīgas mājsaimniecības;</w:t>
      </w:r>
    </w:p>
    <w:p w14:paraId="31335BAF" w14:textId="77777777" w:rsidR="00AF7C5E" w:rsidRPr="00AF7C5E" w:rsidRDefault="00AF7C5E" w:rsidP="00AF7C5E">
      <w:pPr>
        <w:tabs>
          <w:tab w:val="left" w:pos="1701"/>
        </w:tabs>
        <w:spacing w:line="360" w:lineRule="auto"/>
        <w:ind w:firstLine="567"/>
        <w:jc w:val="both"/>
        <w:rPr>
          <w:rFonts w:eastAsia="Calibri"/>
          <w:szCs w:val="24"/>
          <w:u w:val="none"/>
          <w:lang w:eastAsia="lv-LV"/>
        </w:rPr>
      </w:pPr>
      <w:r w:rsidRPr="00AF7C5E">
        <w:rPr>
          <w:rFonts w:eastAsia="Calibri"/>
          <w:szCs w:val="24"/>
          <w:u w:val="none"/>
          <w:lang w:eastAsia="lv-LV"/>
        </w:rPr>
        <w:t xml:space="preserve">7.2.2. no </w:t>
      </w:r>
      <w:proofErr w:type="spellStart"/>
      <w:r w:rsidRPr="00AF7C5E">
        <w:rPr>
          <w:rFonts w:eastAsia="Calibri"/>
          <w:szCs w:val="24"/>
          <w:u w:val="none"/>
          <w:lang w:eastAsia="lv-LV"/>
        </w:rPr>
        <w:t>daudzbērnu</w:t>
      </w:r>
      <w:proofErr w:type="spellEnd"/>
      <w:r w:rsidRPr="00AF7C5E">
        <w:rPr>
          <w:rFonts w:eastAsia="Calibri"/>
          <w:szCs w:val="24"/>
          <w:u w:val="none"/>
          <w:lang w:eastAsia="lv-LV"/>
        </w:rPr>
        <w:t xml:space="preserve"> ģimenes;</w:t>
      </w:r>
    </w:p>
    <w:p w14:paraId="1A512470" w14:textId="77777777" w:rsidR="00AF7C5E" w:rsidRPr="00AF7C5E" w:rsidRDefault="00AF7C5E" w:rsidP="00AF7C5E">
      <w:pPr>
        <w:tabs>
          <w:tab w:val="left" w:pos="1701"/>
        </w:tabs>
        <w:spacing w:line="360" w:lineRule="auto"/>
        <w:ind w:firstLine="567"/>
        <w:jc w:val="both"/>
        <w:rPr>
          <w:rFonts w:eastAsia="Calibri"/>
          <w:szCs w:val="24"/>
          <w:u w:val="none"/>
          <w:lang w:eastAsia="lv-LV"/>
        </w:rPr>
      </w:pPr>
      <w:r w:rsidRPr="00AF7C5E">
        <w:rPr>
          <w:rFonts w:eastAsia="Calibri"/>
          <w:szCs w:val="24"/>
          <w:u w:val="none"/>
          <w:lang w:eastAsia="lv-LV"/>
        </w:rPr>
        <w:t xml:space="preserve">7.2.3. ar invaliditāti.”. </w:t>
      </w:r>
    </w:p>
    <w:p w14:paraId="35EFAAB0" w14:textId="77777777" w:rsidR="00AF7C5E" w:rsidRPr="00AF7C5E" w:rsidRDefault="00AF7C5E" w:rsidP="00AF7C5E">
      <w:pPr>
        <w:widowControl w:val="0"/>
        <w:numPr>
          <w:ilvl w:val="0"/>
          <w:numId w:val="2"/>
        </w:numPr>
        <w:tabs>
          <w:tab w:val="left" w:pos="1134"/>
        </w:tabs>
        <w:adjustRightInd w:val="0"/>
        <w:spacing w:after="160" w:line="360" w:lineRule="auto"/>
        <w:ind w:left="0" w:firstLine="567"/>
        <w:jc w:val="both"/>
        <w:rPr>
          <w:rFonts w:eastAsia="Calibri"/>
          <w:szCs w:val="24"/>
          <w:u w:val="none"/>
          <w:lang w:eastAsia="lv-LV"/>
        </w:rPr>
      </w:pPr>
      <w:r w:rsidRPr="00AF7C5E">
        <w:rPr>
          <w:rFonts w:eastAsia="Calibri"/>
          <w:szCs w:val="24"/>
          <w:u w:val="none"/>
          <w:lang w:eastAsia="lv-LV"/>
        </w:rPr>
        <w:t>Svītrot 8.punktu.</w:t>
      </w:r>
    </w:p>
    <w:p w14:paraId="4673FF26" w14:textId="77777777" w:rsidR="00AF7C5E" w:rsidRPr="00AF7C5E" w:rsidRDefault="00AF7C5E" w:rsidP="00AF7C5E">
      <w:pPr>
        <w:ind w:right="-1"/>
        <w:jc w:val="both"/>
        <w:rPr>
          <w:rFonts w:eastAsia="Calibri"/>
          <w:szCs w:val="24"/>
          <w:u w:val="none"/>
          <w:lang w:eastAsia="lv-LV" w:bidi="hi-IN"/>
        </w:rPr>
      </w:pPr>
    </w:p>
    <w:p w14:paraId="6E4F3E57" w14:textId="77777777" w:rsidR="00AF7C5E" w:rsidRDefault="00AF7C5E" w:rsidP="00AF7C5E">
      <w:pPr>
        <w:spacing w:line="256" w:lineRule="auto"/>
        <w:jc w:val="center"/>
        <w:rPr>
          <w:rFonts w:eastAsia="Calibri"/>
          <w:b/>
          <w:szCs w:val="24"/>
          <w:u w:val="none"/>
        </w:rPr>
      </w:pPr>
    </w:p>
    <w:p w14:paraId="66A0C433" w14:textId="32CC9A7B" w:rsidR="00AF7C5E" w:rsidRPr="00AF7C5E" w:rsidRDefault="00AF7C5E" w:rsidP="00AF7C5E">
      <w:pPr>
        <w:spacing w:line="256" w:lineRule="auto"/>
        <w:jc w:val="center"/>
        <w:rPr>
          <w:rFonts w:eastAsia="Calibri"/>
          <w:b/>
          <w:szCs w:val="24"/>
          <w:u w:val="none"/>
        </w:rPr>
      </w:pPr>
      <w:r w:rsidRPr="00AF7C5E">
        <w:rPr>
          <w:rFonts w:eastAsia="Calibri"/>
          <w:b/>
          <w:szCs w:val="24"/>
          <w:u w:val="none"/>
        </w:rPr>
        <w:t xml:space="preserve">PASKAIDROJUMA RAKSTS </w:t>
      </w:r>
    </w:p>
    <w:p w14:paraId="4093B7C3" w14:textId="77777777" w:rsidR="00AF7C5E" w:rsidRPr="00AF7C5E" w:rsidRDefault="00AF7C5E" w:rsidP="00AF7C5E">
      <w:pPr>
        <w:shd w:val="clear" w:color="auto" w:fill="FFFFFF"/>
        <w:spacing w:after="160"/>
        <w:jc w:val="center"/>
        <w:rPr>
          <w:b/>
          <w:bCs/>
          <w:szCs w:val="24"/>
          <w:u w:val="none"/>
          <w:lang w:eastAsia="lv-LV"/>
        </w:rPr>
      </w:pPr>
      <w:r w:rsidRPr="00AF7C5E">
        <w:rPr>
          <w:b/>
          <w:bCs/>
          <w:szCs w:val="24"/>
          <w:u w:val="none"/>
          <w:lang w:eastAsia="lv-LV"/>
        </w:rPr>
        <w:t>Gulbenes novada pašvaldības domes 2024.gada 25.jūlija saistošajiem noteikumiem Nr. 13 “Grozījumi Gulbenes novada pašvaldības domes 2023.gada 30.novembra saistošajos noteikumos Nr.19 “Par izglītojamo ēdināšanas maksas atvieglojumiem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AF7C5E" w:rsidRPr="00AF7C5E" w14:paraId="5559B61C" w14:textId="77777777" w:rsidTr="00BE7AB2">
        <w:tc>
          <w:tcPr>
            <w:tcW w:w="1543" w:type="pct"/>
            <w:tcBorders>
              <w:top w:val="outset" w:sz="6" w:space="0" w:color="414142"/>
              <w:left w:val="outset" w:sz="6" w:space="0" w:color="414142"/>
              <w:bottom w:val="outset" w:sz="6" w:space="0" w:color="414142"/>
              <w:right w:val="outset" w:sz="6" w:space="0" w:color="414142"/>
            </w:tcBorders>
            <w:hideMark/>
          </w:tcPr>
          <w:p w14:paraId="7DFD8881" w14:textId="77777777" w:rsidR="00AF7C5E" w:rsidRPr="00AF7C5E" w:rsidRDefault="00AF7C5E" w:rsidP="00AF7C5E">
            <w:pPr>
              <w:spacing w:before="195"/>
              <w:jc w:val="center"/>
              <w:rPr>
                <w:b/>
                <w:bCs/>
                <w:szCs w:val="24"/>
                <w:u w:val="none"/>
                <w:lang w:eastAsia="lv-LV"/>
              </w:rPr>
            </w:pPr>
            <w:r w:rsidRPr="00AF7C5E">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026AC6CF" w14:textId="77777777" w:rsidR="00AF7C5E" w:rsidRPr="00AF7C5E" w:rsidRDefault="00AF7C5E" w:rsidP="00AF7C5E">
            <w:pPr>
              <w:spacing w:before="195"/>
              <w:jc w:val="center"/>
              <w:rPr>
                <w:b/>
                <w:bCs/>
                <w:szCs w:val="24"/>
                <w:u w:val="none"/>
                <w:lang w:eastAsia="lv-LV"/>
              </w:rPr>
            </w:pPr>
            <w:r w:rsidRPr="00AF7C5E">
              <w:rPr>
                <w:b/>
                <w:bCs/>
                <w:szCs w:val="24"/>
                <w:u w:val="none"/>
                <w:lang w:eastAsia="lv-LV"/>
              </w:rPr>
              <w:t>Norādāmā informācija</w:t>
            </w:r>
          </w:p>
        </w:tc>
      </w:tr>
      <w:tr w:rsidR="00AF7C5E" w:rsidRPr="00AF7C5E" w14:paraId="1DCB849D" w14:textId="77777777" w:rsidTr="00BE7AB2">
        <w:tc>
          <w:tcPr>
            <w:tcW w:w="1543" w:type="pct"/>
            <w:tcBorders>
              <w:top w:val="outset" w:sz="6" w:space="0" w:color="414142"/>
              <w:left w:val="outset" w:sz="6" w:space="0" w:color="414142"/>
              <w:bottom w:val="outset" w:sz="6" w:space="0" w:color="414142"/>
              <w:right w:val="outset" w:sz="6" w:space="0" w:color="414142"/>
            </w:tcBorders>
            <w:hideMark/>
          </w:tcPr>
          <w:p w14:paraId="6DAC31E1" w14:textId="77777777" w:rsidR="00AF7C5E" w:rsidRPr="00AF7C5E" w:rsidRDefault="00AF7C5E" w:rsidP="00AF7C5E">
            <w:pPr>
              <w:rPr>
                <w:szCs w:val="24"/>
                <w:u w:val="none"/>
                <w:lang w:eastAsia="lv-LV"/>
              </w:rPr>
            </w:pPr>
            <w:r w:rsidRPr="00AF7C5E">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02027031" w14:textId="77777777" w:rsidR="00AF7C5E" w:rsidRPr="00AF7C5E" w:rsidRDefault="00AF7C5E" w:rsidP="00AF7C5E">
            <w:pPr>
              <w:ind w:firstLine="392"/>
              <w:jc w:val="both"/>
              <w:rPr>
                <w:szCs w:val="24"/>
                <w:u w:val="none"/>
                <w:lang w:eastAsia="lv-LV"/>
              </w:rPr>
            </w:pPr>
            <w:r w:rsidRPr="00AF7C5E">
              <w:rPr>
                <w:szCs w:val="24"/>
                <w:u w:val="none"/>
                <w:lang w:eastAsia="lv-LV"/>
              </w:rPr>
              <w:t xml:space="preserve">2023.gada 30.novembrī Gulbenes novada pašvaldības dome izdeva saistošos noteikumus Nr.19 “Par izglītojamo ēdināšanas maksas atvieglojumiem Gulbenes novada pašvaldībā” (turpmāk – saistošie noteikumi Nr.19), nosakot izglītojamo loku, kam ir tiesības saņemt Gulbenes novada pašvaldības ēdināšanas pakalpojuma maksas atvieglojumus (turpmāk – atvieglojums), atvieglojumu veidus un to apmēru. </w:t>
            </w:r>
          </w:p>
          <w:p w14:paraId="3296A732" w14:textId="77777777" w:rsidR="00AF7C5E" w:rsidRPr="00AF7C5E" w:rsidRDefault="00AF7C5E" w:rsidP="00AF7C5E">
            <w:pPr>
              <w:ind w:firstLine="392"/>
              <w:jc w:val="both"/>
              <w:rPr>
                <w:szCs w:val="24"/>
                <w:u w:val="none"/>
                <w:lang w:eastAsia="lv-LV"/>
              </w:rPr>
            </w:pPr>
            <w:r w:rsidRPr="00AF7C5E">
              <w:rPr>
                <w:szCs w:val="24"/>
                <w:u w:val="none"/>
                <w:lang w:eastAsia="lv-LV"/>
              </w:rPr>
              <w:t xml:space="preserve">Kā viens no atvieglojuma veidiem saistošajos noteikumos Nr.19 tika noteikts atvieglojums izglītojamajiem, kas izglītības iestādē apgūst pirmsskolas, pamatizglītības vai vidējās izglītības programmu un uzturas internātā vai pirmsskolas izglītības iestādē diennakti. Šāda atvieglojuma mērķis, atsevišķi izdalot tos izglītojamos, kas izglītības iestādē apgūst pirmsskolas, </w:t>
            </w:r>
            <w:r w:rsidRPr="00AF7C5E">
              <w:rPr>
                <w:szCs w:val="24"/>
                <w:u w:val="none"/>
                <w:lang w:eastAsia="lv-LV"/>
              </w:rPr>
              <w:lastRenderedPageBreak/>
              <w:t xml:space="preserve">pamatizglītības vai vidējās izglītības programmu un uzturas internātā vai pirmsskolas izglītības iestādē diennakti, atsevišķām ēdienreizēm nosakot atvieglojumu 100% apmērā, no tiem izglītojamiem, kas izglītības iestādē apgūst pirmsskolas, pamatizglītības vai vidējās izglītības programmu, bet neuzturas internātā vai pirmsskolas izglītības iestādē diennakti, atsevišķām ēdienreizēm nenosakot atvieglojumu vai nosakot to 50% apmērā, tika pamatots ar Gulbenes novada pašvaldības (turpmāk – Pašvaldība) administratīvajā teritorijā veikto izglītības iestāžu tīkla reorganizāciju (turpmāk – reorganizācija). </w:t>
            </w:r>
          </w:p>
          <w:p w14:paraId="58990720" w14:textId="77777777" w:rsidR="00AF7C5E" w:rsidRPr="00AF7C5E" w:rsidRDefault="00AF7C5E" w:rsidP="00AF7C5E">
            <w:pPr>
              <w:ind w:firstLine="392"/>
              <w:jc w:val="both"/>
              <w:rPr>
                <w:szCs w:val="24"/>
                <w:u w:val="none"/>
                <w:lang w:eastAsia="lv-LV"/>
              </w:rPr>
            </w:pPr>
            <w:r w:rsidRPr="00AF7C5E">
              <w:rPr>
                <w:szCs w:val="24"/>
                <w:u w:val="none"/>
                <w:lang w:eastAsia="lv-LV"/>
              </w:rPr>
              <w:t>Reorganizācijas rezultātā no 2016.gada līdz šim brīdim ir reorganizētas vai likvidētas vairākās izglītības iestādes, kā rezultātā izglītojamā likumiskajam un pilnvarotajam pārstāvim (turpmāk – pārstāvis) ir radītas dažādas neērtības, piemēram, izglītojamajam, kas dzīvo attiecīgajā Pašvaldības administratīvajā teritorijā, kurā atradās reorganizētā vai likvidētā izglītības iestāde, vairs nav iespējams apmeklēt izglītības iestādi, kas atrodas tuvu izglītojamā dzīvesvietai. Ņemot vērā minēto, izglītojamā pārstāvim ir jāpieņem lēmums izglītojamo turpmāk izglītot kādā no citām izglītības iestādēm, kas atrodas Gulbenes pilsētas vai citā Gulbenes novada pagasta teritorijā, kas savukārt rada finansiālu slogu izglītojamā transportēšanai uz izglītības iestādi un atpakaļ uz dzīvesvietu un ēdināšanas nodrošināšanai.</w:t>
            </w:r>
          </w:p>
          <w:p w14:paraId="01B33EEE" w14:textId="77777777" w:rsidR="00AF7C5E" w:rsidRPr="00AF7C5E" w:rsidRDefault="00AF7C5E" w:rsidP="00AF7C5E">
            <w:pPr>
              <w:ind w:firstLine="392"/>
              <w:jc w:val="both"/>
              <w:rPr>
                <w:szCs w:val="24"/>
                <w:u w:val="none"/>
                <w:lang w:eastAsia="lv-LV"/>
              </w:rPr>
            </w:pPr>
            <w:r w:rsidRPr="00AF7C5E">
              <w:rPr>
                <w:szCs w:val="24"/>
                <w:u w:val="none"/>
                <w:lang w:eastAsia="lv-LV"/>
              </w:rPr>
              <w:t xml:space="preserve">Finansiāls slogs izglītojamā ēdināšanas nodrošināšanai pamatojams ar to, ka sabiedriskā transporta vai Pašvaldības organizētā transporta, kas nodrošina izglītojamā nokļūšanu uz izglītības iestādi un atpakaļ dzīvesvietā, kustības laiku saskaņot individuāli ar katra izglītojamā mācību dienas grafiku nav iespējams, līdz ar to bieži vien izglītojamajam uz izglītības iestādi vai atpakaļ uz dzīvesvietu nepieciešams doties ātrāk vai vēlāk nekā attiecīgajā dienā sākas vai beidzas mācību stundas, kā rezultātā izglītojamā pārstāvim nepieciešams rast papildu finansējumu izglītojamā ēdināšanai ārpus dzīvesvietas. </w:t>
            </w:r>
          </w:p>
          <w:p w14:paraId="5481DDF1" w14:textId="77777777" w:rsidR="00AF7C5E" w:rsidRPr="00AF7C5E" w:rsidRDefault="00AF7C5E" w:rsidP="00AF7C5E">
            <w:pPr>
              <w:ind w:firstLine="392"/>
              <w:jc w:val="both"/>
              <w:rPr>
                <w:szCs w:val="24"/>
                <w:u w:val="none"/>
                <w:lang w:eastAsia="lv-LV"/>
              </w:rPr>
            </w:pPr>
            <w:r w:rsidRPr="00AF7C5E">
              <w:rPr>
                <w:szCs w:val="24"/>
                <w:u w:val="none"/>
                <w:lang w:eastAsia="lv-LV"/>
              </w:rPr>
              <w:t>Ņemot vērā minēto, Pašvaldība kā vienu no risinājumiem piedāvāja iespēju nepieciešamības gadījumā izglītojamajam mācību nedēļas laikā uzturēties internātā vai pirmsskolas izglītības iestādē, papildus pēc iespējas nodrošinot izglītojamajam atvieglojumus, lai mazinātu izglītojamā pārstāvim reorganizācijas rezultātā radīto finansiālo slogu un izvairītos no situācijas, kad izglītojamais neiegūst savam vecumam atbilstošu izglītību kādu reorganizācijas rezultātā radītu apstākļu dēļ.</w:t>
            </w:r>
          </w:p>
          <w:p w14:paraId="152C4A36" w14:textId="77777777" w:rsidR="00AF7C5E" w:rsidRPr="00AF7C5E" w:rsidRDefault="00AF7C5E" w:rsidP="00AF7C5E">
            <w:pPr>
              <w:ind w:firstLine="392"/>
              <w:jc w:val="both"/>
              <w:rPr>
                <w:szCs w:val="24"/>
                <w:u w:val="none"/>
                <w:lang w:eastAsia="lv-LV"/>
              </w:rPr>
            </w:pPr>
            <w:r w:rsidRPr="00AF7C5E">
              <w:rPr>
                <w:szCs w:val="24"/>
                <w:u w:val="none"/>
                <w:lang w:eastAsia="lv-LV"/>
              </w:rPr>
              <w:t>Atvieglojumu noteikšana ir Pašvaldības brīvprātīga iniciatīva, līdz ar to Pašvaldība ir tiesīga noteikt atvieglojumu piešķiršanas kritērijus, taču jāņem vērā, ka Pašvaldības iespēja sniegt atbalstu ir atkarīga no Pašvaldības finansiālajām iespējām.</w:t>
            </w:r>
            <w:r w:rsidRPr="00AF7C5E">
              <w:rPr>
                <w:rFonts w:ascii="Calibri" w:eastAsia="Calibri" w:hAnsi="Calibri"/>
                <w:kern w:val="2"/>
                <w:sz w:val="22"/>
                <w:u w:val="none"/>
                <w14:ligatures w14:val="standardContextual"/>
              </w:rPr>
              <w:t xml:space="preserve"> </w:t>
            </w:r>
            <w:r w:rsidRPr="00AF7C5E">
              <w:rPr>
                <w:szCs w:val="24"/>
                <w:u w:val="none"/>
                <w:lang w:eastAsia="lv-LV"/>
              </w:rPr>
              <w:t xml:space="preserve">Pašvaldības rīcībā esošie finanšu līdzekļi nepieļauj iespēju noteikt atvieglojumus 100% apmērā visiem izglītojamajiem, kas izglītības programmu apgūst Pašvaldības administratīvajā teritorijā esošajās izglītības iestādēs vai noteiktajos gadījumos citas pašvaldības administratīvajā teritorijā esošajā profesionālās izglītības iestādē. </w:t>
            </w:r>
          </w:p>
          <w:p w14:paraId="5F27B40F" w14:textId="77777777" w:rsidR="00AF7C5E" w:rsidRPr="00AF7C5E" w:rsidRDefault="00AF7C5E" w:rsidP="00AF7C5E">
            <w:pPr>
              <w:ind w:firstLine="392"/>
              <w:jc w:val="both"/>
              <w:rPr>
                <w:szCs w:val="24"/>
                <w:u w:val="none"/>
                <w:lang w:eastAsia="lv-LV"/>
              </w:rPr>
            </w:pPr>
            <w:r w:rsidRPr="00AF7C5E">
              <w:rPr>
                <w:szCs w:val="24"/>
                <w:u w:val="none"/>
                <w:lang w:eastAsia="lv-LV"/>
              </w:rPr>
              <w:t xml:space="preserve">Latvijas Republikas </w:t>
            </w:r>
            <w:proofErr w:type="spellStart"/>
            <w:r w:rsidRPr="00AF7C5E">
              <w:rPr>
                <w:szCs w:val="24"/>
                <w:u w:val="none"/>
                <w:lang w:eastAsia="lv-LV"/>
              </w:rPr>
              <w:t>tiesībsargs</w:t>
            </w:r>
            <w:proofErr w:type="spellEnd"/>
            <w:r w:rsidRPr="00AF7C5E">
              <w:rPr>
                <w:szCs w:val="24"/>
                <w:u w:val="none"/>
                <w:lang w:eastAsia="lv-LV"/>
              </w:rPr>
              <w:t xml:space="preserve"> par saistošajos noteikumos Nr.19 noteikto regulējumu uzsāka pārbaudes lietu. Pārbaudes lietas atzinumā</w:t>
            </w:r>
            <w:r w:rsidRPr="00AF7C5E">
              <w:rPr>
                <w:rFonts w:ascii="Calibri" w:eastAsia="Calibri" w:hAnsi="Calibri"/>
                <w:kern w:val="2"/>
                <w:sz w:val="22"/>
                <w:u w:val="none"/>
                <w14:ligatures w14:val="standardContextual"/>
              </w:rPr>
              <w:t xml:space="preserve"> </w:t>
            </w:r>
            <w:r w:rsidRPr="00AF7C5E">
              <w:rPr>
                <w:szCs w:val="24"/>
                <w:u w:val="none"/>
                <w:lang w:eastAsia="lv-LV"/>
              </w:rPr>
              <w:t xml:space="preserve">Latvijas Republikas </w:t>
            </w:r>
            <w:proofErr w:type="spellStart"/>
            <w:r w:rsidRPr="00AF7C5E">
              <w:rPr>
                <w:szCs w:val="24"/>
                <w:u w:val="none"/>
                <w:lang w:eastAsia="lv-LV"/>
              </w:rPr>
              <w:t>tiesībsargs</w:t>
            </w:r>
            <w:proofErr w:type="spellEnd"/>
            <w:r w:rsidRPr="00AF7C5E">
              <w:rPr>
                <w:szCs w:val="24"/>
                <w:u w:val="none"/>
                <w:lang w:eastAsia="lv-LV"/>
              </w:rPr>
              <w:t xml:space="preserve"> norādījis, ka saistošajos noteikumos Nr.19 noteiktā atšķirīgā attieksme neaizsargā kādas </w:t>
            </w:r>
            <w:r w:rsidRPr="00AF7C5E">
              <w:rPr>
                <w:szCs w:val="24"/>
                <w:u w:val="none"/>
                <w:lang w:eastAsia="lv-LV"/>
              </w:rPr>
              <w:lastRenderedPageBreak/>
              <w:t xml:space="preserve">svarīgas sabiedrības intereses, bet rada apdraudējumu bērnu interesēm. Atzinumā  norādīts, ka saistošajos noteikumos Nr.19 noteiktās atšķirīgās attieksmes mērķis nav leģitīms un izglītojamajiem ir nepieciešams paredzēt vienlīdzīgus atvieglojumus neatkarīgi no tā, vai izglītojamais pirmsskolas izglītības iestādē vai internātā uzturas diennakti. </w:t>
            </w:r>
          </w:p>
          <w:p w14:paraId="1133975E" w14:textId="77777777" w:rsidR="00AF7C5E" w:rsidRPr="00AF7C5E" w:rsidRDefault="00AF7C5E" w:rsidP="00AF7C5E">
            <w:pPr>
              <w:ind w:firstLine="392"/>
              <w:jc w:val="both"/>
              <w:rPr>
                <w:szCs w:val="24"/>
                <w:u w:val="none"/>
                <w:lang w:eastAsia="lv-LV"/>
              </w:rPr>
            </w:pPr>
            <w:r w:rsidRPr="00AF7C5E">
              <w:rPr>
                <w:szCs w:val="24"/>
                <w:u w:val="none"/>
                <w:lang w:eastAsia="lv-LV"/>
              </w:rPr>
              <w:t xml:space="preserve">Ņemot vērā minēto, ir nepieciešams izdot Gulbenes novada pašvaldības domes 2024.gada 25.jūlija saistošos noteikumus Nr.13 “Grozījumi Gulbenes novada pašvaldības domes 2023.gada 30.novembra saistošajos noteikumos Nr.19 “Par izglītojamo ēdināšanas maksas atvieglojumiem Gulbenes novada pašvaldībā”” (turpmāk – saistošie noteikumi), vienādojot atvieglojumu veidus un apmērus tiem izglītojamajiem, kas pirmsskolas izglītības iestādē vai internātā uzturas diennakti, ar tiem izglītojamajiem, kas pirmsskolas izglītības iestādē vai internātā neuzturas diennakti. </w:t>
            </w:r>
          </w:p>
          <w:p w14:paraId="0342A48E" w14:textId="77777777" w:rsidR="00AF7C5E" w:rsidRPr="00AF7C5E" w:rsidRDefault="00AF7C5E" w:rsidP="00AF7C5E">
            <w:pPr>
              <w:ind w:firstLine="392"/>
              <w:jc w:val="both"/>
              <w:rPr>
                <w:szCs w:val="24"/>
                <w:u w:val="none"/>
                <w:lang w:eastAsia="lv-LV"/>
              </w:rPr>
            </w:pPr>
            <w:r w:rsidRPr="00AF7C5E">
              <w:rPr>
                <w:szCs w:val="24"/>
                <w:u w:val="none"/>
                <w:lang w:eastAsia="lv-LV"/>
              </w:rPr>
              <w:t>Saistošo noteikumu izdošanas nepieciešamība pamatojama ar Izglītības likuma 17.panta trešās daļas 11.punktu, kas nosaka, ka pašvaldība rūpējas par izglītojamo profilaktisko veselības aprūpi un nodrošina pirmo palīdzību tās padotībā esošajās izglītības iestādēs Ministru kabineta noteiktajā kārtībā, kā arī nosaka tos izglītojamos, kuru ēdināšanas izmaksas tā sedz.</w:t>
            </w:r>
          </w:p>
          <w:p w14:paraId="2EAF7FED" w14:textId="77777777" w:rsidR="00AF7C5E" w:rsidRPr="00AF7C5E" w:rsidRDefault="00AF7C5E" w:rsidP="00AF7C5E">
            <w:pPr>
              <w:ind w:firstLine="392"/>
              <w:jc w:val="both"/>
              <w:rPr>
                <w:szCs w:val="24"/>
                <w:u w:val="none"/>
                <w:lang w:eastAsia="lv-LV"/>
              </w:rPr>
            </w:pPr>
            <w:r w:rsidRPr="00AF7C5E">
              <w:rPr>
                <w:szCs w:val="24"/>
                <w:u w:val="none"/>
                <w:lang w:eastAsia="lv-LV"/>
              </w:rPr>
              <w:t>Iespējamā alternatīva, kas neparedz tiesiskā regulējuma izstrādi – nav.</w:t>
            </w:r>
          </w:p>
        </w:tc>
      </w:tr>
      <w:tr w:rsidR="00AF7C5E" w:rsidRPr="00AF7C5E" w14:paraId="0BC0A388" w14:textId="77777777" w:rsidTr="00BE7AB2">
        <w:trPr>
          <w:trHeight w:val="381"/>
        </w:trPr>
        <w:tc>
          <w:tcPr>
            <w:tcW w:w="1543" w:type="pct"/>
            <w:tcBorders>
              <w:top w:val="outset" w:sz="6" w:space="0" w:color="414142"/>
              <w:left w:val="outset" w:sz="6" w:space="0" w:color="414142"/>
              <w:bottom w:val="outset" w:sz="6" w:space="0" w:color="414142"/>
              <w:right w:val="outset" w:sz="6" w:space="0" w:color="414142"/>
            </w:tcBorders>
            <w:hideMark/>
          </w:tcPr>
          <w:p w14:paraId="23AB3987" w14:textId="77777777" w:rsidR="00AF7C5E" w:rsidRPr="00AF7C5E" w:rsidRDefault="00AF7C5E" w:rsidP="00AF7C5E">
            <w:pPr>
              <w:rPr>
                <w:szCs w:val="24"/>
                <w:u w:val="none"/>
                <w:lang w:eastAsia="lv-LV"/>
              </w:rPr>
            </w:pPr>
            <w:r w:rsidRPr="00AF7C5E">
              <w:rPr>
                <w:szCs w:val="24"/>
                <w:u w:val="none"/>
                <w:lang w:eastAsia="lv-LV"/>
              </w:rPr>
              <w:lastRenderedPageBreak/>
              <w:t>2. Fiskālā ietekme uz pašvaldības budžetu</w:t>
            </w:r>
          </w:p>
          <w:p w14:paraId="7ACAB63F" w14:textId="77777777" w:rsidR="00AF7C5E" w:rsidRPr="00AF7C5E" w:rsidRDefault="00AF7C5E" w:rsidP="00AF7C5E">
            <w:pPr>
              <w:rPr>
                <w:szCs w:val="24"/>
                <w:u w:val="none"/>
                <w:lang w:eastAsia="lv-LV"/>
              </w:rPr>
            </w:pPr>
          </w:p>
          <w:p w14:paraId="4DBE96A8" w14:textId="77777777" w:rsidR="00AF7C5E" w:rsidRPr="00AF7C5E" w:rsidRDefault="00AF7C5E" w:rsidP="00AF7C5E">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shd w:val="clear" w:color="auto" w:fill="auto"/>
            <w:hideMark/>
          </w:tcPr>
          <w:p w14:paraId="23A689F8" w14:textId="77777777" w:rsidR="00AF7C5E" w:rsidRPr="00AF7C5E" w:rsidRDefault="00AF7C5E" w:rsidP="00AF7C5E">
            <w:pPr>
              <w:ind w:firstLine="389"/>
              <w:jc w:val="both"/>
              <w:rPr>
                <w:rFonts w:eastAsia="Calibri"/>
                <w:szCs w:val="24"/>
                <w:u w:val="none"/>
              </w:rPr>
            </w:pPr>
            <w:r w:rsidRPr="00AF7C5E">
              <w:rPr>
                <w:rFonts w:eastAsia="Calibri"/>
                <w:szCs w:val="24"/>
                <w:u w:val="none"/>
              </w:rPr>
              <w:t xml:space="preserve">Precīzu izglītojamo skaitu, kas pirmsskolas izglītības iestādē vai internātā uzturēsies diennakti, prognozēt nav iespējams. </w:t>
            </w:r>
          </w:p>
          <w:p w14:paraId="4707A7E4" w14:textId="77777777" w:rsidR="00AF7C5E" w:rsidRPr="00AF7C5E" w:rsidRDefault="00AF7C5E" w:rsidP="00AF7C5E">
            <w:pPr>
              <w:ind w:firstLine="389"/>
              <w:jc w:val="both"/>
              <w:rPr>
                <w:rFonts w:eastAsia="Calibri"/>
                <w:szCs w:val="24"/>
                <w:u w:val="none"/>
              </w:rPr>
            </w:pPr>
            <w:r w:rsidRPr="00AF7C5E">
              <w:rPr>
                <w:szCs w:val="24"/>
                <w:u w:val="none"/>
                <w:lang w:eastAsia="lv-LV"/>
              </w:rPr>
              <w:t xml:space="preserve">Ņemot vērā to, ka izglītojamajiem, kas pirmsskolas </w:t>
            </w:r>
            <w:r w:rsidRPr="00AF7C5E">
              <w:rPr>
                <w:rFonts w:eastAsia="Calibri"/>
                <w:kern w:val="2"/>
                <w:szCs w:val="24"/>
                <w:u w:val="none"/>
                <w14:ligatures w14:val="standardContextual"/>
              </w:rPr>
              <w:t xml:space="preserve">izglītības iestādēs vai internātos uzturas diennakti, vairs netiks piemēroti atvieglojumi, indikatīvi Pašvaldības budžeta ieņēmumi mācību gada laikā palielināsies aptuveni par 17 200,00 </w:t>
            </w:r>
            <w:proofErr w:type="spellStart"/>
            <w:r w:rsidRPr="00AF7C5E">
              <w:rPr>
                <w:rFonts w:eastAsia="Calibri"/>
                <w:i/>
                <w:iCs/>
                <w:kern w:val="2"/>
                <w:szCs w:val="24"/>
                <w:u w:val="none"/>
                <w14:ligatures w14:val="standardContextual"/>
              </w:rPr>
              <w:t>euro</w:t>
            </w:r>
            <w:proofErr w:type="spellEnd"/>
            <w:r w:rsidRPr="00AF7C5E">
              <w:rPr>
                <w:rFonts w:eastAsia="Calibri"/>
                <w:kern w:val="2"/>
                <w:szCs w:val="24"/>
                <w:u w:val="none"/>
                <w14:ligatures w14:val="standardContextual"/>
              </w:rPr>
              <w:t>.</w:t>
            </w:r>
          </w:p>
        </w:tc>
      </w:tr>
      <w:tr w:rsidR="00AF7C5E" w:rsidRPr="00AF7C5E" w14:paraId="09761577" w14:textId="77777777" w:rsidTr="00BE7AB2">
        <w:trPr>
          <w:trHeight w:val="1735"/>
        </w:trPr>
        <w:tc>
          <w:tcPr>
            <w:tcW w:w="1543" w:type="pct"/>
            <w:tcBorders>
              <w:top w:val="outset" w:sz="6" w:space="0" w:color="414142"/>
              <w:left w:val="outset" w:sz="6" w:space="0" w:color="414142"/>
              <w:bottom w:val="outset" w:sz="6" w:space="0" w:color="414142"/>
              <w:right w:val="outset" w:sz="6" w:space="0" w:color="414142"/>
            </w:tcBorders>
            <w:hideMark/>
          </w:tcPr>
          <w:p w14:paraId="784E59BE" w14:textId="77777777" w:rsidR="00AF7C5E" w:rsidRPr="00AF7C5E" w:rsidRDefault="00AF7C5E" w:rsidP="00AF7C5E">
            <w:pPr>
              <w:rPr>
                <w:rFonts w:eastAsia="Calibri"/>
                <w:szCs w:val="24"/>
                <w:u w:val="none"/>
              </w:rPr>
            </w:pPr>
            <w:r w:rsidRPr="00AF7C5E">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70D5B6D8" w14:textId="77777777" w:rsidR="00AF7C5E" w:rsidRPr="00AF7C5E" w:rsidRDefault="00AF7C5E" w:rsidP="00AF7C5E">
            <w:pPr>
              <w:jc w:val="both"/>
              <w:rPr>
                <w:rFonts w:eastAsia="Calibri"/>
                <w:szCs w:val="24"/>
                <w:u w:val="none"/>
              </w:rPr>
            </w:pPr>
            <w:r w:rsidRPr="00AF7C5E">
              <w:rPr>
                <w:rFonts w:eastAsia="Calibri"/>
                <w:szCs w:val="24"/>
                <w:u w:val="none"/>
              </w:rPr>
              <w:t>3.1.</w:t>
            </w:r>
            <w:r w:rsidRPr="00AF7C5E">
              <w:rPr>
                <w:rFonts w:eastAsia="Calibri"/>
                <w:szCs w:val="24"/>
                <w:u w:val="none"/>
              </w:rPr>
              <w:tab/>
              <w:t xml:space="preserve">sociālā ietekme – saistošie noteikumi veicinās vienlīdzību, bērnu interešu aizsardzību un bērnu uzturēšanos ģimenē; </w:t>
            </w:r>
          </w:p>
          <w:p w14:paraId="51D4812A" w14:textId="77777777" w:rsidR="00AF7C5E" w:rsidRPr="00AF7C5E" w:rsidRDefault="00AF7C5E" w:rsidP="00AF7C5E">
            <w:pPr>
              <w:jc w:val="both"/>
              <w:rPr>
                <w:rFonts w:eastAsia="Calibri"/>
                <w:szCs w:val="24"/>
                <w:u w:val="none"/>
              </w:rPr>
            </w:pPr>
            <w:r w:rsidRPr="00AF7C5E">
              <w:rPr>
                <w:rFonts w:eastAsia="Calibri"/>
                <w:szCs w:val="24"/>
                <w:u w:val="none"/>
              </w:rPr>
              <w:t>3.2.</w:t>
            </w:r>
            <w:r w:rsidRPr="00AF7C5E">
              <w:rPr>
                <w:rFonts w:eastAsia="Calibri"/>
                <w:szCs w:val="24"/>
                <w:u w:val="none"/>
              </w:rPr>
              <w:tab/>
              <w:t xml:space="preserve">ietekme uz vidi – nav; </w:t>
            </w:r>
          </w:p>
          <w:p w14:paraId="606C1C78" w14:textId="77777777" w:rsidR="00AF7C5E" w:rsidRPr="00AF7C5E" w:rsidRDefault="00AF7C5E" w:rsidP="00AF7C5E">
            <w:pPr>
              <w:jc w:val="both"/>
              <w:rPr>
                <w:rFonts w:eastAsia="Calibri"/>
                <w:szCs w:val="24"/>
                <w:u w:val="none"/>
              </w:rPr>
            </w:pPr>
            <w:r w:rsidRPr="00AF7C5E">
              <w:rPr>
                <w:rFonts w:eastAsia="Calibri"/>
                <w:szCs w:val="24"/>
                <w:u w:val="none"/>
              </w:rPr>
              <w:t>3.3.</w:t>
            </w:r>
            <w:r w:rsidRPr="00AF7C5E">
              <w:rPr>
                <w:rFonts w:eastAsia="Calibri"/>
                <w:szCs w:val="24"/>
                <w:u w:val="none"/>
              </w:rPr>
              <w:tab/>
              <w:t xml:space="preserve">ietekme uz iedzīvotāju veselību – nav; </w:t>
            </w:r>
          </w:p>
          <w:p w14:paraId="2E8D1D3C" w14:textId="77777777" w:rsidR="00AF7C5E" w:rsidRPr="00AF7C5E" w:rsidRDefault="00AF7C5E" w:rsidP="00AF7C5E">
            <w:pPr>
              <w:jc w:val="both"/>
              <w:rPr>
                <w:rFonts w:eastAsia="Calibri"/>
                <w:szCs w:val="24"/>
                <w:u w:val="none"/>
              </w:rPr>
            </w:pPr>
            <w:r w:rsidRPr="00AF7C5E">
              <w:rPr>
                <w:rFonts w:eastAsia="Calibri"/>
                <w:szCs w:val="24"/>
                <w:u w:val="none"/>
              </w:rPr>
              <w:t>3.4.</w:t>
            </w:r>
            <w:r w:rsidRPr="00AF7C5E">
              <w:rPr>
                <w:rFonts w:eastAsia="Calibri"/>
                <w:szCs w:val="24"/>
                <w:u w:val="none"/>
              </w:rPr>
              <w:tab/>
              <w:t>ietekme uz uzņēmējdarbības vidi pašvaldības teritorijā – nav;</w:t>
            </w:r>
          </w:p>
          <w:p w14:paraId="76A74103" w14:textId="77777777" w:rsidR="00AF7C5E" w:rsidRPr="00AF7C5E" w:rsidRDefault="00AF7C5E" w:rsidP="00AF7C5E">
            <w:pPr>
              <w:jc w:val="both"/>
              <w:rPr>
                <w:rFonts w:eastAsia="Calibri"/>
                <w:szCs w:val="24"/>
                <w:u w:val="none"/>
              </w:rPr>
            </w:pPr>
            <w:r w:rsidRPr="00AF7C5E">
              <w:rPr>
                <w:rFonts w:eastAsia="Calibri"/>
                <w:szCs w:val="24"/>
                <w:u w:val="none"/>
              </w:rPr>
              <w:t>3.5.</w:t>
            </w:r>
            <w:r w:rsidRPr="00AF7C5E">
              <w:rPr>
                <w:rFonts w:eastAsia="Calibri"/>
                <w:szCs w:val="24"/>
                <w:u w:val="none"/>
              </w:rPr>
              <w:tab/>
              <w:t xml:space="preserve">ietekme uz konkurenci – nav. </w:t>
            </w:r>
          </w:p>
        </w:tc>
      </w:tr>
      <w:tr w:rsidR="00AF7C5E" w:rsidRPr="00AF7C5E" w14:paraId="5A7FD563" w14:textId="77777777" w:rsidTr="00BE7AB2">
        <w:tc>
          <w:tcPr>
            <w:tcW w:w="1543" w:type="pct"/>
            <w:tcBorders>
              <w:top w:val="outset" w:sz="6" w:space="0" w:color="414142"/>
              <w:left w:val="outset" w:sz="6" w:space="0" w:color="414142"/>
              <w:bottom w:val="outset" w:sz="6" w:space="0" w:color="414142"/>
              <w:right w:val="outset" w:sz="6" w:space="0" w:color="414142"/>
            </w:tcBorders>
            <w:hideMark/>
          </w:tcPr>
          <w:p w14:paraId="122235FF" w14:textId="77777777" w:rsidR="00AF7C5E" w:rsidRPr="00AF7C5E" w:rsidRDefault="00AF7C5E" w:rsidP="00AF7C5E">
            <w:pPr>
              <w:spacing w:after="160"/>
              <w:rPr>
                <w:szCs w:val="24"/>
                <w:u w:val="none"/>
                <w:lang w:eastAsia="lv-LV"/>
              </w:rPr>
            </w:pPr>
            <w:r w:rsidRPr="00AF7C5E">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457E4137" w14:textId="77777777" w:rsidR="00AF7C5E" w:rsidRPr="00AF7C5E" w:rsidRDefault="00AF7C5E" w:rsidP="00AF7C5E">
            <w:pPr>
              <w:jc w:val="both"/>
              <w:rPr>
                <w:szCs w:val="24"/>
                <w:u w:val="none"/>
                <w:lang w:eastAsia="lv-LV"/>
              </w:rPr>
            </w:pPr>
            <w:r w:rsidRPr="00AF7C5E">
              <w:rPr>
                <w:szCs w:val="24"/>
                <w:u w:val="none"/>
                <w:lang w:eastAsia="lv-LV"/>
              </w:rPr>
              <w:t>4.1.</w:t>
            </w:r>
            <w:r w:rsidRPr="00AF7C5E">
              <w:rPr>
                <w:szCs w:val="24"/>
                <w:u w:val="none"/>
                <w:lang w:eastAsia="lv-LV"/>
              </w:rPr>
              <w:tab/>
              <w:t xml:space="preserve">saistošo noteikumu piemērošanā privātpersona saistošajos noteikumos noteiktajā kārtībā var vērsties attiecīgajā izglītības iestādē vai Gulbenes novada sociālajā dienestā;  </w:t>
            </w:r>
          </w:p>
          <w:p w14:paraId="1798C30F" w14:textId="77777777" w:rsidR="00AF7C5E" w:rsidRPr="00AF7C5E" w:rsidRDefault="00AF7C5E" w:rsidP="00AF7C5E">
            <w:pPr>
              <w:jc w:val="both"/>
              <w:rPr>
                <w:szCs w:val="24"/>
                <w:u w:val="none"/>
                <w:lang w:eastAsia="lv-LV"/>
              </w:rPr>
            </w:pPr>
            <w:r w:rsidRPr="00AF7C5E">
              <w:rPr>
                <w:szCs w:val="24"/>
                <w:u w:val="none"/>
                <w:lang w:eastAsia="lv-LV"/>
              </w:rPr>
              <w:t>4.2.</w:t>
            </w:r>
            <w:r w:rsidRPr="00AF7C5E">
              <w:rPr>
                <w:szCs w:val="24"/>
                <w:u w:val="none"/>
                <w:lang w:eastAsia="lv-LV"/>
              </w:rPr>
              <w:tab/>
              <w:t>saistošie noteikumi neparedz papildu administratīvo procedūru izmaksas.</w:t>
            </w:r>
          </w:p>
        </w:tc>
      </w:tr>
      <w:tr w:rsidR="00AF7C5E" w:rsidRPr="00AF7C5E" w14:paraId="73604466" w14:textId="77777777" w:rsidTr="00BE7AB2">
        <w:tc>
          <w:tcPr>
            <w:tcW w:w="1543" w:type="pct"/>
            <w:tcBorders>
              <w:top w:val="outset" w:sz="6" w:space="0" w:color="414142"/>
              <w:left w:val="outset" w:sz="6" w:space="0" w:color="414142"/>
              <w:bottom w:val="outset" w:sz="6" w:space="0" w:color="414142"/>
              <w:right w:val="outset" w:sz="6" w:space="0" w:color="414142"/>
            </w:tcBorders>
            <w:hideMark/>
          </w:tcPr>
          <w:p w14:paraId="752A26FB" w14:textId="77777777" w:rsidR="00AF7C5E" w:rsidRPr="00AF7C5E" w:rsidRDefault="00AF7C5E" w:rsidP="00AF7C5E">
            <w:pPr>
              <w:rPr>
                <w:szCs w:val="24"/>
                <w:u w:val="none"/>
                <w:lang w:eastAsia="lv-LV"/>
              </w:rPr>
            </w:pPr>
            <w:r w:rsidRPr="00AF7C5E">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6D265A3A" w14:textId="77777777" w:rsidR="00AF7C5E" w:rsidRPr="00AF7C5E" w:rsidRDefault="00AF7C5E" w:rsidP="00AF7C5E">
            <w:pPr>
              <w:ind w:firstLine="389"/>
              <w:jc w:val="both"/>
              <w:rPr>
                <w:szCs w:val="24"/>
                <w:u w:val="none"/>
                <w:lang w:eastAsia="lv-LV"/>
              </w:rPr>
            </w:pPr>
            <w:r w:rsidRPr="00AF7C5E">
              <w:rPr>
                <w:szCs w:val="24"/>
                <w:u w:val="none"/>
                <w:lang w:eastAsia="lv-LV"/>
              </w:rPr>
              <w:t>Saistošie noteikumi neparedz iesaistīt papildu cilvēkresursus un tiks īstenoti esošo cilvēkresursu ietvaros.</w:t>
            </w:r>
          </w:p>
        </w:tc>
      </w:tr>
      <w:tr w:rsidR="00AF7C5E" w:rsidRPr="00AF7C5E" w14:paraId="1EC81231" w14:textId="77777777" w:rsidTr="00BE7AB2">
        <w:tc>
          <w:tcPr>
            <w:tcW w:w="1543" w:type="pct"/>
            <w:tcBorders>
              <w:top w:val="outset" w:sz="6" w:space="0" w:color="414142"/>
              <w:left w:val="outset" w:sz="6" w:space="0" w:color="414142"/>
              <w:bottom w:val="outset" w:sz="6" w:space="0" w:color="414142"/>
              <w:right w:val="outset" w:sz="6" w:space="0" w:color="414142"/>
            </w:tcBorders>
            <w:hideMark/>
          </w:tcPr>
          <w:p w14:paraId="4F2CFB75" w14:textId="77777777" w:rsidR="00AF7C5E" w:rsidRPr="00AF7C5E" w:rsidRDefault="00AF7C5E" w:rsidP="00AF7C5E">
            <w:pPr>
              <w:rPr>
                <w:szCs w:val="24"/>
                <w:u w:val="none"/>
                <w:lang w:eastAsia="lv-LV"/>
              </w:rPr>
            </w:pPr>
            <w:r w:rsidRPr="00AF7C5E">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0BB7A1D5" w14:textId="77777777" w:rsidR="00AF7C5E" w:rsidRPr="00AF7C5E" w:rsidRDefault="00AF7C5E" w:rsidP="00AF7C5E">
            <w:pPr>
              <w:ind w:firstLine="389"/>
              <w:jc w:val="both"/>
              <w:rPr>
                <w:szCs w:val="24"/>
                <w:u w:val="none"/>
                <w:lang w:eastAsia="lv-LV"/>
              </w:rPr>
            </w:pPr>
            <w:r w:rsidRPr="00AF7C5E">
              <w:rPr>
                <w:szCs w:val="24"/>
                <w:u w:val="none"/>
                <w:lang w:eastAsia="lv-LV"/>
              </w:rPr>
              <w:t xml:space="preserve">Saistošo noteikumu izpildi savas kompetences ietvaros nodrošinās attiecīgā izglītības iestāde vai Gulbenes novada sociālais dienests. </w:t>
            </w:r>
          </w:p>
        </w:tc>
      </w:tr>
      <w:tr w:rsidR="00AF7C5E" w:rsidRPr="00AF7C5E" w14:paraId="55E574B8" w14:textId="77777777" w:rsidTr="00BE7AB2">
        <w:tc>
          <w:tcPr>
            <w:tcW w:w="1543" w:type="pct"/>
            <w:tcBorders>
              <w:top w:val="outset" w:sz="6" w:space="0" w:color="414142"/>
              <w:left w:val="outset" w:sz="6" w:space="0" w:color="414142"/>
              <w:bottom w:val="outset" w:sz="6" w:space="0" w:color="414142"/>
              <w:right w:val="outset" w:sz="6" w:space="0" w:color="414142"/>
            </w:tcBorders>
          </w:tcPr>
          <w:p w14:paraId="7C6EA2E9" w14:textId="77777777" w:rsidR="00AF7C5E" w:rsidRPr="00AF7C5E" w:rsidRDefault="00AF7C5E" w:rsidP="00AF7C5E">
            <w:pPr>
              <w:rPr>
                <w:szCs w:val="24"/>
                <w:u w:val="none"/>
                <w:lang w:eastAsia="lv-LV"/>
              </w:rPr>
            </w:pPr>
            <w:r w:rsidRPr="00AF7C5E">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3B6CBEEE" w14:textId="77777777" w:rsidR="00AF7C5E" w:rsidRPr="00AF7C5E" w:rsidRDefault="00AF7C5E" w:rsidP="00AF7C5E">
            <w:pPr>
              <w:ind w:firstLine="389"/>
              <w:jc w:val="both"/>
              <w:rPr>
                <w:szCs w:val="24"/>
                <w:u w:val="none"/>
                <w:lang w:eastAsia="lv-LV"/>
              </w:rPr>
            </w:pPr>
            <w:r w:rsidRPr="00AF7C5E">
              <w:rPr>
                <w:szCs w:val="24"/>
                <w:u w:val="none"/>
                <w:lang w:eastAsia="lv-LV"/>
              </w:rPr>
              <w:t xml:space="preserve">Saistošo noteikumu īstenošanas izmaksas ir atbilstošas iecerētā mērķa sasniegšanai – vienlīdzības, bērnu interešu aizsardzības un uzturēšanās ģimenē veicināšana.  </w:t>
            </w:r>
          </w:p>
        </w:tc>
      </w:tr>
      <w:tr w:rsidR="00AF7C5E" w:rsidRPr="00AF7C5E" w14:paraId="4E8CE84A" w14:textId="77777777" w:rsidTr="00BE7AB2">
        <w:tc>
          <w:tcPr>
            <w:tcW w:w="1543" w:type="pct"/>
            <w:tcBorders>
              <w:top w:val="outset" w:sz="6" w:space="0" w:color="414142"/>
              <w:left w:val="outset" w:sz="6" w:space="0" w:color="414142"/>
              <w:bottom w:val="outset" w:sz="6" w:space="0" w:color="414142"/>
              <w:right w:val="outset" w:sz="6" w:space="0" w:color="414142"/>
            </w:tcBorders>
          </w:tcPr>
          <w:p w14:paraId="5EBBA2E4" w14:textId="77777777" w:rsidR="00AF7C5E" w:rsidRPr="00AF7C5E" w:rsidRDefault="00AF7C5E" w:rsidP="00AF7C5E">
            <w:pPr>
              <w:spacing w:after="160"/>
              <w:rPr>
                <w:szCs w:val="24"/>
                <w:u w:val="none"/>
                <w:lang w:eastAsia="lv-LV"/>
              </w:rPr>
            </w:pPr>
            <w:r w:rsidRPr="00AF7C5E">
              <w:rPr>
                <w:szCs w:val="24"/>
                <w:u w:val="none"/>
                <w:lang w:eastAsia="lv-LV"/>
              </w:rPr>
              <w:lastRenderedPageBreak/>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5F64DBD1" w14:textId="77777777" w:rsidR="00AF7C5E" w:rsidRPr="00AF7C5E" w:rsidRDefault="00AF7C5E" w:rsidP="00AF7C5E">
            <w:pPr>
              <w:ind w:firstLine="389"/>
              <w:jc w:val="both"/>
              <w:rPr>
                <w:szCs w:val="24"/>
                <w:u w:val="none"/>
                <w:lang w:eastAsia="lv-LV"/>
              </w:rPr>
            </w:pPr>
            <w:r w:rsidRPr="00AF7C5E">
              <w:rPr>
                <w:szCs w:val="24"/>
                <w:u w:val="none"/>
                <w:lang w:eastAsia="lv-LV"/>
              </w:rPr>
              <w:t xml:space="preserve">Atbilstoši Pašvaldību likuma 46.panta trešajai daļai, lai informētu sabiedrību par saistošo noteikumu projektu un dotu iespēju izteikt viedokli, saistošo noteikumu projekts no 2024.gada 28.jūnija līdz 2024.gada 11.jūlijam tika publicēts Pašvaldības mājaslapā </w:t>
            </w:r>
            <w:hyperlink r:id="rId12" w:history="1">
              <w:r w:rsidRPr="00AF7C5E">
                <w:rPr>
                  <w:color w:val="0563C1"/>
                  <w:szCs w:val="24"/>
                  <w:lang w:eastAsia="lv-LV"/>
                </w:rPr>
                <w:t>https://www.gulbene.lv/lv</w:t>
              </w:r>
            </w:hyperlink>
            <w:r w:rsidRPr="00AF7C5E">
              <w:rPr>
                <w:szCs w:val="24"/>
                <w:u w:val="none"/>
                <w:lang w:eastAsia="lv-LV"/>
              </w:rPr>
              <w:t xml:space="preserve"> sadaļā “Saistošie noteikumi - projekti”.</w:t>
            </w:r>
          </w:p>
          <w:p w14:paraId="3B51DCB5" w14:textId="77777777" w:rsidR="00AF7C5E" w:rsidRPr="00AF7C5E" w:rsidRDefault="00AF7C5E" w:rsidP="00AF7C5E">
            <w:pPr>
              <w:ind w:firstLine="389"/>
              <w:jc w:val="both"/>
              <w:rPr>
                <w:szCs w:val="24"/>
                <w:u w:val="none"/>
                <w:lang w:eastAsia="lv-LV"/>
              </w:rPr>
            </w:pPr>
            <w:r w:rsidRPr="00AF7C5E">
              <w:rPr>
                <w:szCs w:val="24"/>
                <w:u w:val="none"/>
                <w:lang w:eastAsia="lv-LV"/>
              </w:rPr>
              <w:t>Ierosinājumi, priekšlikumi no privātpersonām vai institūcijām nav saņemti.</w:t>
            </w:r>
          </w:p>
        </w:tc>
      </w:tr>
    </w:tbl>
    <w:p w14:paraId="0EB8453D" w14:textId="77777777" w:rsidR="00AF7C5E" w:rsidRPr="00AF7C5E" w:rsidRDefault="00AF7C5E" w:rsidP="00AF7C5E">
      <w:pPr>
        <w:spacing w:after="160" w:line="256" w:lineRule="auto"/>
        <w:ind w:right="566"/>
        <w:rPr>
          <w:rFonts w:eastAsia="Calibri"/>
          <w:szCs w:val="24"/>
          <w:u w:val="none"/>
        </w:rPr>
      </w:pPr>
    </w:p>
    <w:p w14:paraId="18824F40" w14:textId="77777777" w:rsidR="00FE3D95" w:rsidRDefault="00FE3D95" w:rsidP="000C7638">
      <w:pPr>
        <w:rPr>
          <w:b/>
          <w:szCs w:val="24"/>
          <w:u w:val="none"/>
        </w:rPr>
      </w:pPr>
    </w:p>
    <w:p w14:paraId="18824F41" w14:textId="77777777" w:rsidR="00203C2F" w:rsidRPr="00440890" w:rsidRDefault="00B742AD"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09:04</w:t>
      </w:r>
    </w:p>
    <w:p w14:paraId="18824F42" w14:textId="77777777" w:rsidR="00203C2F" w:rsidRPr="00440890" w:rsidRDefault="00203C2F" w:rsidP="00203C2F">
      <w:pPr>
        <w:rPr>
          <w:szCs w:val="24"/>
          <w:u w:val="none"/>
        </w:rPr>
      </w:pPr>
    </w:p>
    <w:p w14:paraId="18824F43" w14:textId="71D33A93" w:rsidR="00203C2F" w:rsidRDefault="00B742AD"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AF7C5E">
        <w:rPr>
          <w:szCs w:val="24"/>
          <w:u w:val="none"/>
        </w:rPr>
        <w:tab/>
      </w:r>
      <w:r w:rsidR="00AF7C5E">
        <w:rPr>
          <w:szCs w:val="24"/>
          <w:u w:val="none"/>
        </w:rPr>
        <w:tab/>
      </w:r>
      <w:r w:rsidR="00AF7C5E">
        <w:rPr>
          <w:szCs w:val="24"/>
          <w:u w:val="none"/>
        </w:rPr>
        <w:tab/>
      </w:r>
      <w:r w:rsidR="00DE2978">
        <w:rPr>
          <w:noProof/>
          <w:szCs w:val="24"/>
          <w:u w:val="none"/>
        </w:rPr>
        <w:t>Anatolijs Savickis</w:t>
      </w:r>
    </w:p>
    <w:p w14:paraId="18824F44" w14:textId="77777777" w:rsidR="002B673D" w:rsidRDefault="002B673D" w:rsidP="008778B8">
      <w:pPr>
        <w:rPr>
          <w:szCs w:val="24"/>
          <w:u w:val="none"/>
        </w:rPr>
      </w:pPr>
    </w:p>
    <w:p w14:paraId="18824F45" w14:textId="77777777" w:rsidR="002B673D" w:rsidRPr="00440890" w:rsidRDefault="00B742AD" w:rsidP="00AF7C5E">
      <w:pPr>
        <w:ind w:left="3600" w:firstLine="720"/>
        <w:rPr>
          <w:szCs w:val="24"/>
          <w:u w:val="none"/>
        </w:rPr>
      </w:pPr>
      <w:r>
        <w:rPr>
          <w:szCs w:val="24"/>
          <w:u w:val="none"/>
        </w:rPr>
        <w:t xml:space="preserve">Protokols parakstīts </w:t>
      </w:r>
      <w:r w:rsidR="0005652D">
        <w:rPr>
          <w:rFonts w:eastAsia="Calibri"/>
          <w:szCs w:val="24"/>
          <w:u w:val="none"/>
        </w:rPr>
        <w:t>2024</w:t>
      </w:r>
      <w:r w:rsidRPr="002B673D">
        <w:rPr>
          <w:rFonts w:eastAsia="Calibri"/>
          <w:szCs w:val="24"/>
          <w:u w:val="none"/>
        </w:rPr>
        <w:t>.gada __.______________</w:t>
      </w:r>
    </w:p>
    <w:p w14:paraId="18824F46" w14:textId="77777777" w:rsidR="00203C2F" w:rsidRPr="00440890" w:rsidRDefault="00203C2F" w:rsidP="00203C2F">
      <w:pPr>
        <w:rPr>
          <w:szCs w:val="24"/>
          <w:u w:val="none"/>
        </w:rPr>
      </w:pPr>
    </w:p>
    <w:p w14:paraId="18824F47" w14:textId="52E33774" w:rsidR="00203C2F" w:rsidRPr="00440890" w:rsidRDefault="00B742AD"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AF7C5E">
        <w:rPr>
          <w:szCs w:val="24"/>
          <w:u w:val="none"/>
        </w:rPr>
        <w:tab/>
      </w:r>
      <w:r w:rsidR="00AF7C5E">
        <w:rPr>
          <w:szCs w:val="24"/>
          <w:u w:val="none"/>
        </w:rPr>
        <w:tab/>
      </w:r>
      <w:r w:rsidR="00AF7C5E">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424BBC">
      <w:footerReference w:type="default" r:id="rId13"/>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E714D" w14:textId="77777777" w:rsidR="0065508D" w:rsidRDefault="0065508D" w:rsidP="00424BBC">
      <w:r>
        <w:separator/>
      </w:r>
    </w:p>
  </w:endnote>
  <w:endnote w:type="continuationSeparator" w:id="0">
    <w:p w14:paraId="321FA4E7" w14:textId="77777777" w:rsidR="0065508D" w:rsidRDefault="0065508D" w:rsidP="0042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423232"/>
      <w:docPartObj>
        <w:docPartGallery w:val="Page Numbers (Bottom of Page)"/>
        <w:docPartUnique/>
      </w:docPartObj>
    </w:sdtPr>
    <w:sdtEndPr>
      <w:rPr>
        <w:sz w:val="20"/>
        <w:szCs w:val="20"/>
        <w:u w:val="none"/>
      </w:rPr>
    </w:sdtEndPr>
    <w:sdtContent>
      <w:p w14:paraId="47C5AD44" w14:textId="5C46C779" w:rsidR="00424BBC" w:rsidRPr="00424BBC" w:rsidRDefault="00424BBC">
        <w:pPr>
          <w:pStyle w:val="Kjene"/>
          <w:jc w:val="center"/>
          <w:rPr>
            <w:sz w:val="20"/>
            <w:szCs w:val="20"/>
            <w:u w:val="none"/>
          </w:rPr>
        </w:pPr>
        <w:r w:rsidRPr="00424BBC">
          <w:rPr>
            <w:sz w:val="20"/>
            <w:szCs w:val="20"/>
            <w:u w:val="none"/>
          </w:rPr>
          <w:fldChar w:fldCharType="begin"/>
        </w:r>
        <w:r w:rsidRPr="00424BBC">
          <w:rPr>
            <w:sz w:val="20"/>
            <w:szCs w:val="20"/>
            <w:u w:val="none"/>
          </w:rPr>
          <w:instrText>PAGE   \* MERGEFORMAT</w:instrText>
        </w:r>
        <w:r w:rsidRPr="00424BBC">
          <w:rPr>
            <w:sz w:val="20"/>
            <w:szCs w:val="20"/>
            <w:u w:val="none"/>
          </w:rPr>
          <w:fldChar w:fldCharType="separate"/>
        </w:r>
        <w:r w:rsidRPr="00424BBC">
          <w:rPr>
            <w:sz w:val="20"/>
            <w:szCs w:val="20"/>
            <w:u w:val="none"/>
          </w:rPr>
          <w:t>2</w:t>
        </w:r>
        <w:r w:rsidRPr="00424BBC">
          <w:rPr>
            <w:sz w:val="20"/>
            <w:szCs w:val="20"/>
            <w:u w:val="none"/>
          </w:rPr>
          <w:fldChar w:fldCharType="end"/>
        </w:r>
      </w:p>
    </w:sdtContent>
  </w:sdt>
  <w:p w14:paraId="0A4F7017" w14:textId="77777777" w:rsidR="00424BBC" w:rsidRDefault="00424BB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E7AEC" w14:textId="77777777" w:rsidR="0065508D" w:rsidRDefault="0065508D" w:rsidP="00424BBC">
      <w:r>
        <w:separator/>
      </w:r>
    </w:p>
  </w:footnote>
  <w:footnote w:type="continuationSeparator" w:id="0">
    <w:p w14:paraId="26CFFA97" w14:textId="77777777" w:rsidR="0065508D" w:rsidRDefault="0065508D" w:rsidP="00424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8423D6C"/>
    <w:multiLevelType w:val="hybridMultilevel"/>
    <w:tmpl w:val="10FAC6CA"/>
    <w:lvl w:ilvl="0" w:tplc="ECE0D904">
      <w:start w:val="1"/>
      <w:numFmt w:val="decimal"/>
      <w:lvlText w:val="%1."/>
      <w:lvlJc w:val="left"/>
      <w:pPr>
        <w:ind w:left="927" w:hanging="360"/>
      </w:pPr>
      <w:rPr>
        <w:rFonts w:hint="default"/>
      </w:rPr>
    </w:lvl>
    <w:lvl w:ilvl="1" w:tplc="30161C68" w:tentative="1">
      <w:start w:val="1"/>
      <w:numFmt w:val="lowerLetter"/>
      <w:lvlText w:val="%2."/>
      <w:lvlJc w:val="left"/>
      <w:pPr>
        <w:ind w:left="1647" w:hanging="360"/>
      </w:pPr>
    </w:lvl>
    <w:lvl w:ilvl="2" w:tplc="3BC45850" w:tentative="1">
      <w:start w:val="1"/>
      <w:numFmt w:val="lowerRoman"/>
      <w:lvlText w:val="%3."/>
      <w:lvlJc w:val="right"/>
      <w:pPr>
        <w:ind w:left="2367" w:hanging="180"/>
      </w:pPr>
    </w:lvl>
    <w:lvl w:ilvl="3" w:tplc="85488790" w:tentative="1">
      <w:start w:val="1"/>
      <w:numFmt w:val="decimal"/>
      <w:lvlText w:val="%4."/>
      <w:lvlJc w:val="left"/>
      <w:pPr>
        <w:ind w:left="3087" w:hanging="360"/>
      </w:pPr>
    </w:lvl>
    <w:lvl w:ilvl="4" w:tplc="419AFCF4" w:tentative="1">
      <w:start w:val="1"/>
      <w:numFmt w:val="lowerLetter"/>
      <w:lvlText w:val="%5."/>
      <w:lvlJc w:val="left"/>
      <w:pPr>
        <w:ind w:left="3807" w:hanging="360"/>
      </w:pPr>
    </w:lvl>
    <w:lvl w:ilvl="5" w:tplc="D23A9536" w:tentative="1">
      <w:start w:val="1"/>
      <w:numFmt w:val="lowerRoman"/>
      <w:lvlText w:val="%6."/>
      <w:lvlJc w:val="right"/>
      <w:pPr>
        <w:ind w:left="4527" w:hanging="180"/>
      </w:pPr>
    </w:lvl>
    <w:lvl w:ilvl="6" w:tplc="DDA0FF4E" w:tentative="1">
      <w:start w:val="1"/>
      <w:numFmt w:val="decimal"/>
      <w:lvlText w:val="%7."/>
      <w:lvlJc w:val="left"/>
      <w:pPr>
        <w:ind w:left="5247" w:hanging="360"/>
      </w:pPr>
    </w:lvl>
    <w:lvl w:ilvl="7" w:tplc="2244DEFE" w:tentative="1">
      <w:start w:val="1"/>
      <w:numFmt w:val="lowerLetter"/>
      <w:lvlText w:val="%8."/>
      <w:lvlJc w:val="left"/>
      <w:pPr>
        <w:ind w:left="5967" w:hanging="360"/>
      </w:pPr>
    </w:lvl>
    <w:lvl w:ilvl="8" w:tplc="4D5073FC" w:tentative="1">
      <w:start w:val="1"/>
      <w:numFmt w:val="lowerRoman"/>
      <w:lvlText w:val="%9."/>
      <w:lvlJc w:val="right"/>
      <w:pPr>
        <w:ind w:left="6687" w:hanging="180"/>
      </w:pPr>
    </w:lvl>
  </w:abstractNum>
  <w:num w:numId="1" w16cid:durableId="1762683302">
    <w:abstractNumId w:val="0"/>
  </w:num>
  <w:num w:numId="2" w16cid:durableId="898051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5480"/>
    <w:rsid w:val="0001621C"/>
    <w:rsid w:val="0003247C"/>
    <w:rsid w:val="00044E56"/>
    <w:rsid w:val="0005652D"/>
    <w:rsid w:val="0006595B"/>
    <w:rsid w:val="000721E9"/>
    <w:rsid w:val="00082557"/>
    <w:rsid w:val="000A638D"/>
    <w:rsid w:val="000C7638"/>
    <w:rsid w:val="000F2525"/>
    <w:rsid w:val="00111E47"/>
    <w:rsid w:val="00112425"/>
    <w:rsid w:val="00114990"/>
    <w:rsid w:val="00115185"/>
    <w:rsid w:val="00115B47"/>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44DE4"/>
    <w:rsid w:val="002552AB"/>
    <w:rsid w:val="002B36A5"/>
    <w:rsid w:val="002B673D"/>
    <w:rsid w:val="002C20D0"/>
    <w:rsid w:val="002F618A"/>
    <w:rsid w:val="00321B74"/>
    <w:rsid w:val="0032517B"/>
    <w:rsid w:val="00343293"/>
    <w:rsid w:val="00360A3B"/>
    <w:rsid w:val="00366EF4"/>
    <w:rsid w:val="00375A48"/>
    <w:rsid w:val="003A5772"/>
    <w:rsid w:val="003B3B5E"/>
    <w:rsid w:val="003C6714"/>
    <w:rsid w:val="004004BE"/>
    <w:rsid w:val="00424BBC"/>
    <w:rsid w:val="00440890"/>
    <w:rsid w:val="00475ADB"/>
    <w:rsid w:val="00480C1E"/>
    <w:rsid w:val="00487724"/>
    <w:rsid w:val="004A6B46"/>
    <w:rsid w:val="004A7B24"/>
    <w:rsid w:val="004B4F54"/>
    <w:rsid w:val="004B575B"/>
    <w:rsid w:val="004C4F50"/>
    <w:rsid w:val="004F0CFE"/>
    <w:rsid w:val="00504DB6"/>
    <w:rsid w:val="00507EB1"/>
    <w:rsid w:val="00516961"/>
    <w:rsid w:val="00575A1B"/>
    <w:rsid w:val="005842C7"/>
    <w:rsid w:val="005A5229"/>
    <w:rsid w:val="005C2854"/>
    <w:rsid w:val="005E13BA"/>
    <w:rsid w:val="006147E9"/>
    <w:rsid w:val="00631661"/>
    <w:rsid w:val="0064526C"/>
    <w:rsid w:val="00650AFF"/>
    <w:rsid w:val="00653AE0"/>
    <w:rsid w:val="0065508D"/>
    <w:rsid w:val="0066479D"/>
    <w:rsid w:val="00684EB7"/>
    <w:rsid w:val="006A49D2"/>
    <w:rsid w:val="006F66E9"/>
    <w:rsid w:val="007366C7"/>
    <w:rsid w:val="00771355"/>
    <w:rsid w:val="00772103"/>
    <w:rsid w:val="00777F2C"/>
    <w:rsid w:val="00797198"/>
    <w:rsid w:val="007C75A1"/>
    <w:rsid w:val="0081079F"/>
    <w:rsid w:val="008225DD"/>
    <w:rsid w:val="008778B8"/>
    <w:rsid w:val="00881464"/>
    <w:rsid w:val="008936D0"/>
    <w:rsid w:val="008B0EE4"/>
    <w:rsid w:val="008C6323"/>
    <w:rsid w:val="009306EC"/>
    <w:rsid w:val="0093403E"/>
    <w:rsid w:val="00956EC8"/>
    <w:rsid w:val="0096468A"/>
    <w:rsid w:val="009818C4"/>
    <w:rsid w:val="00984D3F"/>
    <w:rsid w:val="009A36C5"/>
    <w:rsid w:val="009D2422"/>
    <w:rsid w:val="009F3D14"/>
    <w:rsid w:val="00A7555E"/>
    <w:rsid w:val="00AE5FCA"/>
    <w:rsid w:val="00AF498F"/>
    <w:rsid w:val="00AF7C5E"/>
    <w:rsid w:val="00B03844"/>
    <w:rsid w:val="00B05482"/>
    <w:rsid w:val="00B21256"/>
    <w:rsid w:val="00B24B3A"/>
    <w:rsid w:val="00B309A6"/>
    <w:rsid w:val="00B317FE"/>
    <w:rsid w:val="00B348E6"/>
    <w:rsid w:val="00B61419"/>
    <w:rsid w:val="00B64CA9"/>
    <w:rsid w:val="00B742AD"/>
    <w:rsid w:val="00B8478D"/>
    <w:rsid w:val="00BC2002"/>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C38"/>
    <w:rsid w:val="00E32D61"/>
    <w:rsid w:val="00E61EDA"/>
    <w:rsid w:val="00E65570"/>
    <w:rsid w:val="00E72160"/>
    <w:rsid w:val="00E81C84"/>
    <w:rsid w:val="00E966B9"/>
    <w:rsid w:val="00EC5B9B"/>
    <w:rsid w:val="00F05BE8"/>
    <w:rsid w:val="00F07D9B"/>
    <w:rsid w:val="00F404AD"/>
    <w:rsid w:val="00F60075"/>
    <w:rsid w:val="00FA31E9"/>
    <w:rsid w:val="00FA4586"/>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24E92"/>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table" w:customStyle="1" w:styleId="Reatabula291">
    <w:name w:val="Režģa tabula291"/>
    <w:basedOn w:val="Parastatabula"/>
    <w:uiPriority w:val="39"/>
    <w:rsid w:val="00AF7C5E"/>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24BBC"/>
    <w:pPr>
      <w:tabs>
        <w:tab w:val="center" w:pos="4153"/>
        <w:tab w:val="right" w:pos="8306"/>
      </w:tabs>
    </w:pPr>
  </w:style>
  <w:style w:type="character" w:customStyle="1" w:styleId="GalveneRakstz">
    <w:name w:val="Galvene Rakstz."/>
    <w:basedOn w:val="Noklusjumarindkopasfonts"/>
    <w:link w:val="Galvene"/>
    <w:uiPriority w:val="99"/>
    <w:rsid w:val="00424BBC"/>
    <w:rPr>
      <w:szCs w:val="22"/>
    </w:rPr>
  </w:style>
  <w:style w:type="paragraph" w:styleId="Kjene">
    <w:name w:val="footer"/>
    <w:basedOn w:val="Parasts"/>
    <w:link w:val="KjeneRakstz"/>
    <w:uiPriority w:val="99"/>
    <w:unhideWhenUsed/>
    <w:rsid w:val="00424BBC"/>
    <w:pPr>
      <w:tabs>
        <w:tab w:val="center" w:pos="4153"/>
        <w:tab w:val="right" w:pos="8306"/>
      </w:tabs>
    </w:pPr>
  </w:style>
  <w:style w:type="character" w:customStyle="1" w:styleId="KjeneRakstz">
    <w:name w:val="Kājene Rakstz."/>
    <w:basedOn w:val="Noklusjumarindkopasfonts"/>
    <w:link w:val="Kjene"/>
    <w:uiPriority w:val="99"/>
    <w:rsid w:val="00424BB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ulbene.l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EC44-6DFA-4A57-92A0-5A0D22CC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10391</Words>
  <Characters>5923</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10</cp:revision>
  <cp:lastPrinted>2024-08-21T13:10:00Z</cp:lastPrinted>
  <dcterms:created xsi:type="dcterms:W3CDTF">2024-08-21T06:49:00Z</dcterms:created>
  <dcterms:modified xsi:type="dcterms:W3CDTF">2024-08-21T13:11:00Z</dcterms:modified>
</cp:coreProperties>
</file>