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52AE" w14:textId="77777777" w:rsidR="00E72160" w:rsidRPr="00E72160" w:rsidRDefault="00C44A88" w:rsidP="00E72160">
      <w:pPr>
        <w:spacing w:line="256" w:lineRule="auto"/>
        <w:jc w:val="center"/>
        <w:rPr>
          <w:rFonts w:eastAsia="Calibri"/>
          <w:b/>
          <w:szCs w:val="24"/>
          <w:u w:val="none"/>
        </w:rPr>
      </w:pPr>
      <w:r w:rsidRPr="00E72160">
        <w:rPr>
          <w:noProof/>
          <w:u w:val="none"/>
          <w:lang w:eastAsia="lv-LV"/>
        </w:rPr>
        <w:drawing>
          <wp:inline distT="0" distB="0" distL="0" distR="0" wp14:anchorId="6EC75372" wp14:editId="6EC75373">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EC752AF" w14:textId="77777777" w:rsidR="00E72160" w:rsidRPr="00E72160" w:rsidRDefault="00C44A88" w:rsidP="00E72160">
      <w:pPr>
        <w:spacing w:line="256" w:lineRule="auto"/>
        <w:jc w:val="center"/>
        <w:rPr>
          <w:rFonts w:eastAsia="Calibri"/>
          <w:b/>
          <w:szCs w:val="24"/>
          <w:u w:val="none"/>
        </w:rPr>
      </w:pPr>
      <w:r w:rsidRPr="00E72160">
        <w:rPr>
          <w:rFonts w:eastAsia="Calibri"/>
          <w:b/>
          <w:szCs w:val="24"/>
          <w:u w:val="none"/>
        </w:rPr>
        <w:t>GULBENES  NOVADA  PAŠVALDĪBA</w:t>
      </w:r>
    </w:p>
    <w:p w14:paraId="6EC752B0" w14:textId="77777777" w:rsidR="00E72160" w:rsidRPr="00E72160" w:rsidRDefault="00C44A88" w:rsidP="00E72160">
      <w:pPr>
        <w:spacing w:line="256" w:lineRule="auto"/>
        <w:jc w:val="center"/>
        <w:rPr>
          <w:rFonts w:eastAsia="Calibri"/>
          <w:szCs w:val="24"/>
          <w:u w:val="none"/>
        </w:rPr>
      </w:pPr>
      <w:r w:rsidRPr="00E72160">
        <w:rPr>
          <w:rFonts w:eastAsia="Calibri"/>
          <w:szCs w:val="24"/>
          <w:u w:val="none"/>
        </w:rPr>
        <w:t>Reģ. Nr. 90009116327</w:t>
      </w:r>
    </w:p>
    <w:p w14:paraId="6EC752B1" w14:textId="77777777" w:rsidR="00E72160" w:rsidRPr="00E72160" w:rsidRDefault="00C44A88" w:rsidP="00E72160">
      <w:pPr>
        <w:spacing w:line="256" w:lineRule="auto"/>
        <w:jc w:val="center"/>
        <w:rPr>
          <w:rFonts w:eastAsia="Calibri"/>
          <w:szCs w:val="24"/>
          <w:u w:val="none"/>
        </w:rPr>
      </w:pPr>
      <w:r w:rsidRPr="00E72160">
        <w:rPr>
          <w:rFonts w:eastAsia="Calibri"/>
          <w:szCs w:val="24"/>
          <w:u w:val="none"/>
        </w:rPr>
        <w:t>Ābeļu iela 2, Gulbene, Gulbenes nov., LV-4401</w:t>
      </w:r>
    </w:p>
    <w:p w14:paraId="6EC752B2" w14:textId="77777777" w:rsidR="00E72160" w:rsidRPr="00E72160" w:rsidRDefault="00C44A88"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EC752B4" w14:textId="77777777" w:rsidR="000C7638" w:rsidRDefault="00C44A88"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6EC752B5" w14:textId="77777777" w:rsidR="000C7638" w:rsidRDefault="00C44A88" w:rsidP="00FA4586">
      <w:pPr>
        <w:jc w:val="center"/>
        <w:rPr>
          <w:u w:val="none"/>
        </w:rPr>
      </w:pPr>
      <w:r w:rsidRPr="00FA4586">
        <w:rPr>
          <w:u w:val="none"/>
        </w:rPr>
        <w:t>Administrācijas ēka, Ābeļu iela 2, Gulbene, atklāta sēde</w:t>
      </w:r>
    </w:p>
    <w:p w14:paraId="42728B05" w14:textId="77777777" w:rsidR="004175A4" w:rsidRPr="00FA4586" w:rsidRDefault="004175A4" w:rsidP="00FA4586">
      <w:pPr>
        <w:jc w:val="center"/>
        <w:rPr>
          <w:u w:val="none"/>
        </w:rPr>
      </w:pPr>
    </w:p>
    <w:p w14:paraId="2E71FC22" w14:textId="77777777" w:rsidR="004175A4" w:rsidRPr="00C7696A" w:rsidRDefault="004175A4" w:rsidP="004175A4">
      <w:pPr>
        <w:rPr>
          <w:b/>
          <w:bCs/>
          <w:szCs w:val="24"/>
          <w:u w:val="none"/>
        </w:rPr>
      </w:pPr>
      <w:r w:rsidRPr="00C7696A">
        <w:rPr>
          <w:b/>
          <w:bCs/>
          <w:noProof/>
          <w:szCs w:val="24"/>
          <w:u w:val="none"/>
        </w:rPr>
        <w:t>2024. gada 17. jūlijā</w:t>
      </w:r>
      <w:r w:rsidRPr="00C7696A">
        <w:rPr>
          <w:b/>
          <w:bCs/>
          <w:szCs w:val="24"/>
          <w:u w:val="none"/>
        </w:rPr>
        <w:t xml:space="preserve">                                   </w:t>
      </w:r>
      <w:r w:rsidRPr="00C7696A">
        <w:rPr>
          <w:b/>
          <w:bCs/>
          <w:szCs w:val="24"/>
          <w:u w:val="none"/>
        </w:rPr>
        <w:tab/>
      </w:r>
      <w:r w:rsidRPr="00C7696A">
        <w:rPr>
          <w:b/>
          <w:bCs/>
          <w:szCs w:val="24"/>
          <w:u w:val="none"/>
        </w:rPr>
        <w:tab/>
      </w:r>
      <w:r w:rsidRPr="00C7696A">
        <w:rPr>
          <w:b/>
          <w:bCs/>
          <w:szCs w:val="24"/>
          <w:u w:val="none"/>
        </w:rPr>
        <w:tab/>
      </w:r>
      <w:r w:rsidRPr="00C7696A">
        <w:rPr>
          <w:b/>
          <w:bCs/>
          <w:szCs w:val="24"/>
          <w:u w:val="none"/>
        </w:rPr>
        <w:tab/>
      </w:r>
      <w:r w:rsidRPr="00C7696A">
        <w:rPr>
          <w:b/>
          <w:bCs/>
          <w:szCs w:val="24"/>
          <w:u w:val="none"/>
        </w:rPr>
        <w:tab/>
        <w:t xml:space="preserve"> Nr. </w:t>
      </w:r>
      <w:r w:rsidRPr="00C7696A">
        <w:rPr>
          <w:b/>
          <w:bCs/>
          <w:noProof/>
          <w:szCs w:val="24"/>
          <w:u w:val="none"/>
        </w:rPr>
        <w:t>6</w:t>
      </w:r>
    </w:p>
    <w:p w14:paraId="65E280D0" w14:textId="77777777" w:rsidR="004175A4" w:rsidRDefault="004175A4" w:rsidP="004175A4">
      <w:pPr>
        <w:rPr>
          <w:szCs w:val="24"/>
          <w:u w:val="none"/>
        </w:rPr>
      </w:pPr>
    </w:p>
    <w:p w14:paraId="3D748AF2" w14:textId="6DA91061" w:rsidR="004175A4" w:rsidRDefault="004175A4" w:rsidP="004175A4">
      <w:pPr>
        <w:spacing w:line="360" w:lineRule="auto"/>
        <w:rPr>
          <w:szCs w:val="24"/>
          <w:u w:val="none"/>
        </w:rPr>
      </w:pPr>
      <w:r>
        <w:rPr>
          <w:szCs w:val="24"/>
          <w:u w:val="none"/>
        </w:rPr>
        <w:t xml:space="preserve">Sēde sasaukta </w:t>
      </w:r>
      <w:r w:rsidR="00C7696A">
        <w:rPr>
          <w:szCs w:val="24"/>
          <w:u w:val="none"/>
        </w:rPr>
        <w:t xml:space="preserve">2024.gada 15.jūlijā </w:t>
      </w:r>
      <w:r>
        <w:rPr>
          <w:szCs w:val="24"/>
          <w:u w:val="none"/>
        </w:rPr>
        <w:t>plkst.</w:t>
      </w:r>
      <w:r>
        <w:rPr>
          <w:u w:val="none"/>
        </w:rPr>
        <w:t xml:space="preserve"> </w:t>
      </w:r>
      <w:r>
        <w:rPr>
          <w:noProof/>
          <w:u w:val="none"/>
        </w:rPr>
        <w:t>0</w:t>
      </w:r>
      <w:r w:rsidR="00C7696A">
        <w:rPr>
          <w:noProof/>
          <w:u w:val="none"/>
        </w:rPr>
        <w:t>8</w:t>
      </w:r>
      <w:r>
        <w:rPr>
          <w:noProof/>
          <w:u w:val="none"/>
        </w:rPr>
        <w:t>:</w:t>
      </w:r>
      <w:r w:rsidR="00C7696A">
        <w:rPr>
          <w:noProof/>
          <w:u w:val="none"/>
        </w:rPr>
        <w:t>54</w:t>
      </w:r>
    </w:p>
    <w:p w14:paraId="3B034885" w14:textId="6BF4D148" w:rsidR="004175A4" w:rsidRDefault="004175A4" w:rsidP="004175A4">
      <w:pPr>
        <w:spacing w:line="360" w:lineRule="auto"/>
        <w:rPr>
          <w:szCs w:val="24"/>
          <w:u w:val="none"/>
        </w:rPr>
      </w:pPr>
      <w:r>
        <w:rPr>
          <w:szCs w:val="24"/>
          <w:u w:val="none"/>
        </w:rPr>
        <w:t xml:space="preserve">Sēdi atklāj </w:t>
      </w:r>
      <w:r w:rsidR="00C7696A">
        <w:rPr>
          <w:szCs w:val="24"/>
          <w:u w:val="none"/>
        </w:rPr>
        <w:t xml:space="preserve">2024.gada 17.jūlijā </w:t>
      </w:r>
      <w:r>
        <w:rPr>
          <w:szCs w:val="24"/>
          <w:u w:val="none"/>
        </w:rPr>
        <w:t xml:space="preserve">plkst. </w:t>
      </w:r>
      <w:r>
        <w:rPr>
          <w:noProof/>
          <w:szCs w:val="24"/>
          <w:u w:val="none"/>
        </w:rPr>
        <w:t>09:00</w:t>
      </w:r>
      <w:r>
        <w:t xml:space="preserve"> </w:t>
      </w:r>
    </w:p>
    <w:p w14:paraId="0801F1A8" w14:textId="77777777" w:rsidR="004175A4" w:rsidRDefault="004175A4" w:rsidP="004175A4">
      <w:pPr>
        <w:spacing w:line="360" w:lineRule="auto"/>
        <w:rPr>
          <w:szCs w:val="24"/>
          <w:u w:val="none"/>
        </w:rPr>
      </w:pPr>
      <w:r>
        <w:rPr>
          <w:b/>
          <w:szCs w:val="24"/>
          <w:u w:val="none"/>
        </w:rPr>
        <w:t>Sēdi vada</w:t>
      </w:r>
      <w:r>
        <w:rPr>
          <w:szCs w:val="24"/>
          <w:u w:val="none"/>
        </w:rPr>
        <w:t xml:space="preserve"> - </w:t>
      </w:r>
      <w:r>
        <w:rPr>
          <w:noProof/>
          <w:szCs w:val="24"/>
          <w:u w:val="none"/>
        </w:rPr>
        <w:t>Gulbenes novada domes deputāti, Deputāts</w:t>
      </w:r>
      <w:r>
        <w:rPr>
          <w:szCs w:val="24"/>
          <w:u w:val="none"/>
        </w:rPr>
        <w:t xml:space="preserve"> </w:t>
      </w:r>
      <w:r>
        <w:rPr>
          <w:noProof/>
          <w:szCs w:val="24"/>
          <w:u w:val="none"/>
        </w:rPr>
        <w:t>Anatolijs Savickis</w:t>
      </w:r>
    </w:p>
    <w:p w14:paraId="4DA07D9E" w14:textId="77777777" w:rsidR="004175A4" w:rsidRDefault="004175A4" w:rsidP="004175A4">
      <w:pPr>
        <w:spacing w:line="360" w:lineRule="auto"/>
        <w:rPr>
          <w:szCs w:val="24"/>
          <w:u w:val="none"/>
        </w:rPr>
      </w:pPr>
      <w:r>
        <w:rPr>
          <w:b/>
          <w:szCs w:val="24"/>
          <w:u w:val="none"/>
        </w:rPr>
        <w:t xml:space="preserve">Protokolē - </w:t>
      </w:r>
      <w:r>
        <w:rPr>
          <w:noProof/>
          <w:szCs w:val="24"/>
          <w:u w:val="none"/>
        </w:rPr>
        <w:t>Gulbenes novada Centrālās pārvaldes Kancelejas nodaļa vadītāja Līga Nogobode</w:t>
      </w:r>
    </w:p>
    <w:p w14:paraId="20FFEA18" w14:textId="4958B135" w:rsidR="004175A4" w:rsidRDefault="004175A4" w:rsidP="004175A4">
      <w:pPr>
        <w:spacing w:line="360" w:lineRule="auto"/>
        <w:rPr>
          <w:szCs w:val="24"/>
          <w:u w:val="none"/>
        </w:rPr>
      </w:pPr>
      <w:r>
        <w:rPr>
          <w:b/>
          <w:szCs w:val="24"/>
          <w:u w:val="none"/>
        </w:rPr>
        <w:t>Piedalās d</w:t>
      </w:r>
      <w:r>
        <w:rPr>
          <w:b/>
          <w:bCs/>
          <w:szCs w:val="24"/>
          <w:u w:val="none"/>
        </w:rPr>
        <w:t>eputāti (komitejas locekļi)</w:t>
      </w:r>
      <w:r>
        <w:rPr>
          <w:szCs w:val="24"/>
          <w:u w:val="none"/>
        </w:rPr>
        <w:t>:Atis Jencītis,  Guna Švika, Ivars Kupčs, Mudīte Motivāne.</w:t>
      </w:r>
    </w:p>
    <w:p w14:paraId="14C47071" w14:textId="541DC0BE" w:rsidR="004175A4" w:rsidRDefault="004175A4" w:rsidP="004175A4">
      <w:pPr>
        <w:spacing w:line="360" w:lineRule="auto"/>
        <w:rPr>
          <w:szCs w:val="24"/>
          <w:u w:val="none"/>
        </w:rPr>
      </w:pPr>
      <w:r>
        <w:rPr>
          <w:b/>
          <w:szCs w:val="24"/>
          <w:u w:val="none"/>
        </w:rPr>
        <w:t>Nepiedalās d</w:t>
      </w:r>
      <w:r>
        <w:rPr>
          <w:b/>
          <w:bCs/>
          <w:szCs w:val="24"/>
          <w:u w:val="none"/>
        </w:rPr>
        <w:t>eputāti (komitejas locekļi)</w:t>
      </w:r>
      <w:r>
        <w:rPr>
          <w:szCs w:val="24"/>
          <w:u w:val="none"/>
        </w:rPr>
        <w:t>: Aivars Circens, Normunds Audzišs.</w:t>
      </w:r>
    </w:p>
    <w:p w14:paraId="4F1A4ABC" w14:textId="77777777" w:rsidR="004175A4" w:rsidRDefault="004175A4" w:rsidP="004175A4">
      <w:pPr>
        <w:spacing w:line="360" w:lineRule="auto"/>
        <w:jc w:val="both"/>
        <w:rPr>
          <w:b/>
          <w:szCs w:val="24"/>
          <w:u w:val="none"/>
        </w:rPr>
      </w:pPr>
      <w:r>
        <w:rPr>
          <w:b/>
          <w:szCs w:val="24"/>
          <w:u w:val="none"/>
        </w:rPr>
        <w:t xml:space="preserve">Pašvaldības administrācijas darbinieki un interesenti klātienē: </w:t>
      </w:r>
      <w:r>
        <w:rPr>
          <w:bCs/>
          <w:szCs w:val="24"/>
          <w:u w:val="none"/>
        </w:rPr>
        <w:t>skatīt sarakstu pielikumā</w:t>
      </w:r>
      <w:r>
        <w:rPr>
          <w:b/>
          <w:szCs w:val="24"/>
          <w:u w:val="none"/>
        </w:rPr>
        <w:t xml:space="preserve"> </w:t>
      </w:r>
    </w:p>
    <w:p w14:paraId="3EB1E42A" w14:textId="77777777" w:rsidR="004175A4" w:rsidRDefault="004175A4" w:rsidP="004175A4">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498AFF3E" w14:textId="2A0D9651" w:rsidR="004175A4" w:rsidRDefault="004175A4" w:rsidP="004175A4">
      <w:pPr>
        <w:spacing w:line="360" w:lineRule="auto"/>
        <w:jc w:val="both"/>
        <w:rPr>
          <w:color w:val="0070C0"/>
          <w:u w:val="none"/>
        </w:rPr>
      </w:pPr>
      <w:r>
        <w:rPr>
          <w:i/>
          <w:iCs/>
          <w:color w:val="0070C0"/>
          <w:u w:val="none"/>
        </w:rPr>
        <w:t>Komitejas sēdei tika veikts videoieraksts, pieejams</w:t>
      </w:r>
      <w:r>
        <w:rPr>
          <w:color w:val="0070C0"/>
          <w:u w:val="none"/>
        </w:rPr>
        <w:t xml:space="preserve"> Sociālo un veselības jautājumu komiteja</w:t>
      </w:r>
      <w:r w:rsidR="00C7696A">
        <w:rPr>
          <w:color w:val="0070C0"/>
          <w:u w:val="none"/>
        </w:rPr>
        <w:t>:</w:t>
      </w:r>
    </w:p>
    <w:p w14:paraId="1D55C612" w14:textId="65B68EF0" w:rsidR="00C7696A" w:rsidRDefault="00000000" w:rsidP="004175A4">
      <w:pPr>
        <w:spacing w:line="360" w:lineRule="auto"/>
        <w:jc w:val="both"/>
        <w:rPr>
          <w:color w:val="0070C0"/>
          <w:u w:val="none"/>
        </w:rPr>
      </w:pPr>
      <w:hyperlink r:id="rId11" w:history="1">
        <w:r w:rsidR="00C7696A" w:rsidRPr="007328B9">
          <w:rPr>
            <w:rStyle w:val="Hipersaite"/>
          </w:rPr>
          <w:t>https://drive.google.com/drive/u/0/folders/1RTppkpugh0K-z4Kc65iVqSAXmaV_rNLG</w:t>
        </w:r>
      </w:hyperlink>
    </w:p>
    <w:p w14:paraId="1ACE392D" w14:textId="0D7DAE74" w:rsidR="00C7696A" w:rsidRDefault="00C7696A" w:rsidP="004175A4">
      <w:pPr>
        <w:spacing w:line="360" w:lineRule="auto"/>
        <w:jc w:val="both"/>
        <w:rPr>
          <w:color w:val="0070C0"/>
          <w:u w:val="none"/>
        </w:rPr>
      </w:pPr>
      <w:r>
        <w:rPr>
          <w:color w:val="0070C0"/>
          <w:u w:val="none"/>
        </w:rPr>
        <w:t>(2024-07-27  09:01 GTM=3)</w:t>
      </w:r>
    </w:p>
    <w:p w14:paraId="746EBB25" w14:textId="4E3B919E" w:rsidR="004175A4" w:rsidRDefault="004175A4" w:rsidP="004175A4">
      <w:pPr>
        <w:rPr>
          <w:b/>
          <w:u w:val="none"/>
        </w:rPr>
      </w:pPr>
      <w:r>
        <w:rPr>
          <w:b/>
          <w:u w:val="none"/>
        </w:rPr>
        <w:t xml:space="preserve">Uz sēdi uzaicināti: </w:t>
      </w:r>
      <w:r w:rsidR="00E111A6">
        <w:rPr>
          <w:b/>
          <w:u w:val="none"/>
        </w:rPr>
        <w:t>…..</w:t>
      </w:r>
    </w:p>
    <w:p w14:paraId="570E8189" w14:textId="77777777" w:rsidR="004175A4" w:rsidRDefault="004175A4" w:rsidP="004175A4">
      <w:pPr>
        <w:spacing w:line="360" w:lineRule="auto"/>
        <w:jc w:val="both"/>
        <w:rPr>
          <w:b/>
          <w:szCs w:val="24"/>
          <w:u w:val="none"/>
        </w:rPr>
      </w:pPr>
    </w:p>
    <w:p w14:paraId="628C51CA" w14:textId="77777777" w:rsidR="004175A4" w:rsidRDefault="004175A4" w:rsidP="004175A4">
      <w:pPr>
        <w:spacing w:line="360" w:lineRule="auto"/>
        <w:rPr>
          <w:b/>
          <w:szCs w:val="24"/>
          <w:u w:val="none"/>
        </w:rPr>
      </w:pPr>
      <w:r>
        <w:rPr>
          <w:b/>
          <w:szCs w:val="24"/>
          <w:u w:val="none"/>
        </w:rPr>
        <w:t>DARBA KĀRTĪBA:</w:t>
      </w:r>
    </w:p>
    <w:p w14:paraId="3C2A973D" w14:textId="77777777" w:rsidR="004175A4" w:rsidRPr="00A5492A" w:rsidRDefault="004175A4" w:rsidP="004175A4">
      <w:pPr>
        <w:spacing w:before="60"/>
        <w:rPr>
          <w:b/>
          <w:bCs/>
          <w:color w:val="000000" w:themeColor="text1"/>
          <w:szCs w:val="24"/>
          <w:u w:val="none"/>
        </w:rPr>
      </w:pPr>
      <w:r w:rsidRPr="00A5492A">
        <w:rPr>
          <w:b/>
          <w:bCs/>
          <w:noProof/>
          <w:color w:val="000000" w:themeColor="text1"/>
          <w:szCs w:val="24"/>
          <w:u w:val="none"/>
        </w:rPr>
        <w:t>0</w:t>
      </w:r>
      <w:r w:rsidRPr="00A5492A">
        <w:rPr>
          <w:b/>
          <w:bCs/>
          <w:color w:val="000000" w:themeColor="text1"/>
          <w:szCs w:val="24"/>
          <w:u w:val="none"/>
        </w:rPr>
        <w:t xml:space="preserve">. </w:t>
      </w:r>
      <w:r w:rsidRPr="00A5492A">
        <w:rPr>
          <w:b/>
          <w:bCs/>
          <w:noProof/>
          <w:color w:val="000000" w:themeColor="text1"/>
          <w:szCs w:val="24"/>
          <w:u w:val="none"/>
        </w:rPr>
        <w:t>Par darba kārtības apstiprināšanu</w:t>
      </w:r>
    </w:p>
    <w:p w14:paraId="48F8C55E" w14:textId="77777777" w:rsidR="004175A4" w:rsidRPr="00A5492A" w:rsidRDefault="004175A4" w:rsidP="004175A4">
      <w:pPr>
        <w:spacing w:before="60"/>
        <w:rPr>
          <w:b/>
          <w:bCs/>
          <w:noProof/>
          <w:color w:val="000000" w:themeColor="text1"/>
          <w:szCs w:val="24"/>
          <w:u w:val="none"/>
        </w:rPr>
      </w:pPr>
      <w:r w:rsidRPr="00A5492A">
        <w:rPr>
          <w:b/>
          <w:bCs/>
          <w:noProof/>
          <w:color w:val="000000" w:themeColor="text1"/>
          <w:szCs w:val="24"/>
          <w:u w:val="none"/>
        </w:rPr>
        <w:t>1</w:t>
      </w:r>
      <w:r w:rsidRPr="00A5492A">
        <w:rPr>
          <w:b/>
          <w:bCs/>
          <w:color w:val="000000" w:themeColor="text1"/>
          <w:szCs w:val="24"/>
          <w:u w:val="none"/>
        </w:rPr>
        <w:t xml:space="preserve">. </w:t>
      </w:r>
      <w:r w:rsidRPr="00A5492A">
        <w:rPr>
          <w:b/>
          <w:bCs/>
          <w:noProof/>
          <w:color w:val="000000" w:themeColor="text1"/>
          <w:szCs w:val="24"/>
          <w:u w:val="none"/>
        </w:rPr>
        <w:t>Grozījumi Gulbenes novada pašvaldības domes 2023.gada 30.novembra saistošajos noteikumos Nr.19 “Par izglītojamo ēdināšanas maksas atvieglojumiem Gulbenes novada pašvaldībā”</w:t>
      </w:r>
    </w:p>
    <w:p w14:paraId="0AB8888F" w14:textId="77777777" w:rsidR="004175A4" w:rsidRPr="00A5492A" w:rsidRDefault="004175A4" w:rsidP="004175A4">
      <w:pPr>
        <w:spacing w:before="60"/>
        <w:rPr>
          <w:b/>
          <w:bCs/>
          <w:noProof/>
          <w:color w:val="000000" w:themeColor="text1"/>
          <w:szCs w:val="24"/>
          <w:u w:val="none"/>
        </w:rPr>
      </w:pPr>
      <w:r w:rsidRPr="00A5492A">
        <w:rPr>
          <w:b/>
          <w:bCs/>
          <w:noProof/>
          <w:color w:val="000000" w:themeColor="text1"/>
          <w:szCs w:val="24"/>
          <w:u w:val="none"/>
        </w:rPr>
        <w:t>Sēdes slēgtā daļa</w:t>
      </w:r>
    </w:p>
    <w:p w14:paraId="645B8E85" w14:textId="1F9F1F29" w:rsidR="004175A4" w:rsidRPr="00A5492A" w:rsidRDefault="004175A4" w:rsidP="004175A4">
      <w:pPr>
        <w:spacing w:before="60"/>
        <w:rPr>
          <w:b/>
          <w:bCs/>
          <w:color w:val="000000" w:themeColor="text1"/>
          <w:szCs w:val="24"/>
          <w:u w:val="none"/>
        </w:rPr>
      </w:pPr>
      <w:r w:rsidRPr="00A5492A">
        <w:rPr>
          <w:b/>
          <w:bCs/>
          <w:noProof/>
          <w:color w:val="000000" w:themeColor="text1"/>
          <w:szCs w:val="24"/>
          <w:u w:val="none"/>
        </w:rPr>
        <w:t>2</w:t>
      </w:r>
      <w:r w:rsidRPr="00A5492A">
        <w:rPr>
          <w:b/>
          <w:bCs/>
          <w:color w:val="000000" w:themeColor="text1"/>
          <w:szCs w:val="24"/>
          <w:u w:val="none"/>
        </w:rPr>
        <w:t xml:space="preserve">. </w:t>
      </w:r>
      <w:r w:rsidRPr="00A5492A">
        <w:rPr>
          <w:b/>
          <w:bCs/>
          <w:noProof/>
          <w:color w:val="000000" w:themeColor="text1"/>
          <w:szCs w:val="24"/>
          <w:u w:val="none"/>
        </w:rPr>
        <w:t xml:space="preserve">Par dzīvokļa </w:t>
      </w:r>
      <w:r w:rsidR="00E111A6">
        <w:rPr>
          <w:b/>
          <w:bCs/>
          <w:noProof/>
          <w:color w:val="000000" w:themeColor="text1"/>
          <w:szCs w:val="24"/>
          <w:u w:val="none"/>
        </w:rPr>
        <w:t>…….</w:t>
      </w:r>
      <w:r w:rsidRPr="00A5492A">
        <w:rPr>
          <w:b/>
          <w:bCs/>
          <w:noProof/>
          <w:color w:val="000000" w:themeColor="text1"/>
          <w:szCs w:val="24"/>
          <w:u w:val="none"/>
        </w:rPr>
        <w:t xml:space="preserve"> izīrēšanu</w:t>
      </w:r>
    </w:p>
    <w:p w14:paraId="2777637A" w14:textId="77777777" w:rsidR="004175A4" w:rsidRPr="00A5492A" w:rsidRDefault="004175A4" w:rsidP="004175A4">
      <w:pPr>
        <w:rPr>
          <w:b/>
          <w:bCs/>
          <w:szCs w:val="24"/>
          <w:u w:val="none"/>
        </w:rPr>
      </w:pPr>
    </w:p>
    <w:p w14:paraId="2A300D06" w14:textId="77777777" w:rsidR="004175A4" w:rsidRDefault="004175A4" w:rsidP="004175A4">
      <w:pPr>
        <w:rPr>
          <w:u w:val="none"/>
        </w:rPr>
      </w:pPr>
    </w:p>
    <w:p w14:paraId="10706085" w14:textId="77777777" w:rsidR="004175A4" w:rsidRDefault="004175A4" w:rsidP="004175A4">
      <w:pPr>
        <w:jc w:val="center"/>
        <w:rPr>
          <w:color w:val="000000" w:themeColor="text1"/>
          <w:szCs w:val="24"/>
          <w:u w:val="none"/>
        </w:rPr>
      </w:pPr>
      <w:r>
        <w:rPr>
          <w:b/>
          <w:noProof/>
          <w:color w:val="000000" w:themeColor="text1"/>
          <w:szCs w:val="24"/>
          <w:u w:val="none"/>
        </w:rPr>
        <w:t>0</w:t>
      </w:r>
      <w:r>
        <w:rPr>
          <w:b/>
          <w:color w:val="000000" w:themeColor="text1"/>
          <w:szCs w:val="24"/>
          <w:u w:val="none"/>
        </w:rPr>
        <w:t>.</w:t>
      </w:r>
    </w:p>
    <w:p w14:paraId="423390C7" w14:textId="77777777" w:rsidR="004175A4" w:rsidRDefault="004175A4" w:rsidP="004175A4">
      <w:pPr>
        <w:pBdr>
          <w:bottom w:val="single" w:sz="12" w:space="0" w:color="auto"/>
        </w:pBdr>
        <w:jc w:val="center"/>
        <w:rPr>
          <w:rFonts w:eastAsia="Calibri"/>
          <w:b/>
          <w:szCs w:val="24"/>
          <w:u w:val="none"/>
        </w:rPr>
      </w:pPr>
      <w:r>
        <w:rPr>
          <w:rFonts w:eastAsia="Calibri"/>
          <w:b/>
          <w:noProof/>
          <w:szCs w:val="24"/>
          <w:u w:val="none"/>
        </w:rPr>
        <w:t>Par darba kārtības apstiprināšanu</w:t>
      </w:r>
    </w:p>
    <w:p w14:paraId="4F46008D" w14:textId="77777777" w:rsidR="004175A4" w:rsidRDefault="004175A4" w:rsidP="004175A4">
      <w:pPr>
        <w:rPr>
          <w:rFonts w:eastAsia="Calibri"/>
          <w:szCs w:val="24"/>
          <w:u w:val="none"/>
        </w:rPr>
      </w:pPr>
      <w:r>
        <w:rPr>
          <w:rFonts w:eastAsia="Calibri"/>
          <w:szCs w:val="24"/>
          <w:u w:val="none"/>
        </w:rPr>
        <w:t xml:space="preserve">ZIŅO: </w:t>
      </w:r>
      <w:r>
        <w:rPr>
          <w:rFonts w:eastAsia="Calibri"/>
          <w:noProof/>
          <w:szCs w:val="24"/>
          <w:u w:val="none"/>
        </w:rPr>
        <w:t>Anatolijs Savickis</w:t>
      </w:r>
    </w:p>
    <w:p w14:paraId="4B900E65" w14:textId="77777777" w:rsidR="004175A4" w:rsidRDefault="004175A4" w:rsidP="004175A4">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7085051E" w14:textId="77A1E4C2" w:rsidR="004175A4" w:rsidRDefault="004175A4" w:rsidP="004175A4">
      <w:pPr>
        <w:rPr>
          <w:rFonts w:eastAsia="Calibri"/>
          <w:szCs w:val="24"/>
          <w:u w:val="none"/>
        </w:rPr>
      </w:pPr>
      <w:r>
        <w:rPr>
          <w:rFonts w:eastAsia="Calibri"/>
          <w:szCs w:val="24"/>
          <w:u w:val="none"/>
        </w:rPr>
        <w:t xml:space="preserve">DEBATĒS PIEDALĀS: </w:t>
      </w:r>
      <w:r w:rsidR="00C7696A">
        <w:rPr>
          <w:rFonts w:eastAsia="Calibri"/>
          <w:szCs w:val="24"/>
          <w:u w:val="none"/>
        </w:rPr>
        <w:t>nav</w:t>
      </w:r>
    </w:p>
    <w:p w14:paraId="3A22343A" w14:textId="77777777" w:rsidR="004175A4" w:rsidRDefault="004175A4" w:rsidP="004175A4">
      <w:pPr>
        <w:rPr>
          <w:rFonts w:eastAsia="Calibri"/>
          <w:color w:val="FF0000"/>
          <w:szCs w:val="24"/>
          <w:u w:val="none"/>
        </w:rPr>
      </w:pPr>
    </w:p>
    <w:p w14:paraId="4D3A774D" w14:textId="77777777" w:rsidR="004175A4" w:rsidRDefault="004175A4" w:rsidP="00C7696A">
      <w:pPr>
        <w:spacing w:line="360" w:lineRule="auto"/>
        <w:ind w:firstLine="567"/>
        <w:jc w:val="both"/>
        <w:rPr>
          <w:rFonts w:eastAsia="Calibri"/>
          <w:szCs w:val="24"/>
          <w:u w:val="none"/>
        </w:rPr>
      </w:pPr>
      <w:r>
        <w:rPr>
          <w:rFonts w:eastAsia="Calibri"/>
          <w:szCs w:val="24"/>
          <w:u w:val="none"/>
        </w:rPr>
        <w:t>Priekšlikumi balsošanai:</w:t>
      </w:r>
    </w:p>
    <w:p w14:paraId="56FFA3D5" w14:textId="523B3AD2" w:rsidR="004175A4" w:rsidRDefault="004175A4" w:rsidP="00C7696A">
      <w:pPr>
        <w:spacing w:line="360" w:lineRule="auto"/>
        <w:ind w:firstLine="567"/>
        <w:jc w:val="both"/>
        <w:rPr>
          <w:rFonts w:eastAsia="Calibri"/>
          <w:szCs w:val="24"/>
          <w:u w:val="none"/>
        </w:rPr>
      </w:pPr>
      <w:r>
        <w:rPr>
          <w:rFonts w:eastAsia="Calibri"/>
          <w:noProof/>
          <w:szCs w:val="24"/>
          <w:u w:val="none"/>
        </w:rPr>
        <w:t>1</w:t>
      </w:r>
      <w:r>
        <w:rPr>
          <w:rFonts w:eastAsia="Calibri"/>
          <w:szCs w:val="24"/>
          <w:u w:val="none"/>
        </w:rPr>
        <w:t xml:space="preserve">. </w:t>
      </w:r>
      <w:r>
        <w:rPr>
          <w:rFonts w:eastAsia="Calibri"/>
          <w:noProof/>
          <w:szCs w:val="24"/>
          <w:u w:val="none"/>
        </w:rPr>
        <w:t>Papildināt darba kārtību ar 2.p</w:t>
      </w:r>
      <w:r w:rsidR="00A5492A">
        <w:rPr>
          <w:rFonts w:eastAsia="Calibri"/>
          <w:noProof/>
          <w:szCs w:val="24"/>
          <w:u w:val="none"/>
        </w:rPr>
        <w:t>unktu</w:t>
      </w:r>
      <w:r>
        <w:rPr>
          <w:rFonts w:eastAsia="Calibri"/>
          <w:noProof/>
          <w:szCs w:val="24"/>
          <w:u w:val="none"/>
        </w:rPr>
        <w:t xml:space="preserve"> "Par dzīvokļa </w:t>
      </w:r>
      <w:r w:rsidR="00E111A6">
        <w:rPr>
          <w:rFonts w:eastAsia="Calibri"/>
          <w:noProof/>
          <w:szCs w:val="24"/>
          <w:u w:val="none"/>
        </w:rPr>
        <w:t>…..</w:t>
      </w:r>
      <w:r>
        <w:rPr>
          <w:rFonts w:eastAsia="Calibri"/>
          <w:noProof/>
          <w:szCs w:val="24"/>
          <w:u w:val="none"/>
        </w:rPr>
        <w:t xml:space="preserve"> izīrēšanu" - skatīt sēdes slēgtajā daļā</w:t>
      </w:r>
      <w:r>
        <w:rPr>
          <w:rFonts w:eastAsia="Calibri"/>
          <w:szCs w:val="24"/>
          <w:u w:val="none"/>
        </w:rPr>
        <w:t xml:space="preserve"> (</w:t>
      </w:r>
      <w:r>
        <w:rPr>
          <w:rFonts w:eastAsia="Calibri"/>
          <w:noProof/>
          <w:szCs w:val="24"/>
          <w:u w:val="none"/>
        </w:rPr>
        <w:t>Ligita Slaidiņa</w:t>
      </w:r>
      <w:r>
        <w:rPr>
          <w:rFonts w:eastAsia="Calibri"/>
          <w:szCs w:val="24"/>
          <w:u w:val="none"/>
        </w:rPr>
        <w:t>)</w:t>
      </w:r>
    </w:p>
    <w:p w14:paraId="431923FF" w14:textId="60A0E8AF" w:rsidR="004175A4" w:rsidRDefault="004175A4" w:rsidP="00C7696A">
      <w:pPr>
        <w:widowControl w:val="0"/>
        <w:spacing w:line="360" w:lineRule="auto"/>
        <w:ind w:firstLine="567"/>
        <w:jc w:val="both"/>
        <w:rPr>
          <w:u w:val="none"/>
        </w:rPr>
      </w:pPr>
      <w:r>
        <w:rPr>
          <w:rFonts w:eastAsia="Calibri"/>
          <w:szCs w:val="24"/>
          <w:u w:val="none"/>
        </w:rPr>
        <w:lastRenderedPageBreak/>
        <w:t xml:space="preserve">Balsojums: </w:t>
      </w:r>
      <w:r>
        <w:rPr>
          <w:rFonts w:eastAsia="Calibri"/>
          <w:noProof/>
          <w:szCs w:val="24"/>
          <w:u w:val="none"/>
        </w:rPr>
        <w:t xml:space="preserve">ar 5 balsīm "Par" (Anatolijs Savickis, Atis Jencītis, Guna Švika, Ivars Kupčs, Mudīte Motivāne), "Pret" – nav, "Atturas" – nav, "Nepiedalās" – nav - </w:t>
      </w:r>
      <w:r>
        <w:rPr>
          <w:u w:val="none"/>
        </w:rPr>
        <w:t>NOLEMJ:</w:t>
      </w:r>
    </w:p>
    <w:p w14:paraId="466584DC" w14:textId="170862BA" w:rsidR="004175A4" w:rsidRPr="004175A4" w:rsidRDefault="004175A4" w:rsidP="00C7696A">
      <w:pPr>
        <w:widowControl w:val="0"/>
        <w:spacing w:line="360" w:lineRule="auto"/>
        <w:ind w:firstLine="567"/>
        <w:jc w:val="both"/>
        <w:rPr>
          <w:rFonts w:eastAsia="Calibri"/>
          <w:b/>
          <w:bCs/>
          <w:szCs w:val="24"/>
          <w:u w:val="none"/>
        </w:rPr>
      </w:pPr>
      <w:r w:rsidRPr="004175A4">
        <w:rPr>
          <w:rFonts w:eastAsia="Calibri"/>
          <w:b/>
          <w:bCs/>
          <w:noProof/>
          <w:szCs w:val="24"/>
          <w:u w:val="none"/>
        </w:rPr>
        <w:t xml:space="preserve">Papildināt darba kārtību ar 2.punktu  "Par </w:t>
      </w:r>
      <w:r w:rsidR="00E111A6">
        <w:rPr>
          <w:rFonts w:eastAsia="Calibri"/>
          <w:b/>
          <w:bCs/>
          <w:noProof/>
          <w:szCs w:val="24"/>
          <w:u w:val="none"/>
        </w:rPr>
        <w:t>dzīvokļa ……</w:t>
      </w:r>
      <w:r w:rsidRPr="004175A4">
        <w:rPr>
          <w:rFonts w:eastAsia="Calibri"/>
          <w:b/>
          <w:bCs/>
          <w:noProof/>
          <w:szCs w:val="24"/>
          <w:u w:val="none"/>
        </w:rPr>
        <w:t>, izīrēšanu" - skatīt sēdes slēgtajā daļā.</w:t>
      </w:r>
    </w:p>
    <w:p w14:paraId="3FA6D340" w14:textId="77777777" w:rsidR="004175A4" w:rsidRDefault="004175A4" w:rsidP="00C7696A">
      <w:pPr>
        <w:widowControl w:val="0"/>
        <w:spacing w:line="360" w:lineRule="auto"/>
        <w:jc w:val="both"/>
        <w:rPr>
          <w:rFonts w:eastAsia="Calibri"/>
          <w:szCs w:val="24"/>
          <w:u w:val="none"/>
        </w:rPr>
      </w:pPr>
    </w:p>
    <w:p w14:paraId="54C63E4C" w14:textId="77777777" w:rsidR="004175A4" w:rsidRDefault="004175A4" w:rsidP="00C7696A">
      <w:pPr>
        <w:spacing w:line="360" w:lineRule="auto"/>
        <w:ind w:firstLine="567"/>
        <w:jc w:val="both"/>
        <w:rPr>
          <w:u w:val="none"/>
        </w:rPr>
      </w:pPr>
      <w:r>
        <w:rPr>
          <w:u w:val="none"/>
        </w:rPr>
        <w:t>Sociālo un veselības jautājumu komiteja atklāti balsojot:</w:t>
      </w:r>
    </w:p>
    <w:p w14:paraId="5450D4FB" w14:textId="77777777" w:rsidR="004175A4" w:rsidRDefault="004175A4" w:rsidP="00C7696A">
      <w:pPr>
        <w:spacing w:line="360" w:lineRule="auto"/>
        <w:ind w:firstLine="567"/>
        <w:jc w:val="both"/>
        <w:rPr>
          <w:u w:val="none"/>
        </w:rPr>
      </w:pPr>
      <w:r>
        <w:rPr>
          <w:noProof/>
          <w:u w:val="none"/>
        </w:rPr>
        <w:t>ar 5 balsīm "Par" (Anatolijs Savickis, Atis Jencītis, Guna Švika, Ivars Kupčs, Mudīte Motivāne), "Pret" – nav, "Atturas" – nav, "Nepiedalās" – nav</w:t>
      </w:r>
      <w:r>
        <w:rPr>
          <w:u w:val="none"/>
        </w:rPr>
        <w:t>, NOLEMJ:</w:t>
      </w:r>
    </w:p>
    <w:p w14:paraId="3C078630" w14:textId="77777777" w:rsidR="004175A4" w:rsidRDefault="004175A4" w:rsidP="00C7696A">
      <w:pPr>
        <w:spacing w:line="360" w:lineRule="auto"/>
        <w:ind w:firstLine="567"/>
        <w:jc w:val="both"/>
        <w:rPr>
          <w:noProof/>
          <w:u w:val="none"/>
        </w:rPr>
      </w:pPr>
      <w:r>
        <w:rPr>
          <w:noProof/>
          <w:u w:val="none"/>
        </w:rPr>
        <w:t>APSTIPRINĀT 2024.gada 17.jūlija Sociālo un veselības jautājumu komitejas darba kārtību.</w:t>
      </w:r>
    </w:p>
    <w:p w14:paraId="07B3B396" w14:textId="77777777" w:rsidR="004175A4" w:rsidRDefault="004175A4" w:rsidP="004175A4">
      <w:pPr>
        <w:rPr>
          <w:u w:val="none"/>
        </w:rPr>
      </w:pPr>
      <w:r>
        <w:rPr>
          <w:u w:val="none"/>
        </w:rPr>
        <w:t xml:space="preserve"> </w:t>
      </w:r>
    </w:p>
    <w:p w14:paraId="13FD344C" w14:textId="77777777" w:rsidR="004175A4" w:rsidRDefault="004175A4" w:rsidP="004175A4">
      <w:pPr>
        <w:rPr>
          <w:color w:val="000000" w:themeColor="text1"/>
          <w:szCs w:val="24"/>
          <w:u w:val="none"/>
        </w:rPr>
      </w:pPr>
    </w:p>
    <w:p w14:paraId="73CC00ED" w14:textId="77777777" w:rsidR="004175A4" w:rsidRDefault="004175A4" w:rsidP="004175A4">
      <w:pPr>
        <w:jc w:val="center"/>
        <w:rPr>
          <w:color w:val="000000" w:themeColor="text1"/>
          <w:szCs w:val="24"/>
          <w:u w:val="none"/>
        </w:rPr>
      </w:pPr>
      <w:r>
        <w:rPr>
          <w:b/>
          <w:noProof/>
          <w:color w:val="000000" w:themeColor="text1"/>
          <w:szCs w:val="24"/>
          <w:u w:val="none"/>
        </w:rPr>
        <w:t>1</w:t>
      </w:r>
      <w:r>
        <w:rPr>
          <w:b/>
          <w:color w:val="000000" w:themeColor="text1"/>
          <w:szCs w:val="24"/>
          <w:u w:val="none"/>
        </w:rPr>
        <w:t>.</w:t>
      </w:r>
    </w:p>
    <w:p w14:paraId="744C8293" w14:textId="77777777" w:rsidR="004175A4" w:rsidRDefault="004175A4" w:rsidP="004175A4">
      <w:pPr>
        <w:pBdr>
          <w:bottom w:val="single" w:sz="12" w:space="0" w:color="auto"/>
        </w:pBdr>
        <w:jc w:val="center"/>
        <w:rPr>
          <w:rFonts w:eastAsia="Calibri"/>
          <w:b/>
          <w:szCs w:val="24"/>
          <w:u w:val="none"/>
        </w:rPr>
      </w:pPr>
      <w:r>
        <w:rPr>
          <w:rFonts w:eastAsia="Calibri"/>
          <w:b/>
          <w:noProof/>
          <w:szCs w:val="24"/>
          <w:u w:val="none"/>
        </w:rPr>
        <w:t>Grozījumi Gulbenes novada pašvaldības domes 2023.gada 30.novembra saistošajos noteikumos Nr.19 “Par izglītojamo ēdināšanas maksas atvieglojumiem Gulbenes novada pašvaldībā”</w:t>
      </w:r>
    </w:p>
    <w:p w14:paraId="363A329F" w14:textId="77777777" w:rsidR="004175A4" w:rsidRDefault="004175A4" w:rsidP="004175A4">
      <w:pPr>
        <w:rPr>
          <w:rFonts w:eastAsia="Calibri"/>
          <w:szCs w:val="24"/>
          <w:u w:val="none"/>
        </w:rPr>
      </w:pPr>
      <w:r>
        <w:rPr>
          <w:rFonts w:eastAsia="Calibri"/>
          <w:szCs w:val="24"/>
          <w:u w:val="none"/>
        </w:rPr>
        <w:t xml:space="preserve">ZIŅO: </w:t>
      </w:r>
      <w:r>
        <w:rPr>
          <w:rFonts w:eastAsia="Calibri"/>
          <w:noProof/>
          <w:szCs w:val="24"/>
          <w:u w:val="none"/>
        </w:rPr>
        <w:t>Lauma Silauniece</w:t>
      </w:r>
    </w:p>
    <w:p w14:paraId="71B4C2EB" w14:textId="77777777" w:rsidR="004175A4" w:rsidRDefault="004175A4" w:rsidP="004175A4">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EA6A450" w14:textId="6160C606" w:rsidR="004175A4" w:rsidRDefault="004175A4" w:rsidP="004175A4">
      <w:pPr>
        <w:rPr>
          <w:rFonts w:eastAsia="Calibri"/>
          <w:szCs w:val="24"/>
          <w:u w:val="none"/>
        </w:rPr>
      </w:pPr>
      <w:r>
        <w:rPr>
          <w:rFonts w:eastAsia="Calibri"/>
          <w:szCs w:val="24"/>
          <w:u w:val="none"/>
        </w:rPr>
        <w:t xml:space="preserve">DEBATĒS PIEDALĀS: </w:t>
      </w:r>
      <w:r w:rsidR="00BD1EFF">
        <w:rPr>
          <w:rFonts w:eastAsia="Calibri"/>
          <w:szCs w:val="24"/>
          <w:u w:val="none"/>
        </w:rPr>
        <w:t xml:space="preserve">Anatolijs Savickis, </w:t>
      </w:r>
      <w:r>
        <w:rPr>
          <w:rFonts w:eastAsia="Calibri"/>
          <w:szCs w:val="24"/>
          <w:u w:val="none"/>
        </w:rPr>
        <w:t>Atis Jencītis</w:t>
      </w:r>
      <w:r w:rsidR="00BD1EFF">
        <w:rPr>
          <w:rFonts w:eastAsia="Calibri"/>
          <w:szCs w:val="24"/>
          <w:u w:val="none"/>
        </w:rPr>
        <w:t>, Guna Švika, Jānis Antaņevičs</w:t>
      </w:r>
    </w:p>
    <w:p w14:paraId="19FA5D1E" w14:textId="77777777" w:rsidR="004175A4" w:rsidRDefault="004175A4" w:rsidP="004175A4">
      <w:pPr>
        <w:rPr>
          <w:rFonts w:eastAsia="Calibri"/>
          <w:color w:val="FF0000"/>
          <w:szCs w:val="24"/>
          <w:u w:val="none"/>
        </w:rPr>
      </w:pPr>
    </w:p>
    <w:p w14:paraId="0D2124CE" w14:textId="77777777" w:rsidR="004175A4" w:rsidRDefault="004175A4" w:rsidP="00580BB8">
      <w:pPr>
        <w:spacing w:line="360" w:lineRule="auto"/>
        <w:ind w:firstLine="567"/>
        <w:jc w:val="both"/>
        <w:rPr>
          <w:u w:val="none"/>
        </w:rPr>
      </w:pPr>
      <w:r>
        <w:rPr>
          <w:u w:val="none"/>
        </w:rPr>
        <w:t>Sociālo un veselības jautājumu komiteja atklāti balsojot:</w:t>
      </w:r>
    </w:p>
    <w:p w14:paraId="4B8DBA64" w14:textId="77777777" w:rsidR="004175A4" w:rsidRDefault="004175A4" w:rsidP="00580BB8">
      <w:pPr>
        <w:spacing w:line="360" w:lineRule="auto"/>
        <w:ind w:firstLine="567"/>
        <w:jc w:val="both"/>
        <w:rPr>
          <w:u w:val="none"/>
        </w:rPr>
      </w:pPr>
      <w:r>
        <w:rPr>
          <w:noProof/>
          <w:u w:val="none"/>
        </w:rPr>
        <w:t>ar 5 balsīm "Par" (Anatolijs Savickis, Atis Jencītis, Guna Švika, Ivars Kupčs, Mudīte Motivāne), "Pret" – nav, "Atturas" – nav, "Nepiedalās" – nav</w:t>
      </w:r>
      <w:r>
        <w:rPr>
          <w:u w:val="none"/>
        </w:rPr>
        <w:t>, NOLEMJ:</w:t>
      </w:r>
    </w:p>
    <w:p w14:paraId="17347A14" w14:textId="77777777" w:rsidR="004175A4" w:rsidRDefault="004175A4" w:rsidP="00580BB8">
      <w:pPr>
        <w:spacing w:line="360" w:lineRule="auto"/>
        <w:ind w:firstLine="567"/>
        <w:jc w:val="both"/>
        <w:rPr>
          <w:u w:val="none"/>
        </w:rPr>
      </w:pPr>
      <w:r>
        <w:rPr>
          <w:noProof/>
          <w:u w:val="none"/>
        </w:rPr>
        <w:t>Virzīt izskatīšanai domes sēdē lēmumprojektu:</w:t>
      </w:r>
      <w:r>
        <w:rPr>
          <w:u w:val="none"/>
        </w:rPr>
        <w:t xml:space="preserve"> </w:t>
      </w:r>
    </w:p>
    <w:p w14:paraId="01F636F1" w14:textId="77777777" w:rsidR="00580BB8" w:rsidRPr="00580BB8" w:rsidRDefault="00580BB8" w:rsidP="00580BB8">
      <w:pPr>
        <w:spacing w:after="160" w:line="256" w:lineRule="auto"/>
        <w:rPr>
          <w:rFonts w:eastAsia="Calibri"/>
          <w:szCs w:val="24"/>
          <w:u w:val="none"/>
        </w:rPr>
      </w:pPr>
    </w:p>
    <w:p w14:paraId="5DA665A9" w14:textId="77777777" w:rsidR="00580BB8" w:rsidRPr="00580BB8" w:rsidRDefault="00580BB8" w:rsidP="00580BB8">
      <w:pPr>
        <w:spacing w:line="256" w:lineRule="auto"/>
        <w:jc w:val="center"/>
        <w:rPr>
          <w:rFonts w:eastAsia="Calibri"/>
          <w:b/>
          <w:bCs/>
          <w:szCs w:val="24"/>
          <w:u w:val="none"/>
        </w:rPr>
      </w:pPr>
      <w:r w:rsidRPr="00580BB8">
        <w:rPr>
          <w:rFonts w:eastAsia="Calibri"/>
          <w:b/>
          <w:bCs/>
          <w:szCs w:val="24"/>
          <w:u w:val="none"/>
        </w:rPr>
        <w:t>Par Gulbenes novada pašvaldības domes 2024.gada 25.jūlija saistošo noteikumu Nr.__</w:t>
      </w:r>
      <w:bookmarkStart w:id="0" w:name="_Hlk118891540"/>
      <w:bookmarkStart w:id="1" w:name="_Hlk112419214"/>
      <w:r w:rsidRPr="00580BB8">
        <w:rPr>
          <w:rFonts w:eastAsia="Calibri"/>
          <w:b/>
          <w:bCs/>
          <w:szCs w:val="24"/>
          <w:u w:val="none"/>
        </w:rPr>
        <w:t xml:space="preserve"> “Grozījumi Gulbenes novada pašvaldības domes 2023.gada 30.novembra saistošajos noteikumos Nr.19 “Par izglītojamo ēdināšanas maksas atvieglojumiem Gulbenes novada pašvaldībā”</w:t>
      </w:r>
      <w:r w:rsidRPr="00580BB8">
        <w:rPr>
          <w:rFonts w:eastAsia="Calibri"/>
          <w:b/>
          <w:szCs w:val="24"/>
          <w:u w:val="none"/>
          <w:lang w:eastAsia="lv-LV"/>
        </w:rPr>
        <w:t>”</w:t>
      </w:r>
      <w:r w:rsidRPr="00580BB8">
        <w:rPr>
          <w:rFonts w:eastAsia="Calibri"/>
          <w:b/>
          <w:color w:val="FF0000"/>
          <w:szCs w:val="24"/>
          <w:u w:val="none"/>
          <w:lang w:eastAsia="lv-LV"/>
        </w:rPr>
        <w:t xml:space="preserve"> </w:t>
      </w:r>
      <w:r w:rsidRPr="00580BB8">
        <w:rPr>
          <w:rFonts w:eastAsia="Calibri"/>
          <w:b/>
          <w:bCs/>
          <w:szCs w:val="24"/>
          <w:u w:val="none"/>
        </w:rPr>
        <w:t>izdošanu</w:t>
      </w:r>
      <w:bookmarkEnd w:id="0"/>
      <w:bookmarkEnd w:id="1"/>
    </w:p>
    <w:p w14:paraId="5396E162" w14:textId="77777777" w:rsidR="00580BB8" w:rsidRPr="00580BB8" w:rsidRDefault="00580BB8" w:rsidP="00580BB8">
      <w:pPr>
        <w:spacing w:line="256" w:lineRule="auto"/>
        <w:jc w:val="center"/>
        <w:rPr>
          <w:rFonts w:eastAsia="Calibri"/>
          <w:b/>
          <w:bCs/>
          <w:szCs w:val="24"/>
          <w:u w:val="none"/>
        </w:rPr>
      </w:pPr>
    </w:p>
    <w:p w14:paraId="5E51470A" w14:textId="77777777" w:rsidR="00580BB8" w:rsidRPr="00580BB8" w:rsidRDefault="00580BB8" w:rsidP="00580BB8">
      <w:pPr>
        <w:shd w:val="clear" w:color="auto" w:fill="FFFFFF"/>
        <w:spacing w:line="360" w:lineRule="auto"/>
        <w:ind w:firstLine="600"/>
        <w:jc w:val="both"/>
        <w:rPr>
          <w:rFonts w:eastAsia="Calibri"/>
          <w:szCs w:val="24"/>
          <w:u w:val="none"/>
          <w:lang w:eastAsia="lv-LV"/>
        </w:rPr>
      </w:pPr>
      <w:r w:rsidRPr="00580BB8">
        <w:rPr>
          <w:rFonts w:eastAsia="Calibri"/>
          <w:szCs w:val="24"/>
          <w:u w:val="none"/>
          <w:lang w:eastAsia="lv-LV"/>
        </w:rPr>
        <w:t>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w:t>
      </w:r>
    </w:p>
    <w:p w14:paraId="6F1F2DAF" w14:textId="77777777" w:rsidR="00580BB8" w:rsidRPr="00580BB8" w:rsidRDefault="00580BB8" w:rsidP="00580BB8">
      <w:pPr>
        <w:shd w:val="clear" w:color="auto" w:fill="FFFFFF"/>
        <w:spacing w:line="360" w:lineRule="auto"/>
        <w:ind w:firstLine="600"/>
        <w:jc w:val="both"/>
        <w:rPr>
          <w:rFonts w:eastAsia="Calibri"/>
          <w:szCs w:val="24"/>
          <w:u w:val="none"/>
          <w:lang w:eastAsia="lv-LV"/>
        </w:rPr>
      </w:pPr>
      <w:r w:rsidRPr="00580BB8">
        <w:rPr>
          <w:rFonts w:eastAsia="Calibri"/>
          <w:szCs w:val="24"/>
          <w:u w:val="none"/>
          <w:lang w:eastAsia="lv-LV"/>
        </w:rPr>
        <w:t xml:space="preserve">Latvijas Republikas tiesībsargs, pamatojoties uz iesniegumu, par saistošajos noteikumos Nr.19 noteikto regulējumu uzsāka pārbaudes lietu Nr.2024-11-26C par vienlīdzīgas attieksmes principa iespējamu pārkāpumu, piešķirot atlaidi ēdināšanas maksai izglītojamajiem (turpmāk – pārbaudes lieta). Pārbaudes lietas atzinumā Latvijas Republikas tiesībsargs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w:t>
      </w:r>
      <w:r w:rsidRPr="00580BB8">
        <w:rPr>
          <w:rFonts w:eastAsia="Calibri"/>
          <w:szCs w:val="24"/>
          <w:u w:val="none"/>
          <w:lang w:eastAsia="lv-LV"/>
        </w:rPr>
        <w:lastRenderedPageBreak/>
        <w:t>paredzēt vienlīdzīgus atvieglojumus neatkarīgi no tā, vai izglītojamais izglītības iestādē/internātā uzturas diennakti.</w:t>
      </w:r>
    </w:p>
    <w:p w14:paraId="1A2897B9" w14:textId="77777777" w:rsidR="00580BB8" w:rsidRPr="00580BB8" w:rsidRDefault="00580BB8" w:rsidP="00580BB8">
      <w:pPr>
        <w:spacing w:line="360" w:lineRule="auto"/>
        <w:ind w:firstLine="392"/>
        <w:jc w:val="both"/>
        <w:rPr>
          <w:rFonts w:eastAsia="Calibri"/>
          <w:szCs w:val="24"/>
          <w:u w:val="none"/>
          <w:lang w:eastAsia="lv-LV"/>
        </w:rPr>
      </w:pPr>
      <w:r w:rsidRPr="00580BB8">
        <w:rPr>
          <w:rFonts w:eastAsia="Calibri"/>
          <w:szCs w:val="24"/>
          <w:u w:val="none"/>
          <w:lang w:eastAsia="lv-LV"/>
        </w:rPr>
        <w:t xml:space="preserve">Ņemot vērā minēto, ir izstrādāts Gulbenes novada pašvaldības domes saistošo noteikumu “Grozījumi Gulbenes novada pašvaldības domes 2023.gada 30.novembra saistošajos noteikumos Nr.19 “Par izglītojamo ēdināšanas maksas atvieglojumiem Gulbenes novada pašvaldībā”” (turpmāk – saistošie noteikumi) projekts, vienādojot atvieglojumu veidus un apmērus tiem izglītojamajiem, kas izglītības iestādē/internātā uzturas diennakti, ar tiem izglītojamajiem, kas izglītības iestādē/internātā neuzturas diennakti. </w:t>
      </w:r>
    </w:p>
    <w:p w14:paraId="22516582" w14:textId="77777777" w:rsidR="00580BB8" w:rsidRPr="00580BB8" w:rsidRDefault="00580BB8" w:rsidP="00580BB8">
      <w:pPr>
        <w:shd w:val="clear" w:color="auto" w:fill="FFFFFF"/>
        <w:spacing w:line="360" w:lineRule="auto"/>
        <w:ind w:firstLine="600"/>
        <w:jc w:val="both"/>
        <w:rPr>
          <w:rFonts w:eastAsia="Calibri"/>
          <w:szCs w:val="24"/>
          <w:u w:val="none"/>
          <w:lang w:eastAsia="lv-LV"/>
        </w:rPr>
      </w:pPr>
      <w:r w:rsidRPr="00580BB8">
        <w:rPr>
          <w:rFonts w:eastAsia="Calibri"/>
          <w:szCs w:val="24"/>
          <w:u w:val="none"/>
          <w:lang w:eastAsia="lv-LV"/>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27AFE2C7" w14:textId="77777777" w:rsidR="00580BB8" w:rsidRPr="00580BB8" w:rsidRDefault="00580BB8" w:rsidP="00580BB8">
      <w:pPr>
        <w:shd w:val="clear" w:color="auto" w:fill="FFFFFF"/>
        <w:spacing w:line="360" w:lineRule="auto"/>
        <w:ind w:firstLine="600"/>
        <w:jc w:val="both"/>
        <w:rPr>
          <w:rFonts w:eastAsia="Calibri"/>
          <w:szCs w:val="24"/>
          <w:u w:val="none"/>
          <w:lang w:eastAsia="lv-LV"/>
        </w:rPr>
      </w:pPr>
      <w:r w:rsidRPr="00580BB8">
        <w:rPr>
          <w:rFonts w:eastAsia="Calibri"/>
          <w:szCs w:val="24"/>
          <w:u w:val="none"/>
          <w:lang w:eastAsia="lv-LV"/>
        </w:rPr>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219BA8C3" w14:textId="77777777" w:rsidR="00580BB8" w:rsidRPr="00580BB8" w:rsidRDefault="00580BB8" w:rsidP="00580BB8">
      <w:pPr>
        <w:spacing w:line="360" w:lineRule="auto"/>
        <w:ind w:firstLine="720"/>
        <w:jc w:val="both"/>
        <w:rPr>
          <w:rFonts w:eastAsia="Calibri"/>
          <w:szCs w:val="24"/>
          <w:u w:val="none"/>
        </w:rPr>
      </w:pPr>
      <w:r w:rsidRPr="00580BB8">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6BA60AB8" w14:textId="77777777" w:rsidR="00580BB8" w:rsidRPr="00580BB8" w:rsidRDefault="00580BB8" w:rsidP="00580BB8">
      <w:pPr>
        <w:spacing w:line="360" w:lineRule="auto"/>
        <w:ind w:firstLine="720"/>
        <w:jc w:val="both"/>
        <w:rPr>
          <w:rFonts w:eastAsia="Calibri"/>
          <w:szCs w:val="24"/>
          <w:u w:val="none"/>
        </w:rPr>
      </w:pPr>
      <w:r w:rsidRPr="00580BB8">
        <w:rPr>
          <w:rFonts w:eastAsia="Calibri"/>
          <w:szCs w:val="24"/>
          <w:u w:val="none"/>
        </w:rPr>
        <w:t xml:space="preserve">Ņemot vērā minēto, saistošo noteikumu projekts no 2025.gada 28.jūnija līdz 2024.gada 11.jūlijam tika publicēts Gulbenes novada pašvaldības oficiālajā tīmekļvietnē </w:t>
      </w:r>
      <w:hyperlink r:id="rId12" w:history="1">
        <w:r w:rsidRPr="00580BB8">
          <w:rPr>
            <w:rFonts w:eastAsia="Calibri"/>
            <w:color w:val="0563C1"/>
            <w:szCs w:val="24"/>
          </w:rPr>
          <w:t>https://www.gulbene.lv/lv</w:t>
        </w:r>
      </w:hyperlink>
      <w:r w:rsidRPr="00580BB8">
        <w:rPr>
          <w:rFonts w:eastAsia="Calibri"/>
          <w:szCs w:val="24"/>
          <w:u w:val="none"/>
        </w:rPr>
        <w:t xml:space="preserve"> sabiedrības viedokļa noskaidrošanai. Minētajā termiņā ierosinājumi vai priekšlikumi par saistošo noteikumu projektu nav saņemti.</w:t>
      </w:r>
    </w:p>
    <w:p w14:paraId="5BF6126E" w14:textId="77777777" w:rsidR="00580BB8" w:rsidRPr="00580BB8" w:rsidRDefault="00580BB8" w:rsidP="00580BB8">
      <w:pPr>
        <w:spacing w:line="360" w:lineRule="auto"/>
        <w:ind w:firstLine="567"/>
        <w:jc w:val="both"/>
        <w:rPr>
          <w:rFonts w:eastAsia="Calibri"/>
          <w:szCs w:val="24"/>
          <w:u w:val="none"/>
        </w:rPr>
      </w:pPr>
      <w:r w:rsidRPr="00580BB8">
        <w:rPr>
          <w:rFonts w:eastAsia="Calibri"/>
          <w:szCs w:val="24"/>
          <w:u w:val="none"/>
        </w:rPr>
        <w:t>Ievērojot minēto un pamatojoties uz Izglītības likuma 17.panta trešās daļas 11.punktu, Pašvaldību likuma 44.panta otro daļu un Gulbenes novada pašvaldības domes Sociālo un veselības jautājumu komitejas ieteikumu, atklāti balsojot: PAR – ___,PRET –  ___ ATTURAS – ___, Gulbenes novada pašvaldības dome NOLEMJ:</w:t>
      </w:r>
    </w:p>
    <w:p w14:paraId="0A2DDADC" w14:textId="77777777" w:rsidR="00580BB8" w:rsidRPr="00580BB8" w:rsidRDefault="00580BB8" w:rsidP="00580BB8">
      <w:pPr>
        <w:numPr>
          <w:ilvl w:val="0"/>
          <w:numId w:val="1"/>
        </w:numPr>
        <w:tabs>
          <w:tab w:val="left" w:pos="993"/>
        </w:tabs>
        <w:spacing w:after="160" w:line="360" w:lineRule="auto"/>
        <w:ind w:left="0" w:firstLine="567"/>
        <w:jc w:val="both"/>
        <w:rPr>
          <w:rFonts w:eastAsia="Calibri"/>
          <w:szCs w:val="24"/>
          <w:u w:val="none"/>
        </w:rPr>
      </w:pPr>
      <w:r w:rsidRPr="00580BB8">
        <w:rPr>
          <w:rFonts w:eastAsia="Calibri"/>
          <w:szCs w:val="24"/>
          <w:u w:val="none"/>
        </w:rPr>
        <w:t xml:space="preserve">IZDOT Gulbenes novada pašvaldības domes 2024.gada 25.jūlija saistošos noteikumus Nr.__  “Grozījumi Gulbenes novada pašvaldības domes 2023.gada 30.novembra saistošajos noteikumos Nr.19 “Par izglītojamo ēdināšanas maksas atvieglojumiem Gulbenes novada pašvaldībā””. </w:t>
      </w:r>
    </w:p>
    <w:p w14:paraId="1C31D5AF" w14:textId="77777777" w:rsidR="00580BB8" w:rsidRPr="00580BB8" w:rsidRDefault="00580BB8" w:rsidP="00580BB8">
      <w:pPr>
        <w:numPr>
          <w:ilvl w:val="0"/>
          <w:numId w:val="1"/>
        </w:numPr>
        <w:tabs>
          <w:tab w:val="left" w:pos="993"/>
        </w:tabs>
        <w:spacing w:after="160" w:line="360" w:lineRule="auto"/>
        <w:ind w:left="0" w:firstLine="567"/>
        <w:jc w:val="both"/>
        <w:rPr>
          <w:rFonts w:eastAsia="Calibri"/>
          <w:szCs w:val="24"/>
          <w:u w:val="none"/>
        </w:rPr>
      </w:pPr>
      <w:r w:rsidRPr="00580BB8">
        <w:rPr>
          <w:rFonts w:eastAsia="Calibri"/>
          <w:szCs w:val="24"/>
          <w:u w:val="none"/>
        </w:rPr>
        <w:t xml:space="preserve">NOSŪTĪT Viedās administrācijas un reģionālās attīstības ministrijai atzinuma sniegšanai lēmuma 1.punktā minētos saistošos noteikumus un paskaidrojuma rakstu triju darbdienu laikā pēc to parakstīšanas. </w:t>
      </w:r>
    </w:p>
    <w:p w14:paraId="3EDF510C" w14:textId="77777777" w:rsidR="00580BB8" w:rsidRPr="00580BB8" w:rsidRDefault="00580BB8" w:rsidP="00580BB8">
      <w:pPr>
        <w:tabs>
          <w:tab w:val="left" w:pos="993"/>
        </w:tabs>
        <w:spacing w:line="360" w:lineRule="auto"/>
        <w:ind w:firstLine="567"/>
        <w:jc w:val="both"/>
        <w:rPr>
          <w:rFonts w:eastAsia="Calibri"/>
          <w:szCs w:val="24"/>
          <w:u w:val="none"/>
        </w:rPr>
      </w:pPr>
      <w:r w:rsidRPr="00580BB8">
        <w:rPr>
          <w:rFonts w:eastAsia="Calibri"/>
          <w:szCs w:val="24"/>
          <w:u w:val="none"/>
        </w:rPr>
        <w:lastRenderedPageBreak/>
        <w:t>3.</w:t>
      </w:r>
      <w:r w:rsidRPr="00580BB8">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18351539" w14:textId="77777777" w:rsidR="00580BB8" w:rsidRPr="00580BB8" w:rsidRDefault="00580BB8" w:rsidP="00580BB8">
      <w:pPr>
        <w:tabs>
          <w:tab w:val="left" w:pos="993"/>
        </w:tabs>
        <w:spacing w:line="360" w:lineRule="auto"/>
        <w:ind w:firstLine="567"/>
        <w:jc w:val="both"/>
        <w:rPr>
          <w:rFonts w:eastAsia="Calibri"/>
          <w:szCs w:val="24"/>
          <w:u w:val="none"/>
        </w:rPr>
      </w:pPr>
      <w:r w:rsidRPr="00580BB8">
        <w:rPr>
          <w:rFonts w:eastAsia="Calibri"/>
          <w:szCs w:val="24"/>
          <w:u w:val="none"/>
        </w:rPr>
        <w:t>4.</w:t>
      </w:r>
      <w:r w:rsidRPr="00580BB8">
        <w:rPr>
          <w:rFonts w:eastAsia="Calibri"/>
          <w:szCs w:val="24"/>
          <w:u w:val="none"/>
        </w:rPr>
        <w:tab/>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13" w:history="1">
        <w:r w:rsidRPr="00580BB8">
          <w:rPr>
            <w:rFonts w:eastAsia="Calibri"/>
            <w:color w:val="0563C1"/>
            <w:szCs w:val="24"/>
          </w:rPr>
          <w:t>www.gulbene.lv</w:t>
        </w:r>
      </w:hyperlink>
      <w:r w:rsidRPr="00580BB8">
        <w:rPr>
          <w:rFonts w:eastAsia="Calibri"/>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77BF9B5" w14:textId="77777777" w:rsidR="00580BB8" w:rsidRPr="00580BB8" w:rsidRDefault="00580BB8" w:rsidP="00580BB8">
      <w:pPr>
        <w:ind w:firstLine="567"/>
        <w:contextualSpacing/>
        <w:jc w:val="both"/>
        <w:rPr>
          <w:rFonts w:eastAsia="Calibri"/>
          <w:szCs w:val="24"/>
          <w:u w:val="none"/>
        </w:rPr>
      </w:pPr>
    </w:p>
    <w:p w14:paraId="61C6F368" w14:textId="21D8357C" w:rsidR="00580BB8" w:rsidRPr="00580BB8" w:rsidRDefault="00580BB8" w:rsidP="00580BB8">
      <w:pPr>
        <w:spacing w:after="160" w:line="259" w:lineRule="auto"/>
        <w:rPr>
          <w:rFonts w:ascii="Calibri" w:eastAsia="Calibri" w:hAnsi="Calibri"/>
          <w:sz w:val="22"/>
          <w:u w:val="none"/>
        </w:rPr>
      </w:pPr>
    </w:p>
    <w:tbl>
      <w:tblPr>
        <w:tblW w:w="0" w:type="auto"/>
        <w:tblLook w:val="01E0" w:firstRow="1" w:lastRow="1" w:firstColumn="1" w:lastColumn="1" w:noHBand="0" w:noVBand="0"/>
      </w:tblPr>
      <w:tblGrid>
        <w:gridCol w:w="9354"/>
      </w:tblGrid>
      <w:tr w:rsidR="00580BB8" w:rsidRPr="00580BB8" w14:paraId="7B35196E" w14:textId="77777777" w:rsidTr="00E6604A">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580BB8" w:rsidRPr="00580BB8" w14:paraId="2468B714" w14:textId="77777777" w:rsidTr="00E6604A">
              <w:tc>
                <w:tcPr>
                  <w:tcW w:w="9458" w:type="dxa"/>
                  <w:tcBorders>
                    <w:top w:val="nil"/>
                    <w:left w:val="nil"/>
                    <w:bottom w:val="nil"/>
                    <w:right w:val="nil"/>
                  </w:tcBorders>
                  <w:hideMark/>
                </w:tcPr>
                <w:p w14:paraId="2874D053" w14:textId="77777777" w:rsidR="00580BB8" w:rsidRPr="00580BB8" w:rsidRDefault="00580BB8" w:rsidP="00580BB8">
                  <w:pPr>
                    <w:jc w:val="center"/>
                    <w:rPr>
                      <w:rFonts w:eastAsia="Calibri"/>
                      <w:szCs w:val="24"/>
                      <w:u w:val="none"/>
                    </w:rPr>
                  </w:pPr>
                  <w:r w:rsidRPr="00580BB8">
                    <w:rPr>
                      <w:rFonts w:eastAsia="Calibri"/>
                      <w:noProof/>
                      <w:szCs w:val="24"/>
                      <w:u w:val="none"/>
                    </w:rPr>
                    <w:drawing>
                      <wp:inline distT="0" distB="0" distL="0" distR="0" wp14:anchorId="31E3FB9D" wp14:editId="12387CB2">
                        <wp:extent cx="619125" cy="685800"/>
                        <wp:effectExtent l="0" t="0" r="9525" b="0"/>
                        <wp:docPr id="36084787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80BB8" w:rsidRPr="00580BB8" w14:paraId="336D7A41" w14:textId="77777777" w:rsidTr="00E6604A">
              <w:tc>
                <w:tcPr>
                  <w:tcW w:w="9458" w:type="dxa"/>
                  <w:tcBorders>
                    <w:top w:val="nil"/>
                    <w:left w:val="nil"/>
                    <w:bottom w:val="nil"/>
                    <w:right w:val="nil"/>
                  </w:tcBorders>
                  <w:hideMark/>
                </w:tcPr>
                <w:p w14:paraId="60443336" w14:textId="77777777" w:rsidR="00580BB8" w:rsidRPr="00580BB8" w:rsidRDefault="00580BB8" w:rsidP="00580BB8">
                  <w:pPr>
                    <w:jc w:val="center"/>
                    <w:rPr>
                      <w:rFonts w:eastAsia="Calibri"/>
                      <w:szCs w:val="24"/>
                      <w:u w:val="none"/>
                    </w:rPr>
                  </w:pPr>
                  <w:r w:rsidRPr="00580BB8">
                    <w:rPr>
                      <w:rFonts w:eastAsia="Calibri"/>
                      <w:b/>
                      <w:bCs/>
                      <w:szCs w:val="24"/>
                      <w:u w:val="none"/>
                    </w:rPr>
                    <w:t>GULBENES NOVADA PAŠVALDĪBA</w:t>
                  </w:r>
                </w:p>
              </w:tc>
            </w:tr>
            <w:tr w:rsidR="00580BB8" w:rsidRPr="00580BB8" w14:paraId="079B6F1E" w14:textId="77777777" w:rsidTr="00E6604A">
              <w:tc>
                <w:tcPr>
                  <w:tcW w:w="9458" w:type="dxa"/>
                  <w:tcBorders>
                    <w:top w:val="nil"/>
                    <w:left w:val="nil"/>
                    <w:bottom w:val="nil"/>
                    <w:right w:val="nil"/>
                  </w:tcBorders>
                  <w:hideMark/>
                </w:tcPr>
                <w:p w14:paraId="09F7EF13" w14:textId="77777777" w:rsidR="00580BB8" w:rsidRPr="00580BB8" w:rsidRDefault="00580BB8" w:rsidP="00580BB8">
                  <w:pPr>
                    <w:jc w:val="center"/>
                    <w:rPr>
                      <w:rFonts w:eastAsia="Calibri"/>
                      <w:szCs w:val="24"/>
                      <w:u w:val="none"/>
                    </w:rPr>
                  </w:pPr>
                  <w:r w:rsidRPr="00580BB8">
                    <w:rPr>
                      <w:rFonts w:eastAsia="Calibri"/>
                      <w:szCs w:val="24"/>
                      <w:u w:val="none"/>
                    </w:rPr>
                    <w:t>Reģ.Nr.90009116327</w:t>
                  </w:r>
                </w:p>
              </w:tc>
            </w:tr>
            <w:tr w:rsidR="00580BB8" w:rsidRPr="00580BB8" w14:paraId="085EEA14" w14:textId="77777777" w:rsidTr="00E6604A">
              <w:tc>
                <w:tcPr>
                  <w:tcW w:w="9458" w:type="dxa"/>
                  <w:tcBorders>
                    <w:top w:val="nil"/>
                    <w:left w:val="nil"/>
                    <w:bottom w:val="nil"/>
                    <w:right w:val="nil"/>
                  </w:tcBorders>
                  <w:hideMark/>
                </w:tcPr>
                <w:p w14:paraId="710282C0" w14:textId="77777777" w:rsidR="00580BB8" w:rsidRPr="00580BB8" w:rsidRDefault="00580BB8" w:rsidP="00580BB8">
                  <w:pPr>
                    <w:jc w:val="center"/>
                    <w:rPr>
                      <w:rFonts w:eastAsia="Calibri"/>
                      <w:szCs w:val="24"/>
                      <w:u w:val="none"/>
                    </w:rPr>
                  </w:pPr>
                  <w:r w:rsidRPr="00580BB8">
                    <w:rPr>
                      <w:rFonts w:eastAsia="Calibri"/>
                      <w:szCs w:val="24"/>
                      <w:u w:val="none"/>
                    </w:rPr>
                    <w:t>Ābeļu iela 2, Gulbene, Gulbenes nov., LV-4401</w:t>
                  </w:r>
                </w:p>
              </w:tc>
            </w:tr>
            <w:tr w:rsidR="00580BB8" w:rsidRPr="00580BB8" w14:paraId="7E20BF3F" w14:textId="77777777" w:rsidTr="00E6604A">
              <w:tc>
                <w:tcPr>
                  <w:tcW w:w="9458" w:type="dxa"/>
                  <w:tcBorders>
                    <w:top w:val="nil"/>
                    <w:left w:val="nil"/>
                    <w:bottom w:val="single" w:sz="4" w:space="0" w:color="auto"/>
                    <w:right w:val="nil"/>
                  </w:tcBorders>
                  <w:hideMark/>
                </w:tcPr>
                <w:p w14:paraId="3C46AB27" w14:textId="77777777" w:rsidR="00580BB8" w:rsidRPr="00580BB8" w:rsidRDefault="00580BB8" w:rsidP="00580BB8">
                  <w:pPr>
                    <w:jc w:val="center"/>
                    <w:rPr>
                      <w:rFonts w:eastAsia="Calibri"/>
                      <w:szCs w:val="24"/>
                      <w:u w:val="none"/>
                    </w:rPr>
                  </w:pPr>
                  <w:r w:rsidRPr="00580BB8">
                    <w:rPr>
                      <w:rFonts w:eastAsia="Calibri"/>
                      <w:szCs w:val="24"/>
                      <w:u w:val="none"/>
                    </w:rPr>
                    <w:t>Tālrunis 64497710, mob.26595362, e-pasts: dome@gulbene.lv, www.gulbene.lv</w:t>
                  </w:r>
                </w:p>
              </w:tc>
            </w:tr>
          </w:tbl>
          <w:p w14:paraId="4955CA0C" w14:textId="77777777" w:rsidR="00580BB8" w:rsidRPr="00580BB8" w:rsidRDefault="00580BB8" w:rsidP="00580BB8">
            <w:pPr>
              <w:jc w:val="center"/>
              <w:rPr>
                <w:rFonts w:eastAsia="Calibri"/>
                <w:szCs w:val="24"/>
                <w:u w:val="none"/>
              </w:rPr>
            </w:pPr>
          </w:p>
        </w:tc>
      </w:tr>
      <w:tr w:rsidR="00580BB8" w:rsidRPr="00580BB8" w14:paraId="69D5C6C4" w14:textId="77777777" w:rsidTr="00E6604A">
        <w:tc>
          <w:tcPr>
            <w:tcW w:w="9354" w:type="dxa"/>
          </w:tcPr>
          <w:p w14:paraId="3F1D8074" w14:textId="77777777" w:rsidR="00580BB8" w:rsidRPr="00580BB8" w:rsidRDefault="00580BB8" w:rsidP="00580BB8">
            <w:pPr>
              <w:jc w:val="center"/>
              <w:rPr>
                <w:rFonts w:eastAsia="Calibri"/>
                <w:sz w:val="4"/>
                <w:szCs w:val="4"/>
                <w:u w:val="none"/>
              </w:rPr>
            </w:pPr>
          </w:p>
        </w:tc>
      </w:tr>
    </w:tbl>
    <w:p w14:paraId="49374B3B" w14:textId="77777777" w:rsidR="00580BB8" w:rsidRPr="00580BB8" w:rsidRDefault="00580BB8" w:rsidP="00580BB8">
      <w:pPr>
        <w:jc w:val="center"/>
        <w:rPr>
          <w:rFonts w:eastAsia="Calibri"/>
          <w:szCs w:val="24"/>
          <w:u w:val="none"/>
        </w:rPr>
      </w:pPr>
      <w:r w:rsidRPr="00580BB8">
        <w:rPr>
          <w:rFonts w:eastAsia="Calibri"/>
          <w:szCs w:val="24"/>
          <w:u w:val="none"/>
        </w:rPr>
        <w:t>Gulbenē</w:t>
      </w:r>
    </w:p>
    <w:p w14:paraId="694E0434" w14:textId="77777777" w:rsidR="00580BB8" w:rsidRPr="00580BB8" w:rsidRDefault="00580BB8" w:rsidP="00580BB8">
      <w:pPr>
        <w:spacing w:after="160" w:line="256" w:lineRule="auto"/>
        <w:rPr>
          <w:rFonts w:ascii="Calibri" w:eastAsia="Calibri" w:hAnsi="Calibri"/>
          <w:sz w:val="22"/>
          <w:u w:val="none"/>
        </w:rPr>
      </w:pPr>
    </w:p>
    <w:p w14:paraId="71041CB3" w14:textId="77777777" w:rsidR="00580BB8" w:rsidRPr="00580BB8" w:rsidRDefault="00580BB8" w:rsidP="00580BB8">
      <w:pPr>
        <w:spacing w:line="257" w:lineRule="auto"/>
        <w:rPr>
          <w:rFonts w:eastAsia="Calibri"/>
          <w:b/>
          <w:szCs w:val="24"/>
          <w:u w:val="none"/>
        </w:rPr>
      </w:pPr>
      <w:r w:rsidRPr="00580BB8">
        <w:rPr>
          <w:rFonts w:eastAsia="Calibri"/>
          <w:b/>
          <w:szCs w:val="24"/>
          <w:u w:val="none"/>
        </w:rPr>
        <w:t>2024.gada 25.jūlijā</w:t>
      </w:r>
      <w:r w:rsidRPr="00580BB8">
        <w:rPr>
          <w:rFonts w:eastAsia="Calibri"/>
          <w:b/>
          <w:szCs w:val="24"/>
          <w:u w:val="none"/>
        </w:rPr>
        <w:tab/>
      </w:r>
      <w:r w:rsidRPr="00580BB8">
        <w:rPr>
          <w:rFonts w:eastAsia="Calibri"/>
          <w:b/>
          <w:szCs w:val="24"/>
          <w:u w:val="none"/>
        </w:rPr>
        <w:tab/>
      </w:r>
      <w:r w:rsidRPr="00580BB8">
        <w:rPr>
          <w:rFonts w:eastAsia="Calibri"/>
          <w:b/>
          <w:szCs w:val="24"/>
          <w:u w:val="none"/>
        </w:rPr>
        <w:tab/>
        <w:t xml:space="preserve">            </w:t>
      </w:r>
      <w:r w:rsidRPr="00580BB8">
        <w:rPr>
          <w:rFonts w:eastAsia="Calibri"/>
          <w:b/>
          <w:szCs w:val="24"/>
          <w:u w:val="none"/>
        </w:rPr>
        <w:tab/>
      </w:r>
      <w:r w:rsidRPr="00580BB8">
        <w:rPr>
          <w:rFonts w:eastAsia="Calibri"/>
          <w:b/>
          <w:szCs w:val="24"/>
          <w:u w:val="none"/>
        </w:rPr>
        <w:tab/>
        <w:t>Saistošie noteikumi Nr.__</w:t>
      </w:r>
    </w:p>
    <w:p w14:paraId="45CDE8C0" w14:textId="77777777" w:rsidR="00580BB8" w:rsidRPr="00580BB8" w:rsidRDefault="00580BB8" w:rsidP="00580BB8">
      <w:pPr>
        <w:spacing w:line="257" w:lineRule="auto"/>
        <w:ind w:left="5040" w:firstLine="720"/>
        <w:rPr>
          <w:rFonts w:eastAsia="Calibri"/>
          <w:b/>
          <w:szCs w:val="24"/>
          <w:u w:val="none"/>
        </w:rPr>
      </w:pPr>
      <w:r w:rsidRPr="00580BB8">
        <w:rPr>
          <w:rFonts w:eastAsia="Calibri"/>
          <w:b/>
          <w:szCs w:val="24"/>
          <w:u w:val="none"/>
        </w:rPr>
        <w:t>(prot. Nr.__, __.p.)</w:t>
      </w:r>
    </w:p>
    <w:p w14:paraId="0766F2FB" w14:textId="77777777" w:rsidR="00580BB8" w:rsidRPr="00580BB8" w:rsidRDefault="00580BB8" w:rsidP="00580BB8">
      <w:pPr>
        <w:spacing w:line="257" w:lineRule="auto"/>
        <w:rPr>
          <w:rFonts w:ascii="Calibri" w:eastAsia="Calibri" w:hAnsi="Calibri"/>
          <w:b/>
          <w:sz w:val="22"/>
          <w:u w:val="none"/>
        </w:rPr>
      </w:pPr>
    </w:p>
    <w:p w14:paraId="138449DF" w14:textId="77777777" w:rsidR="00580BB8" w:rsidRPr="00580BB8" w:rsidRDefault="00580BB8" w:rsidP="00580BB8">
      <w:pPr>
        <w:spacing w:after="160" w:line="256" w:lineRule="auto"/>
        <w:jc w:val="center"/>
        <w:rPr>
          <w:rFonts w:eastAsia="Calibri"/>
          <w:b/>
          <w:sz w:val="22"/>
          <w:u w:val="none"/>
        </w:rPr>
      </w:pPr>
      <w:bookmarkStart w:id="2" w:name="_Hlk108520122"/>
      <w:bookmarkStart w:id="3" w:name="_Hlk128574878"/>
      <w:r w:rsidRPr="00580BB8">
        <w:rPr>
          <w:rFonts w:eastAsia="Calibri"/>
          <w:b/>
          <w:sz w:val="22"/>
          <w:u w:val="none"/>
        </w:rPr>
        <w:t xml:space="preserve">Grozījumi Gulbenes novada pašvaldības domes 2023.gada 30.novembra saistošajos noteikumos Nr.19 “Par </w:t>
      </w:r>
      <w:bookmarkEnd w:id="2"/>
      <w:r w:rsidRPr="00580BB8">
        <w:rPr>
          <w:rFonts w:eastAsia="Calibri"/>
          <w:b/>
          <w:sz w:val="22"/>
          <w:u w:val="none"/>
        </w:rPr>
        <w:t>izglītojamo ēdināšanas maksas atvieglojumiem Gulbenes novada pašvaldībā”</w:t>
      </w:r>
    </w:p>
    <w:bookmarkEnd w:id="3"/>
    <w:p w14:paraId="4AE2585F" w14:textId="77777777" w:rsidR="00580BB8" w:rsidRPr="00580BB8" w:rsidRDefault="00580BB8" w:rsidP="00580BB8">
      <w:pPr>
        <w:spacing w:after="160" w:line="256" w:lineRule="auto"/>
        <w:ind w:left="5040" w:firstLine="63"/>
        <w:rPr>
          <w:rFonts w:ascii="Calibri" w:eastAsia="Calibri" w:hAnsi="Calibri"/>
          <w:i/>
          <w:iCs/>
          <w:sz w:val="22"/>
          <w:u w:val="none"/>
        </w:rPr>
      </w:pPr>
      <w:r w:rsidRPr="00580BB8">
        <w:rPr>
          <w:rFonts w:ascii="Calibri" w:eastAsia="Calibri" w:hAnsi="Calibri"/>
          <w:i/>
          <w:iCs/>
          <w:sz w:val="22"/>
          <w:u w:val="none"/>
        </w:rPr>
        <w:t>Izdoti saskaņā ar Pašvaldību likuma 44.panta otro daļu, Izglītības likuma 17.panta trešās daļas 11.punktu</w:t>
      </w:r>
    </w:p>
    <w:p w14:paraId="6865020F" w14:textId="77777777" w:rsidR="00580BB8" w:rsidRPr="00580BB8" w:rsidRDefault="00580BB8" w:rsidP="00580BB8">
      <w:pPr>
        <w:spacing w:after="160" w:line="256" w:lineRule="auto"/>
        <w:rPr>
          <w:rFonts w:eastAsia="Calibri"/>
          <w:szCs w:val="24"/>
          <w:u w:val="none"/>
        </w:rPr>
      </w:pPr>
      <w:r w:rsidRPr="00580BB8">
        <w:rPr>
          <w:rFonts w:eastAsia="Calibri"/>
          <w:szCs w:val="24"/>
          <w:u w:val="none"/>
        </w:rPr>
        <w:tab/>
        <w:t>Izdarīt Gulbenes novada pašvaldības domes 2023.gada 30.novembra saistošajos noteikumos Nr.19 “Par izglītojamo ēdināšanas maksas atvieglojumiem Gulbenes novada pašvaldībā” šādus grozījumus:</w:t>
      </w:r>
    </w:p>
    <w:p w14:paraId="060CF995" w14:textId="77777777" w:rsidR="00580BB8" w:rsidRPr="00580BB8" w:rsidRDefault="00580BB8" w:rsidP="00580BB8">
      <w:pPr>
        <w:numPr>
          <w:ilvl w:val="0"/>
          <w:numId w:val="2"/>
        </w:numPr>
        <w:spacing w:after="160" w:line="256" w:lineRule="auto"/>
        <w:ind w:left="0" w:firstLine="567"/>
        <w:rPr>
          <w:rFonts w:eastAsia="Calibri"/>
          <w:szCs w:val="24"/>
          <w:u w:val="none"/>
        </w:rPr>
      </w:pPr>
      <w:r w:rsidRPr="00580BB8">
        <w:rPr>
          <w:rFonts w:eastAsia="Calibri"/>
          <w:szCs w:val="24"/>
          <w:u w:val="none"/>
        </w:rPr>
        <w:t>Izteikt 5.punktu šādā redakcijā:</w:t>
      </w:r>
    </w:p>
    <w:p w14:paraId="3ACF6D78"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t xml:space="preserve">“5. Atvieglojums par brokastīm tiek piešķirts 50% apmērā izglītojamajam, kurš Izglītības iestādē apgūst pirmsskolas izglītības programmu, – bez izvērtēšanas.”. </w:t>
      </w:r>
    </w:p>
    <w:p w14:paraId="42A7721B" w14:textId="77777777" w:rsidR="00580BB8" w:rsidRPr="00580BB8" w:rsidRDefault="00580BB8" w:rsidP="00580BB8">
      <w:pPr>
        <w:numPr>
          <w:ilvl w:val="0"/>
          <w:numId w:val="2"/>
        </w:numPr>
        <w:spacing w:after="160" w:line="256" w:lineRule="auto"/>
        <w:ind w:left="0" w:firstLine="567"/>
        <w:rPr>
          <w:rFonts w:eastAsia="Calibri"/>
          <w:szCs w:val="24"/>
          <w:u w:val="none"/>
        </w:rPr>
      </w:pPr>
      <w:r w:rsidRPr="00580BB8">
        <w:rPr>
          <w:rFonts w:eastAsia="Calibri"/>
          <w:szCs w:val="24"/>
          <w:u w:val="none"/>
        </w:rPr>
        <w:t>Svītrot 6.2.5. un 6.2.6.apakšpunktu.</w:t>
      </w:r>
    </w:p>
    <w:p w14:paraId="2CD143A9" w14:textId="77777777" w:rsidR="00580BB8" w:rsidRPr="00580BB8" w:rsidRDefault="00580BB8" w:rsidP="00580BB8">
      <w:pPr>
        <w:numPr>
          <w:ilvl w:val="0"/>
          <w:numId w:val="2"/>
        </w:numPr>
        <w:spacing w:after="160" w:line="256" w:lineRule="auto"/>
        <w:ind w:left="0" w:firstLine="567"/>
        <w:rPr>
          <w:rFonts w:eastAsia="Calibri"/>
          <w:szCs w:val="24"/>
          <w:u w:val="none"/>
        </w:rPr>
      </w:pPr>
      <w:r w:rsidRPr="00580BB8">
        <w:rPr>
          <w:rFonts w:eastAsia="Calibri"/>
          <w:szCs w:val="24"/>
          <w:u w:val="none"/>
        </w:rPr>
        <w:t>Izteikt 7.punktu šādā redakcijā:</w:t>
      </w:r>
    </w:p>
    <w:p w14:paraId="731D79AA"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t>“7. Atvieglojums par launagu tiek piešķirts 50% apmērā:</w:t>
      </w:r>
    </w:p>
    <w:p w14:paraId="4CD175B4"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lastRenderedPageBreak/>
        <w:t>7.1. izglītojamajam, kurš Izglītības iestādē apgūst pirmsskolas izglītības programmu, – bez izvērtēšanas;</w:t>
      </w:r>
    </w:p>
    <w:p w14:paraId="1A9D597A"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t>7.2. izglītojamajam, kurš Izglītības iestādē apgūst pamatizglītības programmu, ja viņš ir:</w:t>
      </w:r>
    </w:p>
    <w:p w14:paraId="217E640E"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t>7.2.1. no maznodrošinātas vai trūcīgas mājsaimniecības;</w:t>
      </w:r>
    </w:p>
    <w:p w14:paraId="08D1328C"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t>7.2.2. no daudzbērnu ģimenes;</w:t>
      </w:r>
    </w:p>
    <w:p w14:paraId="5C8CE6F2" w14:textId="77777777" w:rsidR="00580BB8" w:rsidRPr="00580BB8" w:rsidRDefault="00580BB8" w:rsidP="00580BB8">
      <w:pPr>
        <w:spacing w:after="160" w:line="256" w:lineRule="auto"/>
        <w:ind w:firstLine="567"/>
        <w:rPr>
          <w:rFonts w:eastAsia="Calibri"/>
          <w:szCs w:val="24"/>
          <w:u w:val="none"/>
        </w:rPr>
      </w:pPr>
      <w:r w:rsidRPr="00580BB8">
        <w:rPr>
          <w:rFonts w:eastAsia="Calibri"/>
          <w:szCs w:val="24"/>
          <w:u w:val="none"/>
        </w:rPr>
        <w:t xml:space="preserve">7.2.3. ar invaliditāti.”. </w:t>
      </w:r>
    </w:p>
    <w:p w14:paraId="2484B3B3" w14:textId="77777777" w:rsidR="00580BB8" w:rsidRPr="00580BB8" w:rsidRDefault="00580BB8" w:rsidP="00580BB8">
      <w:pPr>
        <w:numPr>
          <w:ilvl w:val="0"/>
          <w:numId w:val="2"/>
        </w:numPr>
        <w:spacing w:after="160" w:line="256" w:lineRule="auto"/>
        <w:ind w:left="0" w:firstLine="567"/>
        <w:rPr>
          <w:rFonts w:eastAsia="Calibri"/>
          <w:szCs w:val="24"/>
          <w:u w:val="none"/>
        </w:rPr>
      </w:pPr>
      <w:r w:rsidRPr="00580BB8">
        <w:rPr>
          <w:rFonts w:eastAsia="Calibri"/>
          <w:szCs w:val="24"/>
          <w:u w:val="none"/>
        </w:rPr>
        <w:t>Svītrot 8.punktu.</w:t>
      </w:r>
    </w:p>
    <w:p w14:paraId="2C9F93DD" w14:textId="77777777" w:rsidR="00580BB8" w:rsidRPr="00580BB8" w:rsidRDefault="00580BB8" w:rsidP="00580BB8">
      <w:pPr>
        <w:spacing w:after="160" w:line="256" w:lineRule="auto"/>
        <w:rPr>
          <w:rFonts w:eastAsia="Calibri"/>
          <w:szCs w:val="24"/>
          <w:u w:val="none"/>
        </w:rPr>
      </w:pPr>
    </w:p>
    <w:p w14:paraId="00F85B62" w14:textId="77777777" w:rsidR="00580BB8" w:rsidRPr="00580BB8" w:rsidRDefault="00580BB8" w:rsidP="00580BB8">
      <w:pPr>
        <w:spacing w:after="160" w:line="256" w:lineRule="auto"/>
        <w:jc w:val="center"/>
        <w:rPr>
          <w:rFonts w:eastAsia="Calibri"/>
          <w:b/>
          <w:szCs w:val="24"/>
          <w:u w:val="none"/>
        </w:rPr>
      </w:pPr>
      <w:r w:rsidRPr="00580BB8">
        <w:rPr>
          <w:rFonts w:eastAsia="Calibri"/>
          <w:b/>
          <w:szCs w:val="24"/>
          <w:u w:val="none"/>
        </w:rPr>
        <w:t>PASKAIDROJUMA RAKSTS</w:t>
      </w:r>
    </w:p>
    <w:p w14:paraId="52D666C3" w14:textId="77777777" w:rsidR="00580BB8" w:rsidRPr="00580BB8" w:rsidRDefault="00580BB8" w:rsidP="00580BB8">
      <w:pPr>
        <w:spacing w:after="160" w:line="256" w:lineRule="auto"/>
        <w:jc w:val="center"/>
        <w:rPr>
          <w:rFonts w:eastAsia="Calibri"/>
          <w:b/>
          <w:bCs/>
          <w:szCs w:val="24"/>
          <w:u w:val="none"/>
        </w:rPr>
      </w:pPr>
      <w:r w:rsidRPr="00580BB8">
        <w:rPr>
          <w:rFonts w:eastAsia="Calibri"/>
          <w:b/>
          <w:bCs/>
          <w:szCs w:val="24"/>
          <w:u w:val="none"/>
        </w:rPr>
        <w:t>Gulbenes novada pašvaldības domes 2024.gada 25.jūlija saistošajiem noteikumiem Nr. __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580BB8" w:rsidRPr="00580BB8" w14:paraId="03AD9397"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06312E78" w14:textId="77777777" w:rsidR="00580BB8" w:rsidRPr="00580BB8" w:rsidRDefault="00580BB8" w:rsidP="00580BB8">
            <w:pPr>
              <w:spacing w:line="257" w:lineRule="auto"/>
              <w:jc w:val="both"/>
              <w:rPr>
                <w:rFonts w:eastAsia="Calibri"/>
                <w:b/>
                <w:bCs/>
                <w:szCs w:val="24"/>
                <w:u w:val="none"/>
              </w:rPr>
            </w:pPr>
            <w:r w:rsidRPr="00580BB8">
              <w:rPr>
                <w:rFonts w:eastAsia="Calibri"/>
                <w:b/>
                <w:bCs/>
                <w:szCs w:val="24"/>
                <w:u w: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7D0788D" w14:textId="77777777" w:rsidR="00580BB8" w:rsidRPr="00580BB8" w:rsidRDefault="00580BB8" w:rsidP="00580BB8">
            <w:pPr>
              <w:spacing w:line="257" w:lineRule="auto"/>
              <w:jc w:val="both"/>
              <w:rPr>
                <w:rFonts w:eastAsia="Calibri"/>
                <w:b/>
                <w:bCs/>
                <w:szCs w:val="24"/>
                <w:u w:val="none"/>
              </w:rPr>
            </w:pPr>
            <w:r w:rsidRPr="00580BB8">
              <w:rPr>
                <w:rFonts w:eastAsia="Calibri"/>
                <w:b/>
                <w:bCs/>
                <w:szCs w:val="24"/>
                <w:u w:val="none"/>
              </w:rPr>
              <w:t>Norādāmā informācija</w:t>
            </w:r>
          </w:p>
        </w:tc>
      </w:tr>
      <w:tr w:rsidR="00580BB8" w:rsidRPr="00580BB8" w14:paraId="6E03AA05"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3503BD94"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B8CB9AB"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 </w:t>
            </w:r>
          </w:p>
          <w:p w14:paraId="10BBCC56"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Kā viens no atvieglojuma veidiem saistošajos noteikumos Nr.19 tika noteikts atvieglojums izglītojamajiem, kas izglītības iestādē apgūst pirmsskolas, pamatizglītības vai vidējās izglītības programmu un uzturas internātā vai pirmsskolas izglītības iestādē diennakti. Šāda atvieglojuma mērķis, atsevišķi izdalot tos izglītojamos, kas izglītības iestādē apgūst pirmsskolas, pamatizglītības vai vidējās izglītības programmu un uzturas internātā vai pirmsskolas izglītības iestādē diennakti, atsevišķām ēdienreizēm nosakot atvieglojumu 100% apmērā, no tiem izglītojamiem, kas izglītības iestādē apgūst pirmsskolas, pamatizglītības vai vidējās izglītības programmu, bet neuzturas internātā vai pirmsskolas izglītības iestādē diennakti, atsevišķām ēdienreizēm nenosakot atvieglojumu vai nosakot to 50% apmērā, tika pamatots ar Gulbenes novada pašvaldības (turpmāk – Pašvaldība) administratīvajā teritorijā veikto izglītības iestāžu tīkla reorganizāciju (turpmāk – reorganizācija). </w:t>
            </w:r>
          </w:p>
          <w:p w14:paraId="0F9AB26C"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Reorganizācijas rezultātā no 2016.gada līdz šim brīdim ir reorganizētas vai likvidētas vairākās izglītības iestādes, kā rezultātā izglītojamā likumiskajam un pilnvarotajam pārstāvim (turpmāk – pārstāvis) ir radītas dažādas neērtības, piemēram, izglītojamajam, kas dzīvo attiecīgajā Pašvaldības administratīvajā teritorijā, kurā atradās reorganizētā vai likvidētā izglītības iestāde, vairs nav iespējams apmeklēt izglītības iestādi, kas atrodas tuvu izglītojamā </w:t>
            </w:r>
            <w:r w:rsidRPr="00580BB8">
              <w:rPr>
                <w:rFonts w:eastAsia="Calibri"/>
                <w:szCs w:val="24"/>
                <w:u w:val="none"/>
              </w:rPr>
              <w:lastRenderedPageBreak/>
              <w:t>dzīvesvietai. Ņemot vērā minēto, izglītojamā pārstāvim ir jāpieņem lēmums izglītojamo turpmāk izglītot kādā no citām izglītības iestādēm, kas atrodas Gulbenes pilsētas vai citā Gulbenes novada pagasta teritorijā, kas savukārt rada finansiālu slogu izglītojamā transportēšanai uz izglītības iestādi un atpakaļ uz dzīvesvietu un ēdināšanas nodrošināšanai.</w:t>
            </w:r>
          </w:p>
          <w:p w14:paraId="3CBB8F09"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Finansiāls slogs izglītojamā ēdināšanas nodrošināšanai pamatojams ar to, ka sabiedriskā transporta vai Pašvaldības organizētā transporta, kas nodrošina izglītojamā nokļūšanu uz izglītības iestādi un atpakaļ dzīvesvietā, kustības laiku saskaņot individuāli ar katra izglītojamā mācību dienas grafiku nav iespējams, līdz ar to bieži vien izglītojamajam uz izglītības iestādi vai atpakaļ uz dzīvesvietu nepieciešams doties ātrāk vai vēlāk nekā attiecīgajā dienā sākas vai beidzas mācību stundas, kā rezultātā izglītojamā pārstāvim nepieciešams rast papildu finansējumu izglītojamā ēdināšanai ārpus dzīvesvietas. </w:t>
            </w:r>
          </w:p>
          <w:p w14:paraId="026B0FC9"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Ņemot vērā minēto, Pašvaldība kā vienu no risinājumiem piedāvāja iespēju nepieciešamības gadījumā izglītojamajam mācību nedēļas laikā uzturēties internātā vai pirmsskolas izglītības iestādē, papildus pēc iespējas nodrošinot izglītojamajam atvieglojumus, lai mazinātu izglītojamā pārstāvim reorganizācijas rezultātā radīto finansiālo slogu un izvairītos no situācijas, kad izglītojamais neiegūst savam vecumam atbilstošu izglītību kādu reorganizācijas rezultātā radītu apstākļu dēļ.</w:t>
            </w:r>
          </w:p>
          <w:p w14:paraId="60493862"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Atvieglojumu noteikšana ir Pašvaldības brīvprātīga iniciatīva, līdz ar to Pašvaldība ir tiesīga noteikt atvieglojumu piešķiršanas kritērijus, taču jāņem vērā, ka Pašvaldības iespēja sniegt atbalstu ir atkarīga no Pašvaldības finansiālajām iespējām. Pašvaldības rīcībā esošie finanšu līdzekļi nepieļauj iespēju noteikt atvieglojumus 100% apmērā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7404E171"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Latvijas Republikas tiesībsargs par saistošajos noteikumos Nr.19 noteikto regulējumu uzsāka pārbaudes lietu. Pārbaudes lietas atzinumā Latvijas Republikas tiesībsargs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pirmsskolas izglītības iestādē vai internātā uzturas diennakti. </w:t>
            </w:r>
          </w:p>
          <w:p w14:paraId="7A4994B9"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Ņemot vērā minēto, ir nepieciešams izdot Gulbenes novada pašvaldības domes 2024.gada 25.jūlija saistošos noteikumus Nr.__ “Grozījumi Gulbenes novada pašvaldības domes 2023.gada 30.novembra saistošajos noteikumos Nr.19 “Par izglītojamo ēdināšanas maksas atvieglojumiem Gulbenes novada pašvaldībā”” (turpmāk – saistošie noteikumi), vienādojot atvieglojumu veidus un apmērus tiem izglītojamajiem, kas pirmsskolas izglītības iestādē </w:t>
            </w:r>
            <w:r w:rsidRPr="00580BB8">
              <w:rPr>
                <w:rFonts w:eastAsia="Calibri"/>
                <w:szCs w:val="24"/>
                <w:u w:val="none"/>
              </w:rPr>
              <w:lastRenderedPageBreak/>
              <w:t xml:space="preserve">vai internātā uzturas diennakti, ar tiem izglītojamajiem, kas pirmsskolas izglītības iestādē vai internātā neuzturas diennakti. </w:t>
            </w:r>
          </w:p>
          <w:p w14:paraId="73DB73F7" w14:textId="77777777" w:rsidR="00580BB8" w:rsidRPr="00580BB8" w:rsidRDefault="00580BB8" w:rsidP="00580BB8">
            <w:pPr>
              <w:spacing w:line="257" w:lineRule="auto"/>
              <w:jc w:val="both"/>
              <w:rPr>
                <w:rFonts w:eastAsia="Calibri"/>
                <w:szCs w:val="24"/>
                <w:u w:val="none"/>
              </w:rPr>
            </w:pPr>
          </w:p>
          <w:p w14:paraId="44FCC730"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 kā arī Pašvaldību likuma 44.panta otro daļu, kas nosaka, ka dome var izdot saistošos noteikumus, lai nodrošinātu pašvaldības autonomo funkciju un brīvprātīgo iniciatīvu izpildi, ievērojot likumos vai Ministru kabineta noteikumos paredzēto funkciju izpildes kārtību.</w:t>
            </w:r>
          </w:p>
          <w:p w14:paraId="30724B0A" w14:textId="77777777" w:rsidR="00580BB8" w:rsidRPr="00580BB8" w:rsidRDefault="00580BB8" w:rsidP="00580BB8">
            <w:pPr>
              <w:spacing w:line="257" w:lineRule="auto"/>
              <w:jc w:val="both"/>
              <w:rPr>
                <w:rFonts w:eastAsia="Calibri"/>
                <w:szCs w:val="24"/>
                <w:u w:val="none"/>
              </w:rPr>
            </w:pPr>
          </w:p>
          <w:p w14:paraId="2BB586DE"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Iespējamā alternatīva, kas neparedz tiesiskā regulējuma izstrādi – nav.</w:t>
            </w:r>
          </w:p>
        </w:tc>
      </w:tr>
      <w:tr w:rsidR="00580BB8" w:rsidRPr="00580BB8" w14:paraId="29DA783F" w14:textId="77777777" w:rsidTr="00E6604A">
        <w:trPr>
          <w:trHeight w:val="793"/>
        </w:trPr>
        <w:tc>
          <w:tcPr>
            <w:tcW w:w="1543" w:type="pct"/>
            <w:tcBorders>
              <w:top w:val="outset" w:sz="6" w:space="0" w:color="414142"/>
              <w:left w:val="outset" w:sz="6" w:space="0" w:color="414142"/>
              <w:bottom w:val="outset" w:sz="6" w:space="0" w:color="414142"/>
              <w:right w:val="outset" w:sz="6" w:space="0" w:color="414142"/>
            </w:tcBorders>
          </w:tcPr>
          <w:p w14:paraId="1D9E6493"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lastRenderedPageBreak/>
              <w:t>2. Fiskālā ietekme uz pašvaldības budžetu</w:t>
            </w:r>
          </w:p>
          <w:p w14:paraId="60851E76" w14:textId="77777777" w:rsidR="00580BB8" w:rsidRPr="00580BB8" w:rsidRDefault="00580BB8" w:rsidP="00580BB8">
            <w:pPr>
              <w:spacing w:line="257" w:lineRule="auto"/>
              <w:jc w:val="both"/>
              <w:rPr>
                <w:rFonts w:eastAsia="Calibri"/>
                <w:szCs w:val="24"/>
                <w:u w:val="none"/>
              </w:rPr>
            </w:pPr>
          </w:p>
        </w:tc>
        <w:tc>
          <w:tcPr>
            <w:tcW w:w="3457" w:type="pct"/>
            <w:tcBorders>
              <w:top w:val="outset" w:sz="6" w:space="0" w:color="414142"/>
              <w:left w:val="outset" w:sz="6" w:space="0" w:color="414142"/>
              <w:bottom w:val="outset" w:sz="6" w:space="0" w:color="414142"/>
              <w:right w:val="outset" w:sz="6" w:space="0" w:color="414142"/>
            </w:tcBorders>
            <w:hideMark/>
          </w:tcPr>
          <w:p w14:paraId="6DEE8482"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Precīzu izglītojamo skaitu, kas pirmsskolas izglītības iestādē vai internātā uzturēsies diennakti, prognozēt nav iespējams. </w:t>
            </w:r>
          </w:p>
          <w:p w14:paraId="725E61CA"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Ņemot vērā to, ka izglītojamajiem, kas pirmsskolas izglītības iestādēs vai internātos uzturas diennakti, vairs netiks piemēroti atvieglojumi, indikatīvi Pašvaldības budžeta ieņēmumi mācību gada laikā palielināsies aptuveni par 17 200,00 </w:t>
            </w:r>
            <w:r w:rsidRPr="00580BB8">
              <w:rPr>
                <w:rFonts w:eastAsia="Calibri"/>
                <w:i/>
                <w:iCs/>
                <w:szCs w:val="24"/>
                <w:u w:val="none"/>
              </w:rPr>
              <w:t>euro</w:t>
            </w:r>
            <w:r w:rsidRPr="00580BB8">
              <w:rPr>
                <w:rFonts w:eastAsia="Calibri"/>
                <w:szCs w:val="24"/>
                <w:u w:val="none"/>
              </w:rPr>
              <w:t>.</w:t>
            </w:r>
          </w:p>
        </w:tc>
      </w:tr>
      <w:tr w:rsidR="00580BB8" w:rsidRPr="00580BB8" w14:paraId="101706C2"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3D43D816"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EC59D9B"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3.1.</w:t>
            </w:r>
            <w:r w:rsidRPr="00580BB8">
              <w:rPr>
                <w:rFonts w:eastAsia="Calibri"/>
                <w:szCs w:val="24"/>
                <w:u w:val="none"/>
              </w:rPr>
              <w:tab/>
              <w:t xml:space="preserve">sociālā ietekme – saistošie noteikumi veicinās vienlīdzību, bērnu interešu aizsardzību un bērnu uzturēšanos ģimenē; </w:t>
            </w:r>
          </w:p>
          <w:p w14:paraId="2E3C2671"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3.2.</w:t>
            </w:r>
            <w:r w:rsidRPr="00580BB8">
              <w:rPr>
                <w:rFonts w:eastAsia="Calibri"/>
                <w:szCs w:val="24"/>
                <w:u w:val="none"/>
              </w:rPr>
              <w:tab/>
              <w:t xml:space="preserve">ietekme uz vidi – nav; </w:t>
            </w:r>
          </w:p>
          <w:p w14:paraId="549B7C84"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3.3.</w:t>
            </w:r>
            <w:r w:rsidRPr="00580BB8">
              <w:rPr>
                <w:rFonts w:eastAsia="Calibri"/>
                <w:szCs w:val="24"/>
                <w:u w:val="none"/>
              </w:rPr>
              <w:tab/>
              <w:t xml:space="preserve">ietekme uz iedzīvotāju veselību – nav; </w:t>
            </w:r>
          </w:p>
          <w:p w14:paraId="6C04A805"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3.4.</w:t>
            </w:r>
            <w:r w:rsidRPr="00580BB8">
              <w:rPr>
                <w:rFonts w:eastAsia="Calibri"/>
                <w:szCs w:val="24"/>
                <w:u w:val="none"/>
              </w:rPr>
              <w:tab/>
              <w:t>ietekme uz uzņēmējdarbības vidi pašvaldības teritorijā – nav;</w:t>
            </w:r>
          </w:p>
          <w:p w14:paraId="09AEC061"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3.5.</w:t>
            </w:r>
            <w:r w:rsidRPr="00580BB8">
              <w:rPr>
                <w:rFonts w:eastAsia="Calibri"/>
                <w:szCs w:val="24"/>
                <w:u w:val="none"/>
              </w:rPr>
              <w:tab/>
              <w:t xml:space="preserve">ietekme uz konkurenci – nav. </w:t>
            </w:r>
          </w:p>
        </w:tc>
      </w:tr>
      <w:tr w:rsidR="00580BB8" w:rsidRPr="00580BB8" w14:paraId="1556FC8C"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5E6AF8D2"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8D880E8"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4.1.</w:t>
            </w:r>
            <w:r w:rsidRPr="00580BB8">
              <w:rPr>
                <w:rFonts w:eastAsia="Calibri"/>
                <w:szCs w:val="24"/>
                <w:u w:val="none"/>
              </w:rPr>
              <w:tab/>
              <w:t xml:space="preserve">saistošo noteikumu piemērošanā privātpersona saistošajos noteikumos noteiktajā kārtībā var vērsties attiecīgajā izglītības iestādē vai Gulbenes novada sociālajā dienestā;  </w:t>
            </w:r>
          </w:p>
          <w:p w14:paraId="34D61E59"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4.2.</w:t>
            </w:r>
            <w:r w:rsidRPr="00580BB8">
              <w:rPr>
                <w:rFonts w:eastAsia="Calibri"/>
                <w:szCs w:val="24"/>
                <w:u w:val="none"/>
              </w:rPr>
              <w:tab/>
              <w:t>saistošie noteikumi neparedz papildu administratīvo procedūru izmaksas.</w:t>
            </w:r>
          </w:p>
        </w:tc>
      </w:tr>
      <w:tr w:rsidR="00580BB8" w:rsidRPr="00580BB8" w14:paraId="3883E51D"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452353E3"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755FAD0"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Saistošie noteikumi neparedz iesaistīt papildu cilvēkresursus un tiks īstenoti esošo cilvēkresursu ietvaros.</w:t>
            </w:r>
          </w:p>
        </w:tc>
      </w:tr>
      <w:tr w:rsidR="00580BB8" w:rsidRPr="00580BB8" w14:paraId="07081181"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36F96493"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894297B"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Saistošo noteikumu izpildi savas kompetences ietvaros nodrošinās attiecīgā izglītības iestāde vai Gulbenes novada sociālais dienests. </w:t>
            </w:r>
          </w:p>
        </w:tc>
      </w:tr>
      <w:tr w:rsidR="00580BB8" w:rsidRPr="00580BB8" w14:paraId="58DBA362"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5B942FB8"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5EF785FA"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Saistošo noteikumu īstenošanas izmaksas ir atbilstošas iecerētā mērķa sasniegšanai – vienlīdzības, bērnu interešu aizsardzības un uzturēšanās ģimenē veicināšana.  </w:t>
            </w:r>
          </w:p>
        </w:tc>
      </w:tr>
      <w:tr w:rsidR="00580BB8" w:rsidRPr="00580BB8" w14:paraId="03C1A229" w14:textId="77777777" w:rsidTr="00E6604A">
        <w:tc>
          <w:tcPr>
            <w:tcW w:w="1543" w:type="pct"/>
            <w:tcBorders>
              <w:top w:val="outset" w:sz="6" w:space="0" w:color="414142"/>
              <w:left w:val="outset" w:sz="6" w:space="0" w:color="414142"/>
              <w:bottom w:val="outset" w:sz="6" w:space="0" w:color="414142"/>
              <w:right w:val="outset" w:sz="6" w:space="0" w:color="414142"/>
            </w:tcBorders>
            <w:hideMark/>
          </w:tcPr>
          <w:p w14:paraId="7D17BF17"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130AC30E"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t xml:space="preserve">Atbilstoši Pašvaldību likuma 46.panta trešajai daļai, lai informētu sabiedrību par saistošo noteikumu projektu un dotu iespēju izteikt viedokli, saistošo noteikumu projekts no 2024.gada 28.jūnija līdz 2024.gada 11.jūlijam tika publicēts Pašvaldības mājaslapā </w:t>
            </w:r>
            <w:hyperlink r:id="rId15" w:history="1">
              <w:r w:rsidRPr="00580BB8">
                <w:rPr>
                  <w:rFonts w:eastAsia="Calibri"/>
                  <w:color w:val="0563C1"/>
                  <w:szCs w:val="24"/>
                </w:rPr>
                <w:t>https://www.gulbene.lv/lv</w:t>
              </w:r>
            </w:hyperlink>
            <w:r w:rsidRPr="00580BB8">
              <w:rPr>
                <w:rFonts w:eastAsia="Calibri"/>
                <w:szCs w:val="24"/>
                <w:u w:val="none"/>
              </w:rPr>
              <w:t xml:space="preserve"> sadaļā “Saistošie noteikumi - projekti”.</w:t>
            </w:r>
          </w:p>
          <w:p w14:paraId="1EE9A091" w14:textId="77777777" w:rsidR="00580BB8" w:rsidRPr="00580BB8" w:rsidRDefault="00580BB8" w:rsidP="00580BB8">
            <w:pPr>
              <w:spacing w:line="257" w:lineRule="auto"/>
              <w:jc w:val="both"/>
              <w:rPr>
                <w:rFonts w:eastAsia="Calibri"/>
                <w:szCs w:val="24"/>
                <w:u w:val="none"/>
              </w:rPr>
            </w:pPr>
            <w:r w:rsidRPr="00580BB8">
              <w:rPr>
                <w:rFonts w:eastAsia="Calibri"/>
                <w:szCs w:val="24"/>
                <w:u w:val="none"/>
              </w:rPr>
              <w:lastRenderedPageBreak/>
              <w:t>Ierosinājumi, priekšlikumi no privātpersonām vai institūcijām nav saņemti.</w:t>
            </w:r>
          </w:p>
        </w:tc>
      </w:tr>
    </w:tbl>
    <w:p w14:paraId="3676BD50" w14:textId="77777777" w:rsidR="00580BB8" w:rsidRPr="00580BB8" w:rsidRDefault="00580BB8" w:rsidP="00580BB8">
      <w:pPr>
        <w:spacing w:line="257" w:lineRule="auto"/>
        <w:jc w:val="both"/>
        <w:rPr>
          <w:rFonts w:eastAsia="Calibri"/>
          <w:szCs w:val="24"/>
          <w:u w:val="none"/>
        </w:rPr>
      </w:pPr>
    </w:p>
    <w:p w14:paraId="41B3F181" w14:textId="77777777" w:rsidR="004175A4" w:rsidRDefault="004175A4" w:rsidP="00E111A6">
      <w:pPr>
        <w:spacing w:line="360" w:lineRule="auto"/>
        <w:jc w:val="center"/>
        <w:rPr>
          <w:b/>
          <w:bCs/>
          <w:u w:val="none"/>
        </w:rPr>
      </w:pPr>
      <w:r>
        <w:rPr>
          <w:b/>
          <w:bCs/>
          <w:u w:val="none"/>
        </w:rPr>
        <w:t>Sēdes slēgtā daļa</w:t>
      </w:r>
    </w:p>
    <w:p w14:paraId="4F4A896F" w14:textId="77777777" w:rsidR="004175A4" w:rsidRDefault="004175A4" w:rsidP="004175A4">
      <w:pPr>
        <w:jc w:val="center"/>
        <w:rPr>
          <w:color w:val="000000" w:themeColor="text1"/>
          <w:szCs w:val="24"/>
          <w:u w:val="none"/>
        </w:rPr>
      </w:pPr>
      <w:r>
        <w:rPr>
          <w:b/>
          <w:noProof/>
          <w:color w:val="000000" w:themeColor="text1"/>
          <w:szCs w:val="24"/>
          <w:u w:val="none"/>
        </w:rPr>
        <w:t>2</w:t>
      </w:r>
      <w:r>
        <w:rPr>
          <w:b/>
          <w:color w:val="000000" w:themeColor="text1"/>
          <w:szCs w:val="24"/>
          <w:u w:val="none"/>
        </w:rPr>
        <w:t>.</w:t>
      </w:r>
    </w:p>
    <w:p w14:paraId="79874E6C" w14:textId="7393E471" w:rsidR="004175A4" w:rsidRDefault="004175A4" w:rsidP="004175A4">
      <w:pPr>
        <w:pBdr>
          <w:bottom w:val="single" w:sz="12" w:space="0" w:color="auto"/>
        </w:pBdr>
        <w:jc w:val="center"/>
        <w:rPr>
          <w:rFonts w:eastAsia="Calibri"/>
          <w:b/>
          <w:szCs w:val="24"/>
          <w:u w:val="none"/>
        </w:rPr>
      </w:pPr>
      <w:r>
        <w:rPr>
          <w:rFonts w:eastAsia="Calibri"/>
          <w:b/>
          <w:noProof/>
          <w:szCs w:val="24"/>
          <w:u w:val="none"/>
        </w:rPr>
        <w:t xml:space="preserve">Par dzīvokļa </w:t>
      </w:r>
      <w:r w:rsidR="00E111A6">
        <w:rPr>
          <w:rFonts w:eastAsia="Calibri"/>
          <w:b/>
          <w:noProof/>
          <w:szCs w:val="24"/>
          <w:u w:val="none"/>
        </w:rPr>
        <w:t>..</w:t>
      </w:r>
      <w:r>
        <w:rPr>
          <w:rFonts w:eastAsia="Calibri"/>
          <w:b/>
          <w:noProof/>
          <w:szCs w:val="24"/>
          <w:u w:val="none"/>
        </w:rPr>
        <w:t>, izīrēšanu</w:t>
      </w:r>
    </w:p>
    <w:p w14:paraId="56D8830A" w14:textId="77777777" w:rsidR="004175A4" w:rsidRDefault="004175A4" w:rsidP="004175A4">
      <w:pPr>
        <w:rPr>
          <w:rFonts w:eastAsia="Calibri"/>
          <w:szCs w:val="24"/>
          <w:u w:val="none"/>
        </w:rPr>
      </w:pPr>
      <w:r>
        <w:rPr>
          <w:rFonts w:eastAsia="Calibri"/>
          <w:szCs w:val="24"/>
          <w:u w:val="none"/>
        </w:rPr>
        <w:t xml:space="preserve">ZIŅO: </w:t>
      </w:r>
      <w:r>
        <w:rPr>
          <w:rFonts w:eastAsia="Calibri"/>
          <w:noProof/>
          <w:szCs w:val="24"/>
          <w:u w:val="none"/>
        </w:rPr>
        <w:t>Jānis Antaņevičs</w:t>
      </w:r>
    </w:p>
    <w:p w14:paraId="4B27EF93" w14:textId="77777777" w:rsidR="004175A4" w:rsidRDefault="004175A4" w:rsidP="004175A4">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61EA52E" w14:textId="6A17FE34" w:rsidR="004175A4" w:rsidRDefault="004175A4" w:rsidP="004175A4">
      <w:pPr>
        <w:rPr>
          <w:rFonts w:eastAsia="Calibri"/>
          <w:szCs w:val="24"/>
          <w:u w:val="none"/>
        </w:rPr>
      </w:pPr>
      <w:r>
        <w:rPr>
          <w:rFonts w:eastAsia="Calibri"/>
          <w:szCs w:val="24"/>
          <w:u w:val="none"/>
        </w:rPr>
        <w:t xml:space="preserve">DEBATĒS PIEDALĀS: </w:t>
      </w:r>
      <w:r w:rsidR="00580BB8">
        <w:rPr>
          <w:rFonts w:eastAsia="Calibri"/>
          <w:szCs w:val="24"/>
          <w:u w:val="none"/>
        </w:rPr>
        <w:t>Jānis Antaņevičs, Mudīte Motivāne, Anatolijs Savickis</w:t>
      </w:r>
    </w:p>
    <w:p w14:paraId="70B3BA30" w14:textId="77777777" w:rsidR="004175A4" w:rsidRDefault="004175A4" w:rsidP="004175A4">
      <w:pPr>
        <w:rPr>
          <w:rFonts w:eastAsia="Calibri"/>
          <w:color w:val="FF0000"/>
          <w:szCs w:val="24"/>
          <w:u w:val="none"/>
        </w:rPr>
      </w:pPr>
    </w:p>
    <w:p w14:paraId="0C614E26" w14:textId="77777777" w:rsidR="004175A4" w:rsidRDefault="004175A4" w:rsidP="00580BB8">
      <w:pPr>
        <w:spacing w:line="360" w:lineRule="auto"/>
        <w:ind w:firstLine="567"/>
        <w:rPr>
          <w:u w:val="none"/>
        </w:rPr>
      </w:pPr>
      <w:r>
        <w:rPr>
          <w:u w:val="none"/>
        </w:rPr>
        <w:t>Sociālo un veselības jautājumu komiteja atklāti balsojot:</w:t>
      </w:r>
    </w:p>
    <w:p w14:paraId="0BFFD236" w14:textId="77777777" w:rsidR="004175A4" w:rsidRDefault="004175A4" w:rsidP="00580BB8">
      <w:pPr>
        <w:spacing w:line="360" w:lineRule="auto"/>
        <w:ind w:firstLine="567"/>
        <w:rPr>
          <w:u w:val="none"/>
        </w:rPr>
      </w:pPr>
      <w:r>
        <w:rPr>
          <w:noProof/>
          <w:u w:val="none"/>
        </w:rPr>
        <w:t>ar 5 balsīm "Par" (Anatolijs Savickis, Atis Jencītis, Guna Švika, Ivars Kupčs, Mudīte Motivāne), "Pret" – nav, "Atturas" – nav, "Nepiedalās" – nav</w:t>
      </w:r>
      <w:r>
        <w:rPr>
          <w:u w:val="none"/>
        </w:rPr>
        <w:t>, NOLEMJ:</w:t>
      </w:r>
    </w:p>
    <w:p w14:paraId="70302340" w14:textId="77777777" w:rsidR="004175A4" w:rsidRDefault="004175A4" w:rsidP="00580BB8">
      <w:pPr>
        <w:spacing w:line="360" w:lineRule="auto"/>
        <w:ind w:firstLine="567"/>
        <w:jc w:val="both"/>
        <w:rPr>
          <w:u w:val="none"/>
        </w:rPr>
      </w:pPr>
      <w:r>
        <w:rPr>
          <w:noProof/>
          <w:u w:val="none"/>
        </w:rPr>
        <w:t>Virzīt izskatīšanai domes sēdē lēmumprojektu:</w:t>
      </w:r>
      <w:r>
        <w:rPr>
          <w:u w:val="none"/>
        </w:rPr>
        <w:t xml:space="preserve"> </w:t>
      </w:r>
    </w:p>
    <w:p w14:paraId="434A5A72" w14:textId="70923BF0" w:rsidR="00580BB8" w:rsidRPr="00580BB8" w:rsidRDefault="00580BB8" w:rsidP="00580BB8">
      <w:pPr>
        <w:jc w:val="center"/>
        <w:rPr>
          <w:rFonts w:eastAsia="Calibri"/>
          <w:b/>
          <w:szCs w:val="24"/>
          <w:u w:val="none"/>
          <w:lang w:eastAsia="lv-LV"/>
        </w:rPr>
      </w:pPr>
      <w:r w:rsidRPr="00580BB8">
        <w:rPr>
          <w:rFonts w:eastAsia="Calibri"/>
          <w:b/>
          <w:szCs w:val="24"/>
          <w:u w:val="none"/>
          <w:lang w:eastAsia="lv-LV"/>
        </w:rPr>
        <w:t xml:space="preserve">Par dzīvokļa </w:t>
      </w:r>
      <w:r w:rsidR="00E111A6">
        <w:rPr>
          <w:rFonts w:eastAsia="Calibri"/>
          <w:b/>
          <w:szCs w:val="24"/>
          <w:u w:val="none"/>
          <w:lang w:eastAsia="lv-LV"/>
        </w:rPr>
        <w:t>…..</w:t>
      </w:r>
      <w:r w:rsidRPr="00580BB8">
        <w:rPr>
          <w:rFonts w:eastAsia="Calibri"/>
          <w:b/>
          <w:szCs w:val="24"/>
          <w:u w:val="none"/>
          <w:lang w:eastAsia="lv-LV"/>
        </w:rPr>
        <w:t>, izīrēšanu</w:t>
      </w:r>
    </w:p>
    <w:p w14:paraId="167C8FB9" w14:textId="77777777" w:rsidR="00580BB8" w:rsidRPr="00580BB8" w:rsidRDefault="00580BB8" w:rsidP="00580BB8">
      <w:pPr>
        <w:autoSpaceDE w:val="0"/>
        <w:autoSpaceDN w:val="0"/>
        <w:adjustRightInd w:val="0"/>
        <w:rPr>
          <w:rFonts w:eastAsia="Calibri"/>
          <w:szCs w:val="24"/>
          <w:u w:val="none"/>
        </w:rPr>
      </w:pPr>
      <w:r w:rsidRPr="00580BB8">
        <w:rPr>
          <w:rFonts w:eastAsia="Calibri"/>
          <w:szCs w:val="24"/>
          <w:u w:val="none"/>
        </w:rPr>
        <w:tab/>
      </w:r>
      <w:r w:rsidRPr="00580BB8">
        <w:rPr>
          <w:rFonts w:eastAsia="Calibri"/>
          <w:szCs w:val="24"/>
          <w:u w:val="none"/>
        </w:rPr>
        <w:tab/>
      </w:r>
      <w:r w:rsidRPr="00580BB8">
        <w:rPr>
          <w:rFonts w:eastAsia="Calibri"/>
          <w:szCs w:val="24"/>
          <w:u w:val="none"/>
        </w:rPr>
        <w:tab/>
      </w:r>
    </w:p>
    <w:p w14:paraId="5CBB7B5B" w14:textId="77777777" w:rsidR="004175A4" w:rsidRDefault="004175A4" w:rsidP="004175A4">
      <w:pPr>
        <w:rPr>
          <w:b/>
          <w:szCs w:val="24"/>
          <w:u w:val="none"/>
        </w:rPr>
      </w:pPr>
    </w:p>
    <w:p w14:paraId="1F783E08" w14:textId="77777777" w:rsidR="004175A4" w:rsidRDefault="004175A4" w:rsidP="004175A4">
      <w:pPr>
        <w:rPr>
          <w:szCs w:val="24"/>
          <w:u w:val="none"/>
        </w:rPr>
      </w:pPr>
      <w:r>
        <w:rPr>
          <w:szCs w:val="24"/>
          <w:u w:val="none"/>
        </w:rPr>
        <w:t xml:space="preserve">Sēde slēgta plkst. </w:t>
      </w:r>
      <w:r>
        <w:rPr>
          <w:noProof/>
          <w:szCs w:val="24"/>
          <w:u w:val="none"/>
        </w:rPr>
        <w:t>10:18</w:t>
      </w:r>
    </w:p>
    <w:p w14:paraId="62F088EE" w14:textId="77777777" w:rsidR="004175A4" w:rsidRDefault="004175A4" w:rsidP="004175A4">
      <w:pPr>
        <w:rPr>
          <w:szCs w:val="24"/>
          <w:u w:val="none"/>
        </w:rPr>
      </w:pPr>
    </w:p>
    <w:p w14:paraId="40C1EC00" w14:textId="1824DA97" w:rsidR="004175A4" w:rsidRDefault="004175A4" w:rsidP="004175A4">
      <w:pPr>
        <w:rPr>
          <w:szCs w:val="24"/>
          <w:u w:val="none"/>
        </w:rPr>
      </w:pPr>
      <w:r>
        <w:rPr>
          <w:szCs w:val="24"/>
          <w:u w:val="none"/>
        </w:rPr>
        <w:t xml:space="preserve">Sēdi vadīja  </w:t>
      </w:r>
      <w:r>
        <w:rPr>
          <w:szCs w:val="24"/>
          <w:u w:val="none"/>
        </w:rPr>
        <w:tab/>
      </w:r>
      <w:r>
        <w:rPr>
          <w:szCs w:val="24"/>
          <w:u w:val="none"/>
        </w:rPr>
        <w:tab/>
      </w:r>
      <w:r>
        <w:rPr>
          <w:szCs w:val="24"/>
          <w:u w:val="none"/>
        </w:rPr>
        <w:tab/>
      </w:r>
      <w:r>
        <w:rPr>
          <w:szCs w:val="24"/>
          <w:u w:val="none"/>
        </w:rPr>
        <w:tab/>
      </w:r>
      <w:r>
        <w:rPr>
          <w:szCs w:val="24"/>
          <w:u w:val="none"/>
        </w:rPr>
        <w:tab/>
      </w:r>
      <w:r>
        <w:rPr>
          <w:szCs w:val="24"/>
          <w:u w:val="none"/>
        </w:rPr>
        <w:tab/>
      </w:r>
      <w:r w:rsidR="00580BB8">
        <w:rPr>
          <w:szCs w:val="24"/>
          <w:u w:val="none"/>
        </w:rPr>
        <w:tab/>
      </w:r>
      <w:r w:rsidR="00580BB8">
        <w:rPr>
          <w:szCs w:val="24"/>
          <w:u w:val="none"/>
        </w:rPr>
        <w:tab/>
      </w:r>
      <w:r w:rsidR="00580BB8">
        <w:rPr>
          <w:szCs w:val="24"/>
          <w:u w:val="none"/>
        </w:rPr>
        <w:tab/>
      </w:r>
      <w:r>
        <w:rPr>
          <w:noProof/>
          <w:szCs w:val="24"/>
          <w:u w:val="none"/>
        </w:rPr>
        <w:t>Anatolijs Savickis</w:t>
      </w:r>
    </w:p>
    <w:p w14:paraId="6A879829" w14:textId="77777777" w:rsidR="004175A4" w:rsidRDefault="004175A4" w:rsidP="004175A4">
      <w:pPr>
        <w:rPr>
          <w:szCs w:val="24"/>
          <w:u w:val="none"/>
        </w:rPr>
      </w:pPr>
    </w:p>
    <w:p w14:paraId="6EE546C4" w14:textId="77777777" w:rsidR="004175A4" w:rsidRDefault="004175A4" w:rsidP="00580BB8">
      <w:pPr>
        <w:ind w:left="2880" w:firstLine="720"/>
        <w:rPr>
          <w:szCs w:val="24"/>
          <w:u w:val="none"/>
        </w:rPr>
      </w:pPr>
      <w:r>
        <w:rPr>
          <w:szCs w:val="24"/>
          <w:u w:val="none"/>
        </w:rPr>
        <w:t xml:space="preserve">Protokols parakstīts </w:t>
      </w:r>
      <w:r>
        <w:rPr>
          <w:rFonts w:eastAsia="Calibri"/>
          <w:szCs w:val="24"/>
          <w:u w:val="none"/>
        </w:rPr>
        <w:t>2024.gada __.______________</w:t>
      </w:r>
    </w:p>
    <w:p w14:paraId="6CD8C04A" w14:textId="77777777" w:rsidR="004175A4" w:rsidRDefault="004175A4" w:rsidP="004175A4">
      <w:pPr>
        <w:rPr>
          <w:szCs w:val="24"/>
          <w:u w:val="none"/>
        </w:rPr>
      </w:pPr>
    </w:p>
    <w:p w14:paraId="5255D716" w14:textId="3E8D17F9" w:rsidR="004175A4" w:rsidRDefault="004175A4" w:rsidP="004175A4">
      <w:pPr>
        <w:rPr>
          <w:szCs w:val="24"/>
          <w:u w:val="none"/>
        </w:rPr>
      </w:pPr>
      <w:r>
        <w:rPr>
          <w:szCs w:val="24"/>
          <w:u w:val="none"/>
        </w:rPr>
        <w:t>Sēdes protokolētāja</w:t>
      </w:r>
      <w:r>
        <w:rPr>
          <w:szCs w:val="24"/>
          <w:u w:val="none"/>
        </w:rPr>
        <w:tab/>
      </w:r>
      <w:r>
        <w:rPr>
          <w:szCs w:val="24"/>
          <w:u w:val="none"/>
        </w:rPr>
        <w:tab/>
        <w:t xml:space="preserve"> </w:t>
      </w:r>
      <w:r>
        <w:rPr>
          <w:szCs w:val="24"/>
          <w:u w:val="none"/>
        </w:rPr>
        <w:tab/>
      </w:r>
      <w:r>
        <w:rPr>
          <w:szCs w:val="24"/>
          <w:u w:val="none"/>
        </w:rPr>
        <w:tab/>
      </w:r>
      <w:r>
        <w:rPr>
          <w:szCs w:val="24"/>
          <w:u w:val="none"/>
        </w:rPr>
        <w:tab/>
      </w:r>
      <w:r w:rsidR="00580BB8">
        <w:rPr>
          <w:szCs w:val="24"/>
          <w:u w:val="none"/>
        </w:rPr>
        <w:tab/>
      </w:r>
      <w:r w:rsidR="00580BB8">
        <w:rPr>
          <w:szCs w:val="24"/>
          <w:u w:val="none"/>
        </w:rPr>
        <w:tab/>
      </w:r>
      <w:r w:rsidR="00580BB8">
        <w:rPr>
          <w:szCs w:val="24"/>
          <w:u w:val="none"/>
        </w:rPr>
        <w:tab/>
      </w:r>
      <w:r>
        <w:rPr>
          <w:noProof/>
          <w:szCs w:val="24"/>
          <w:u w:val="none"/>
        </w:rPr>
        <w:t>Līga Nogobode</w:t>
      </w:r>
      <w:r>
        <w:rPr>
          <w:szCs w:val="24"/>
          <w:u w:val="none"/>
        </w:rPr>
        <w:tab/>
      </w:r>
      <w:r>
        <w:rPr>
          <w:szCs w:val="24"/>
          <w:u w:val="none"/>
        </w:rPr>
        <w:tab/>
      </w:r>
      <w:r>
        <w:rPr>
          <w:szCs w:val="24"/>
          <w:u w:val="none"/>
        </w:rPr>
        <w:tab/>
      </w:r>
      <w:r>
        <w:rPr>
          <w:szCs w:val="24"/>
          <w:u w:val="none"/>
        </w:rPr>
        <w:tab/>
      </w:r>
    </w:p>
    <w:p w14:paraId="6EC752B6" w14:textId="77777777" w:rsidR="00FA4586" w:rsidRPr="005842C7" w:rsidRDefault="00FA4586" w:rsidP="000C7638">
      <w:pPr>
        <w:rPr>
          <w:szCs w:val="24"/>
          <w:u w:val="none"/>
        </w:rPr>
      </w:pPr>
    </w:p>
    <w:sectPr w:rsidR="00FA4586" w:rsidRPr="005842C7" w:rsidSect="00C7696A">
      <w:footerReference w:type="default" r:id="rId16"/>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4C322" w14:textId="77777777" w:rsidR="00D93A4D" w:rsidRDefault="00D93A4D" w:rsidP="00C7696A">
      <w:r>
        <w:separator/>
      </w:r>
    </w:p>
  </w:endnote>
  <w:endnote w:type="continuationSeparator" w:id="0">
    <w:p w14:paraId="1091BD89" w14:textId="77777777" w:rsidR="00D93A4D" w:rsidRDefault="00D93A4D" w:rsidP="00C7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972819"/>
      <w:docPartObj>
        <w:docPartGallery w:val="Page Numbers (Bottom of Page)"/>
        <w:docPartUnique/>
      </w:docPartObj>
    </w:sdtPr>
    <w:sdtEndPr>
      <w:rPr>
        <w:sz w:val="20"/>
        <w:szCs w:val="20"/>
        <w:u w:val="none"/>
      </w:rPr>
    </w:sdtEndPr>
    <w:sdtContent>
      <w:p w14:paraId="6C8B3F5D" w14:textId="77CF0DCD" w:rsidR="00C7696A" w:rsidRPr="00C7696A" w:rsidRDefault="00C7696A">
        <w:pPr>
          <w:pStyle w:val="Kjene"/>
          <w:jc w:val="center"/>
          <w:rPr>
            <w:sz w:val="20"/>
            <w:szCs w:val="20"/>
            <w:u w:val="none"/>
          </w:rPr>
        </w:pPr>
        <w:r w:rsidRPr="00C7696A">
          <w:rPr>
            <w:sz w:val="20"/>
            <w:szCs w:val="20"/>
            <w:u w:val="none"/>
          </w:rPr>
          <w:fldChar w:fldCharType="begin"/>
        </w:r>
        <w:r w:rsidRPr="00C7696A">
          <w:rPr>
            <w:sz w:val="20"/>
            <w:szCs w:val="20"/>
            <w:u w:val="none"/>
          </w:rPr>
          <w:instrText>PAGE   \* MERGEFORMAT</w:instrText>
        </w:r>
        <w:r w:rsidRPr="00C7696A">
          <w:rPr>
            <w:sz w:val="20"/>
            <w:szCs w:val="20"/>
            <w:u w:val="none"/>
          </w:rPr>
          <w:fldChar w:fldCharType="separate"/>
        </w:r>
        <w:r w:rsidRPr="00C7696A">
          <w:rPr>
            <w:sz w:val="20"/>
            <w:szCs w:val="20"/>
            <w:u w:val="none"/>
          </w:rPr>
          <w:t>2</w:t>
        </w:r>
        <w:r w:rsidRPr="00C7696A">
          <w:rPr>
            <w:sz w:val="20"/>
            <w:szCs w:val="20"/>
            <w:u w:val="none"/>
          </w:rPr>
          <w:fldChar w:fldCharType="end"/>
        </w:r>
      </w:p>
    </w:sdtContent>
  </w:sdt>
  <w:p w14:paraId="7C0BC996" w14:textId="77777777" w:rsidR="00C7696A" w:rsidRDefault="00C769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745B" w14:textId="77777777" w:rsidR="00D93A4D" w:rsidRDefault="00D93A4D" w:rsidP="00C7696A">
      <w:r>
        <w:separator/>
      </w:r>
    </w:p>
  </w:footnote>
  <w:footnote w:type="continuationSeparator" w:id="0">
    <w:p w14:paraId="3C9A874A" w14:textId="77777777" w:rsidR="00D93A4D" w:rsidRDefault="00D93A4D" w:rsidP="00C7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48423D6C"/>
    <w:multiLevelType w:val="hybridMultilevel"/>
    <w:tmpl w:val="10FAC6CA"/>
    <w:lvl w:ilvl="0" w:tplc="598000DA">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763771766">
    <w:abstractNumId w:val="0"/>
  </w:num>
  <w:num w:numId="2" w16cid:durableId="107219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93DB9"/>
    <w:rsid w:val="00194F62"/>
    <w:rsid w:val="001A2337"/>
    <w:rsid w:val="001C28BB"/>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81DE6"/>
    <w:rsid w:val="003A5772"/>
    <w:rsid w:val="003B3B5E"/>
    <w:rsid w:val="003C6714"/>
    <w:rsid w:val="003E34A6"/>
    <w:rsid w:val="004004BE"/>
    <w:rsid w:val="004020B0"/>
    <w:rsid w:val="004175A4"/>
    <w:rsid w:val="00440890"/>
    <w:rsid w:val="00445D8B"/>
    <w:rsid w:val="00475ADB"/>
    <w:rsid w:val="00480C1E"/>
    <w:rsid w:val="00487724"/>
    <w:rsid w:val="004A7B24"/>
    <w:rsid w:val="004B4F54"/>
    <w:rsid w:val="004B575B"/>
    <w:rsid w:val="004C4F50"/>
    <w:rsid w:val="004E5F9E"/>
    <w:rsid w:val="004F0CFE"/>
    <w:rsid w:val="00504DB6"/>
    <w:rsid w:val="00507EB1"/>
    <w:rsid w:val="00516961"/>
    <w:rsid w:val="00575A1B"/>
    <w:rsid w:val="00580BB8"/>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253DA"/>
    <w:rsid w:val="008778B8"/>
    <w:rsid w:val="00881464"/>
    <w:rsid w:val="008936D0"/>
    <w:rsid w:val="008B0EE4"/>
    <w:rsid w:val="008C6323"/>
    <w:rsid w:val="009306EC"/>
    <w:rsid w:val="0093403E"/>
    <w:rsid w:val="00956EC8"/>
    <w:rsid w:val="0096468A"/>
    <w:rsid w:val="009818C4"/>
    <w:rsid w:val="00984D3F"/>
    <w:rsid w:val="009A36C5"/>
    <w:rsid w:val="009D2422"/>
    <w:rsid w:val="009F3D14"/>
    <w:rsid w:val="00A5492A"/>
    <w:rsid w:val="00A7555E"/>
    <w:rsid w:val="00A96230"/>
    <w:rsid w:val="00AE5FCA"/>
    <w:rsid w:val="00AF0526"/>
    <w:rsid w:val="00AF498F"/>
    <w:rsid w:val="00B03844"/>
    <w:rsid w:val="00B05482"/>
    <w:rsid w:val="00B21256"/>
    <w:rsid w:val="00B23613"/>
    <w:rsid w:val="00B24B3A"/>
    <w:rsid w:val="00B309A6"/>
    <w:rsid w:val="00B317FE"/>
    <w:rsid w:val="00B348E6"/>
    <w:rsid w:val="00B61419"/>
    <w:rsid w:val="00B64CA9"/>
    <w:rsid w:val="00B8478D"/>
    <w:rsid w:val="00BC2002"/>
    <w:rsid w:val="00BD1EFF"/>
    <w:rsid w:val="00C34C20"/>
    <w:rsid w:val="00C44A88"/>
    <w:rsid w:val="00C470DF"/>
    <w:rsid w:val="00C50FC7"/>
    <w:rsid w:val="00C72FCA"/>
    <w:rsid w:val="00C7696A"/>
    <w:rsid w:val="00C876CC"/>
    <w:rsid w:val="00C87C0A"/>
    <w:rsid w:val="00CA0507"/>
    <w:rsid w:val="00CA2A8B"/>
    <w:rsid w:val="00CC45B9"/>
    <w:rsid w:val="00CD368B"/>
    <w:rsid w:val="00D24F50"/>
    <w:rsid w:val="00D316F2"/>
    <w:rsid w:val="00D64CA5"/>
    <w:rsid w:val="00D93A4D"/>
    <w:rsid w:val="00DC5C49"/>
    <w:rsid w:val="00DC6E3D"/>
    <w:rsid w:val="00DD5FC3"/>
    <w:rsid w:val="00DE2978"/>
    <w:rsid w:val="00DE7201"/>
    <w:rsid w:val="00E111A6"/>
    <w:rsid w:val="00E14D11"/>
    <w:rsid w:val="00E264AD"/>
    <w:rsid w:val="00E32D61"/>
    <w:rsid w:val="00E61EDA"/>
    <w:rsid w:val="00E72160"/>
    <w:rsid w:val="00E81C84"/>
    <w:rsid w:val="00E966B9"/>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752A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C7696A"/>
    <w:pPr>
      <w:tabs>
        <w:tab w:val="center" w:pos="4153"/>
        <w:tab w:val="right" w:pos="8306"/>
      </w:tabs>
    </w:pPr>
  </w:style>
  <w:style w:type="character" w:customStyle="1" w:styleId="GalveneRakstz">
    <w:name w:val="Galvene Rakstz."/>
    <w:basedOn w:val="Noklusjumarindkopasfonts"/>
    <w:link w:val="Galvene"/>
    <w:uiPriority w:val="99"/>
    <w:rsid w:val="00C7696A"/>
    <w:rPr>
      <w:szCs w:val="22"/>
    </w:rPr>
  </w:style>
  <w:style w:type="paragraph" w:styleId="Kjene">
    <w:name w:val="footer"/>
    <w:basedOn w:val="Parasts"/>
    <w:link w:val="KjeneRakstz"/>
    <w:uiPriority w:val="99"/>
    <w:unhideWhenUsed/>
    <w:rsid w:val="00C7696A"/>
    <w:pPr>
      <w:tabs>
        <w:tab w:val="center" w:pos="4153"/>
        <w:tab w:val="right" w:pos="8306"/>
      </w:tabs>
    </w:pPr>
  </w:style>
  <w:style w:type="character" w:customStyle="1" w:styleId="KjeneRakstz">
    <w:name w:val="Kājene Rakstz."/>
    <w:basedOn w:val="Noklusjumarindkopasfonts"/>
    <w:link w:val="Kjene"/>
    <w:uiPriority w:val="99"/>
    <w:rsid w:val="00C7696A"/>
    <w:rPr>
      <w:szCs w:val="22"/>
    </w:rPr>
  </w:style>
  <w:style w:type="character" w:styleId="Neatrisintapieminana">
    <w:name w:val="Unresolved Mention"/>
    <w:basedOn w:val="Noklusjumarindkopasfonts"/>
    <w:uiPriority w:val="99"/>
    <w:semiHidden/>
    <w:unhideWhenUsed/>
    <w:rsid w:val="00C7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2511">
      <w:bodyDiv w:val="1"/>
      <w:marLeft w:val="0"/>
      <w:marRight w:val="0"/>
      <w:marTop w:val="0"/>
      <w:marBottom w:val="0"/>
      <w:divBdr>
        <w:top w:val="none" w:sz="0" w:space="0" w:color="auto"/>
        <w:left w:val="none" w:sz="0" w:space="0" w:color="auto"/>
        <w:bottom w:val="none" w:sz="0" w:space="0" w:color="auto"/>
        <w:right w:val="none" w:sz="0" w:space="0" w:color="auto"/>
      </w:divBdr>
    </w:div>
    <w:div w:id="1693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lbene.l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RTppkpugh0K-z4Kc65iVqSAXmaV_rNLG" TargetMode="External"/><Relationship Id="rId5" Type="http://schemas.openxmlformats.org/officeDocument/2006/relationships/webSettings" Target="webSettings.xml"/><Relationship Id="rId15" Type="http://schemas.openxmlformats.org/officeDocument/2006/relationships/hyperlink" Target="https://www.gulbene.lv/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11836</Words>
  <Characters>6748</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2024-07-22T12:13:00Z</cp:lastPrinted>
  <dcterms:created xsi:type="dcterms:W3CDTF">2024-07-23T10:37:00Z</dcterms:created>
  <dcterms:modified xsi:type="dcterms:W3CDTF">2024-07-23T10:48:00Z</dcterms:modified>
</cp:coreProperties>
</file>