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25FC9" w14:paraId="557DE998" w14:textId="77777777" w:rsidTr="000A1D81">
        <w:tc>
          <w:tcPr>
            <w:tcW w:w="9458" w:type="dxa"/>
          </w:tcPr>
          <w:p w14:paraId="676980C5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noProof/>
              </w:rPr>
              <w:drawing>
                <wp:inline distT="0" distB="0" distL="0" distR="0" wp14:anchorId="39CE914F" wp14:editId="44A9628F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FC9" w14:paraId="2F98FEA9" w14:textId="77777777" w:rsidTr="000A1D81">
        <w:tc>
          <w:tcPr>
            <w:tcW w:w="9458" w:type="dxa"/>
          </w:tcPr>
          <w:p w14:paraId="5A7758DD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25FC9" w14:paraId="776CF4C9" w14:textId="77777777" w:rsidTr="000A1D81">
        <w:tc>
          <w:tcPr>
            <w:tcW w:w="9458" w:type="dxa"/>
          </w:tcPr>
          <w:p w14:paraId="1B6E7436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szCs w:val="24"/>
              </w:rPr>
              <w:t>Reģ.Nr.90009116327</w:t>
            </w:r>
          </w:p>
        </w:tc>
      </w:tr>
      <w:tr w:rsidR="00E25FC9" w14:paraId="1EB06E8F" w14:textId="77777777" w:rsidTr="000A1D81">
        <w:tc>
          <w:tcPr>
            <w:tcW w:w="9458" w:type="dxa"/>
          </w:tcPr>
          <w:p w14:paraId="29F7B390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szCs w:val="24"/>
              </w:rPr>
              <w:t>Ābeļu iela 2, Gulbene, Gulbenes nov., LV-4401</w:t>
            </w:r>
          </w:p>
        </w:tc>
      </w:tr>
      <w:tr w:rsidR="00E25FC9" w14:paraId="77C2ED1D" w14:textId="77777777" w:rsidTr="000A1D81">
        <w:tc>
          <w:tcPr>
            <w:tcW w:w="9458" w:type="dxa"/>
          </w:tcPr>
          <w:p w14:paraId="718E3638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szCs w:val="24"/>
              </w:rPr>
              <w:t xml:space="preserve">Tālrunis </w:t>
            </w:r>
            <w:r w:rsidR="001749E4">
              <w:rPr>
                <w:rFonts w:cs="Times New Roman"/>
                <w:szCs w:val="24"/>
              </w:rPr>
              <w:t>64497710, mob.26595362, e-pasts:</w:t>
            </w:r>
            <w:r w:rsidRPr="000B1C5E">
              <w:rPr>
                <w:rFonts w:cs="Times New Roman"/>
                <w:szCs w:val="24"/>
              </w:rPr>
              <w:t xml:space="preserve"> dome@gulbene.lv, www.gulbene.lv</w:t>
            </w:r>
          </w:p>
        </w:tc>
      </w:tr>
    </w:tbl>
    <w:p w14:paraId="0C0F6B99" w14:textId="4FEA6FA3" w:rsidR="00E25FC9" w:rsidRPr="00B97398" w:rsidRDefault="00E25FC9" w:rsidP="004A4BDD">
      <w:pPr>
        <w:pStyle w:val="Bezatstarpm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</w:t>
      </w:r>
      <w:r w:rsidR="004A4BDD">
        <w:rPr>
          <w:rFonts w:ascii="Times New Roman" w:hAnsi="Times New Roman" w:cs="Times New Roman"/>
          <w:b/>
          <w:bCs/>
          <w:sz w:val="24"/>
          <w:szCs w:val="24"/>
        </w:rPr>
        <w:t xml:space="preserve"> PAŠVALDĪBAS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 DOMES LĒMUMS</w:t>
      </w:r>
    </w:p>
    <w:p w14:paraId="469F7C03" w14:textId="77777777" w:rsidR="00B14439" w:rsidRPr="00622132" w:rsidRDefault="00B14439" w:rsidP="00B14439">
      <w:pPr>
        <w:jc w:val="center"/>
        <w:rPr>
          <w:rFonts w:cs="Times New Roman"/>
          <w:szCs w:val="24"/>
        </w:rPr>
      </w:pPr>
      <w:r w:rsidRPr="00622132">
        <w:rPr>
          <w:rFonts w:cs="Times New Roman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80311D" w14:paraId="619A8904" w14:textId="77777777" w:rsidTr="00C8735E">
        <w:tc>
          <w:tcPr>
            <w:tcW w:w="4676" w:type="dxa"/>
          </w:tcPr>
          <w:p w14:paraId="6F65581A" w14:textId="6E49AB96" w:rsidR="0080311D" w:rsidRPr="00EA6BEB" w:rsidRDefault="0080311D" w:rsidP="00BE0A97">
            <w:pPr>
              <w:rPr>
                <w:rFonts w:cs="Times New Roman"/>
                <w:b/>
                <w:bCs/>
                <w:szCs w:val="24"/>
              </w:rPr>
            </w:pPr>
            <w:r w:rsidRPr="00EA6BEB">
              <w:rPr>
                <w:rFonts w:cs="Times New Roman"/>
                <w:b/>
                <w:bCs/>
                <w:szCs w:val="24"/>
              </w:rPr>
              <w:t>202</w:t>
            </w:r>
            <w:r w:rsidR="004A4BDD">
              <w:rPr>
                <w:rFonts w:cs="Times New Roman"/>
                <w:b/>
                <w:bCs/>
                <w:szCs w:val="24"/>
              </w:rPr>
              <w:t>4</w:t>
            </w:r>
            <w:r w:rsidRPr="00EA6BEB">
              <w:rPr>
                <w:rFonts w:cs="Times New Roman"/>
                <w:b/>
                <w:bCs/>
                <w:szCs w:val="24"/>
              </w:rPr>
              <w:t>.gada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="001831D5">
              <w:rPr>
                <w:rFonts w:cs="Times New Roman"/>
                <w:b/>
                <w:bCs/>
                <w:szCs w:val="24"/>
              </w:rPr>
              <w:t>27.jūnijā</w:t>
            </w:r>
          </w:p>
        </w:tc>
        <w:tc>
          <w:tcPr>
            <w:tcW w:w="4678" w:type="dxa"/>
          </w:tcPr>
          <w:p w14:paraId="1DF1D58F" w14:textId="2F81E975" w:rsidR="0080311D" w:rsidRPr="00EA6BEB" w:rsidRDefault="0080311D" w:rsidP="00C8735E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                                  </w:t>
            </w:r>
            <w:r w:rsidRPr="00EA6BEB">
              <w:rPr>
                <w:rFonts w:cs="Times New Roman"/>
                <w:b/>
                <w:bCs/>
                <w:szCs w:val="24"/>
              </w:rPr>
              <w:t>Nr.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="004C6329">
              <w:rPr>
                <w:rFonts w:cs="Times New Roman"/>
                <w:b/>
                <w:bCs/>
                <w:szCs w:val="24"/>
              </w:rPr>
              <w:t>GND/202</w:t>
            </w:r>
            <w:r w:rsidR="004A4BDD">
              <w:rPr>
                <w:rFonts w:cs="Times New Roman"/>
                <w:b/>
                <w:bCs/>
                <w:szCs w:val="24"/>
              </w:rPr>
              <w:t>4</w:t>
            </w:r>
            <w:r w:rsidRPr="00EA6BEB">
              <w:rPr>
                <w:rFonts w:cs="Times New Roman"/>
                <w:b/>
                <w:bCs/>
                <w:szCs w:val="24"/>
              </w:rPr>
              <w:t>/</w:t>
            </w:r>
            <w:r w:rsidR="001C1251">
              <w:rPr>
                <w:rFonts w:cs="Times New Roman"/>
                <w:b/>
                <w:bCs/>
                <w:szCs w:val="24"/>
              </w:rPr>
              <w:t>364</w:t>
            </w:r>
          </w:p>
        </w:tc>
      </w:tr>
      <w:tr w:rsidR="0080311D" w14:paraId="32298193" w14:textId="77777777" w:rsidTr="00C8735E">
        <w:tc>
          <w:tcPr>
            <w:tcW w:w="4676" w:type="dxa"/>
          </w:tcPr>
          <w:p w14:paraId="008755E5" w14:textId="77777777" w:rsidR="0080311D" w:rsidRDefault="0080311D" w:rsidP="00C8735E">
            <w:pPr>
              <w:rPr>
                <w:rFonts w:cs="Times New Roman"/>
                <w:szCs w:val="24"/>
              </w:rPr>
            </w:pPr>
          </w:p>
        </w:tc>
        <w:tc>
          <w:tcPr>
            <w:tcW w:w="4678" w:type="dxa"/>
          </w:tcPr>
          <w:p w14:paraId="62F6D3D5" w14:textId="766271BA" w:rsidR="0080311D" w:rsidRPr="00EA6BEB" w:rsidRDefault="0080311D" w:rsidP="00C8735E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                                  </w:t>
            </w:r>
            <w:r w:rsidRPr="00EA6BEB">
              <w:rPr>
                <w:rFonts w:cs="Times New Roman"/>
                <w:b/>
                <w:bCs/>
                <w:szCs w:val="24"/>
              </w:rPr>
              <w:t>(protokols Nr.</w:t>
            </w:r>
            <w:r w:rsidR="001C1251">
              <w:rPr>
                <w:rFonts w:cs="Times New Roman"/>
                <w:b/>
                <w:bCs/>
                <w:szCs w:val="24"/>
              </w:rPr>
              <w:t>14</w:t>
            </w:r>
            <w:r w:rsidRPr="00EA6BEB">
              <w:rPr>
                <w:rFonts w:cs="Times New Roman"/>
                <w:b/>
                <w:bCs/>
                <w:szCs w:val="24"/>
              </w:rPr>
              <w:t xml:space="preserve">; </w:t>
            </w:r>
            <w:r w:rsidR="001C1251">
              <w:rPr>
                <w:rFonts w:cs="Times New Roman"/>
                <w:b/>
                <w:bCs/>
                <w:szCs w:val="24"/>
              </w:rPr>
              <w:t>64</w:t>
            </w:r>
            <w:r w:rsidRPr="00EA6BEB">
              <w:rPr>
                <w:rFonts w:cs="Times New Roman"/>
                <w:b/>
                <w:bCs/>
                <w:szCs w:val="24"/>
              </w:rPr>
              <w:t>.p</w:t>
            </w:r>
            <w:r>
              <w:rPr>
                <w:rFonts w:cs="Times New Roman"/>
                <w:b/>
                <w:bCs/>
                <w:szCs w:val="24"/>
              </w:rPr>
              <w:t>.</w:t>
            </w:r>
            <w:r w:rsidRPr="00EA6BEB">
              <w:rPr>
                <w:rFonts w:cs="Times New Roman"/>
                <w:b/>
                <w:bCs/>
                <w:szCs w:val="24"/>
              </w:rPr>
              <w:t>)</w:t>
            </w:r>
          </w:p>
        </w:tc>
      </w:tr>
    </w:tbl>
    <w:p w14:paraId="7D5CB89E" w14:textId="77777777" w:rsidR="0080311D" w:rsidRDefault="0080311D" w:rsidP="0080311D">
      <w:pPr>
        <w:rPr>
          <w:rFonts w:cs="Times New Roman"/>
          <w:szCs w:val="24"/>
        </w:rPr>
      </w:pPr>
    </w:p>
    <w:p w14:paraId="69238BE4" w14:textId="60F303D6" w:rsidR="0080311D" w:rsidRDefault="0080311D" w:rsidP="00971745">
      <w:pPr>
        <w:pStyle w:val="Default"/>
        <w:jc w:val="center"/>
        <w:rPr>
          <w:b/>
        </w:rPr>
      </w:pPr>
      <w:r w:rsidRPr="00134705">
        <w:rPr>
          <w:b/>
          <w:szCs w:val="24"/>
        </w:rPr>
        <w:t xml:space="preserve">Par </w:t>
      </w:r>
      <w:r w:rsidR="00804B65" w:rsidRPr="00804B65">
        <w:rPr>
          <w:b/>
        </w:rPr>
        <w:t xml:space="preserve">dzīvokļa īpašuma </w:t>
      </w:r>
      <w:r w:rsidR="001831D5" w:rsidRPr="001831D5">
        <w:rPr>
          <w:b/>
        </w:rPr>
        <w:t>Nākotnes iela 2 k-9 – 75, Gulbenē, Gulbenes novadā</w:t>
      </w:r>
      <w:r w:rsidR="00804B65">
        <w:rPr>
          <w:b/>
        </w:rPr>
        <w:t>,</w:t>
      </w:r>
    </w:p>
    <w:p w14:paraId="13BAABD5" w14:textId="77777777" w:rsidR="0080311D" w:rsidRPr="00704E82" w:rsidRDefault="009C1757" w:rsidP="0080311D">
      <w:pPr>
        <w:pStyle w:val="Default"/>
        <w:jc w:val="center"/>
        <w:rPr>
          <w:szCs w:val="24"/>
        </w:rPr>
      </w:pPr>
      <w:r>
        <w:rPr>
          <w:b/>
        </w:rPr>
        <w:t>nosacītās cenas</w:t>
      </w:r>
      <w:r w:rsidR="0080311D" w:rsidRPr="00255026">
        <w:rPr>
          <w:b/>
        </w:rPr>
        <w:t xml:space="preserve"> apstiprināšanu</w:t>
      </w:r>
    </w:p>
    <w:p w14:paraId="15ECB905" w14:textId="423FBD86" w:rsidR="00E13FCA" w:rsidRPr="00E13FCA" w:rsidRDefault="00635885" w:rsidP="00E13FCA">
      <w:pPr>
        <w:widowControl w:val="0"/>
        <w:spacing w:before="240" w:line="360" w:lineRule="auto"/>
        <w:ind w:firstLine="567"/>
        <w:rPr>
          <w:rFonts w:cs="Times New Roman"/>
          <w:szCs w:val="24"/>
        </w:rPr>
      </w:pPr>
      <w:bookmarkStart w:id="0" w:name="_Hlk161428809"/>
      <w:r w:rsidRPr="00210499">
        <w:t xml:space="preserve">Gulbenes novada </w:t>
      </w:r>
      <w:r>
        <w:t xml:space="preserve">pašvaldības </w:t>
      </w:r>
      <w:r w:rsidRPr="00210499">
        <w:t>dome 202</w:t>
      </w:r>
      <w:r>
        <w:t>3</w:t>
      </w:r>
      <w:r w:rsidRPr="00210499">
        <w:t xml:space="preserve">.gada </w:t>
      </w:r>
      <w:r>
        <w:t>31.augustā</w:t>
      </w:r>
      <w:r w:rsidRPr="00210499">
        <w:t xml:space="preserve"> pieņēma lēmumu Nr. GND/202</w:t>
      </w:r>
      <w:r>
        <w:t>3/823</w:t>
      </w:r>
      <w:r w:rsidRPr="00210499">
        <w:t xml:space="preserve"> “Par </w:t>
      </w:r>
      <w:r w:rsidRPr="00131048">
        <w:t xml:space="preserve">Gulbenes pilsētas dzīvokļa īpašuma Nākotnes iela 2 k - 9 </w:t>
      </w:r>
      <w:r>
        <w:t>–</w:t>
      </w:r>
      <w:r w:rsidRPr="00131048">
        <w:t xml:space="preserve"> 75</w:t>
      </w:r>
      <w:r>
        <w:t xml:space="preserve"> </w:t>
      </w:r>
      <w:r w:rsidRPr="00210499">
        <w:t xml:space="preserve">atsavināšanu” (protokols Nr. </w:t>
      </w:r>
      <w:r>
        <w:t>13</w:t>
      </w:r>
      <w:r w:rsidRPr="00210499">
        <w:t xml:space="preserve">; </w:t>
      </w:r>
      <w:r>
        <w:t>64</w:t>
      </w:r>
      <w:r w:rsidRPr="00210499">
        <w:t xml:space="preserve">.p.), ar kuru nolēma nodot atsavināšanai Gulbenes novada pašvaldībai piederošo </w:t>
      </w:r>
      <w:r>
        <w:t>dzīvokļa</w:t>
      </w:r>
      <w:r w:rsidRPr="00210499">
        <w:t xml:space="preserve"> īpašumu </w:t>
      </w:r>
      <w:r>
        <w:t>Nākotnes iela 2 k-9 – 75, Gulbenē</w:t>
      </w:r>
      <w:r w:rsidRPr="0041244A">
        <w:t>, Gulbenes novad</w:t>
      </w:r>
      <w:r>
        <w:t>ā</w:t>
      </w:r>
      <w:r w:rsidRPr="0014454A">
        <w:t xml:space="preserve">, kadastra numurs </w:t>
      </w:r>
      <w:r w:rsidRPr="00131048">
        <w:t>5001</w:t>
      </w:r>
      <w:r>
        <w:t xml:space="preserve"> </w:t>
      </w:r>
      <w:r w:rsidRPr="00131048">
        <w:t>900</w:t>
      </w:r>
      <w:r>
        <w:t xml:space="preserve"> </w:t>
      </w:r>
      <w:r w:rsidRPr="00131048">
        <w:t>2690</w:t>
      </w:r>
      <w:r w:rsidRPr="0014454A">
        <w:t xml:space="preserve">, </w:t>
      </w:r>
      <w:r w:rsidRPr="000D6020">
        <w:t xml:space="preserve">kas sastāv no </w:t>
      </w:r>
      <w:r>
        <w:t>divu i</w:t>
      </w:r>
      <w:r w:rsidRPr="000D6020">
        <w:t>stab</w:t>
      </w:r>
      <w:r>
        <w:t>u</w:t>
      </w:r>
      <w:r w:rsidRPr="000D6020">
        <w:t xml:space="preserve"> dzīvokļa, </w:t>
      </w:r>
      <w:r>
        <w:t>46,8</w:t>
      </w:r>
      <w:r w:rsidRPr="000D6020">
        <w:t xml:space="preserve"> </w:t>
      </w:r>
      <w:proofErr w:type="spellStart"/>
      <w:r w:rsidRPr="000D6020">
        <w:t>kv.m</w:t>
      </w:r>
      <w:proofErr w:type="spellEnd"/>
      <w:r w:rsidRPr="000D6020">
        <w:t>. platībā (telpu grupas kadastra apzīmējums</w:t>
      </w:r>
      <w:r>
        <w:t xml:space="preserve"> </w:t>
      </w:r>
      <w:r w:rsidRPr="00131048">
        <w:t>5001</w:t>
      </w:r>
      <w:r>
        <w:t xml:space="preserve"> </w:t>
      </w:r>
      <w:r w:rsidRPr="00131048">
        <w:t>004</w:t>
      </w:r>
      <w:r>
        <w:t xml:space="preserve"> </w:t>
      </w:r>
      <w:r w:rsidRPr="00131048">
        <w:t>0168</w:t>
      </w:r>
      <w:r>
        <w:t xml:space="preserve"> </w:t>
      </w:r>
      <w:r w:rsidRPr="00131048">
        <w:t>001</w:t>
      </w:r>
      <w:r>
        <w:t xml:space="preserve"> </w:t>
      </w:r>
      <w:r w:rsidRPr="00131048">
        <w:t>075</w:t>
      </w:r>
      <w:r w:rsidRPr="000D6020">
        <w:t xml:space="preserve">), un pie tā piederošām kopīpašuma </w:t>
      </w:r>
      <w:r w:rsidRPr="00131048">
        <w:t>457/40645</w:t>
      </w:r>
      <w:r>
        <w:t xml:space="preserve"> </w:t>
      </w:r>
      <w:r w:rsidRPr="000D6020">
        <w:t xml:space="preserve">domājamām daļām no </w:t>
      </w:r>
      <w:r>
        <w:t>dzīvojamās mājas</w:t>
      </w:r>
      <w:r w:rsidRPr="000D6020">
        <w:t xml:space="preserve"> (būves kadastra apzīmējums </w:t>
      </w:r>
      <w:r w:rsidRPr="00A864B3">
        <w:t>5001</w:t>
      </w:r>
      <w:r>
        <w:t xml:space="preserve"> </w:t>
      </w:r>
      <w:r w:rsidRPr="00A864B3">
        <w:t>004</w:t>
      </w:r>
      <w:r>
        <w:t xml:space="preserve"> </w:t>
      </w:r>
      <w:r w:rsidRPr="00A864B3">
        <w:t>0168</w:t>
      </w:r>
      <w:r>
        <w:t xml:space="preserve"> </w:t>
      </w:r>
      <w:r w:rsidRPr="00A864B3">
        <w:t>001</w:t>
      </w:r>
      <w:r w:rsidRPr="000D6020">
        <w:t>)</w:t>
      </w:r>
      <w:r>
        <w:t xml:space="preserve"> un </w:t>
      </w:r>
      <w:r w:rsidRPr="00A864B3">
        <w:t>457/40645</w:t>
      </w:r>
      <w:r>
        <w:t xml:space="preserve"> </w:t>
      </w:r>
      <w:r w:rsidRPr="00A864B3">
        <w:t>domājamām daļām no zemes ar kadastra apzīmējumu 5001</w:t>
      </w:r>
      <w:r>
        <w:t xml:space="preserve"> </w:t>
      </w:r>
      <w:r w:rsidRPr="00A864B3">
        <w:t>004</w:t>
      </w:r>
      <w:r>
        <w:t xml:space="preserve"> </w:t>
      </w:r>
      <w:r w:rsidRPr="00A864B3">
        <w:t xml:space="preserve">0168 </w:t>
      </w:r>
      <w:r>
        <w:t>(turpmāk – Dzīvokļa īpašums)</w:t>
      </w:r>
      <w:r w:rsidRPr="0014454A">
        <w:t xml:space="preserve">, par brīvu cenu </w:t>
      </w:r>
      <w:bookmarkEnd w:id="0"/>
      <w:r w:rsidR="003F7891">
        <w:rPr>
          <w:rFonts w:cs="Times New Roman"/>
          <w:szCs w:val="24"/>
        </w:rPr>
        <w:t>[…]</w:t>
      </w:r>
      <w:r>
        <w:t xml:space="preserve">, </w:t>
      </w:r>
      <w:r w:rsidRPr="00210499">
        <w:t xml:space="preserve">un uzdeva Gulbenes novada </w:t>
      </w:r>
      <w:r>
        <w:t>pašvaldības ī</w:t>
      </w:r>
      <w:r w:rsidRPr="00210499">
        <w:t xml:space="preserve">pašuma novērtēšanas un izsoļu komisijai organizēt nekustamā īpašuma novērtēšanu un nosacītās cenas noteikšanu un iesniegt to apstiprināšanai Gulbenes novada </w:t>
      </w:r>
      <w:r>
        <w:t xml:space="preserve">pašvaldības </w:t>
      </w:r>
      <w:r w:rsidRPr="00210499">
        <w:t>domes sēdē</w:t>
      </w:r>
      <w:r w:rsidR="00E13FCA" w:rsidRPr="00E13FCA">
        <w:rPr>
          <w:rFonts w:cs="Times New Roman"/>
          <w:szCs w:val="24"/>
        </w:rPr>
        <w:t>.</w:t>
      </w:r>
    </w:p>
    <w:p w14:paraId="616852B2" w14:textId="5F26E29A" w:rsidR="00947B62" w:rsidRDefault="00E13FCA" w:rsidP="00E13FCA">
      <w:pPr>
        <w:widowControl w:val="0"/>
        <w:spacing w:line="360" w:lineRule="auto"/>
        <w:ind w:firstLine="567"/>
        <w:rPr>
          <w:rFonts w:cs="Times New Roman"/>
          <w:szCs w:val="24"/>
        </w:rPr>
      </w:pPr>
      <w:r w:rsidRPr="00E13FCA">
        <w:rPr>
          <w:rFonts w:cs="Times New Roman"/>
          <w:szCs w:val="24"/>
        </w:rPr>
        <w:t xml:space="preserve">Atbilstoši neatkarīgā vērtētāja - sabiedrības ar ierobežotu atbildību “DZIETI”, reģistrācijas Nr.42403010964, juridiskā adrese: Zemnieku iela 5, Rēzekne, LV–4601, sastādītajai atskaitei (saņemta 2024.gada </w:t>
      </w:r>
      <w:r w:rsidR="00635885">
        <w:t>14.jūnijā</w:t>
      </w:r>
      <w:r w:rsidR="00635885" w:rsidRPr="000D6020">
        <w:t xml:space="preserve"> un reģistrēta ar Nr. GND/4.18/24/</w:t>
      </w:r>
      <w:r w:rsidR="00635885">
        <w:t>2126</w:t>
      </w:r>
      <w:r w:rsidR="00635885" w:rsidRPr="000D6020">
        <w:t xml:space="preserve">-D) par </w:t>
      </w:r>
      <w:r w:rsidR="00635885">
        <w:t>dzīvokļa</w:t>
      </w:r>
      <w:r w:rsidR="00635885" w:rsidRPr="000D6020">
        <w:t xml:space="preserve"> īpašuma tirgus vērtību, saskaņā ar 2024.gada </w:t>
      </w:r>
      <w:r w:rsidR="00635885">
        <w:t>5.jūnija</w:t>
      </w:r>
      <w:r w:rsidR="00635885" w:rsidRPr="000D6020">
        <w:t xml:space="preserve"> slēdzienu </w:t>
      </w:r>
      <w:proofErr w:type="spellStart"/>
      <w:r w:rsidR="00635885" w:rsidRPr="000D6020">
        <w:t>Reģ.Nr</w:t>
      </w:r>
      <w:proofErr w:type="spellEnd"/>
      <w:r w:rsidR="00635885" w:rsidRPr="000D6020">
        <w:t xml:space="preserve">. </w:t>
      </w:r>
      <w:r w:rsidR="00635885">
        <w:t>D</w:t>
      </w:r>
      <w:r w:rsidR="00635885" w:rsidRPr="000D6020">
        <w:t xml:space="preserve"> – 24/</w:t>
      </w:r>
      <w:r w:rsidR="00635885">
        <w:t>132</w:t>
      </w:r>
      <w:r w:rsidR="00635885" w:rsidRPr="000D6020">
        <w:t xml:space="preserve">, visiespējamākā </w:t>
      </w:r>
      <w:r w:rsidR="00635885">
        <w:t>patiesā</w:t>
      </w:r>
      <w:r w:rsidR="00635885" w:rsidRPr="000D6020">
        <w:t xml:space="preserve"> vērtība ir </w:t>
      </w:r>
      <w:r w:rsidR="00635885">
        <w:t>59</w:t>
      </w:r>
      <w:r w:rsidR="00635885" w:rsidRPr="000D6020">
        <w:t xml:space="preserve">00 EUR </w:t>
      </w:r>
      <w:r w:rsidR="00635885">
        <w:t xml:space="preserve">(pieci tūkstoši deviņi </w:t>
      </w:r>
      <w:r w:rsidR="00635885" w:rsidRPr="000D6020">
        <w:t>simt</w:t>
      </w:r>
      <w:r w:rsidR="00635885">
        <w:t>i</w:t>
      </w:r>
      <w:r w:rsidRPr="00E13FCA">
        <w:rPr>
          <w:rFonts w:cs="Times New Roman"/>
          <w:szCs w:val="24"/>
        </w:rPr>
        <w:t xml:space="preserve"> </w:t>
      </w:r>
      <w:proofErr w:type="spellStart"/>
      <w:r w:rsidRPr="00E13FCA">
        <w:rPr>
          <w:rFonts w:cs="Times New Roman"/>
          <w:i/>
          <w:iCs/>
          <w:szCs w:val="24"/>
        </w:rPr>
        <w:t>euro</w:t>
      </w:r>
      <w:proofErr w:type="spellEnd"/>
      <w:r w:rsidRPr="00E13FCA">
        <w:rPr>
          <w:rFonts w:cs="Times New Roman"/>
          <w:szCs w:val="24"/>
        </w:rPr>
        <w:t>)</w:t>
      </w:r>
      <w:r w:rsidR="00947B62" w:rsidRPr="00DF5D0E">
        <w:rPr>
          <w:rFonts w:cs="Times New Roman"/>
          <w:szCs w:val="24"/>
        </w:rPr>
        <w:t>.</w:t>
      </w:r>
    </w:p>
    <w:p w14:paraId="0A639E30" w14:textId="2AB84E83" w:rsidR="00635885" w:rsidRPr="00DF5D0E" w:rsidRDefault="00635885" w:rsidP="00635885">
      <w:pPr>
        <w:widowControl w:val="0"/>
        <w:spacing w:line="360" w:lineRule="auto"/>
        <w:ind w:firstLine="567"/>
        <w:rPr>
          <w:rFonts w:cs="Times New Roman"/>
          <w:szCs w:val="24"/>
        </w:rPr>
      </w:pPr>
      <w:r w:rsidRPr="009C1757">
        <w:rPr>
          <w:rFonts w:cs="Times New Roman"/>
          <w:szCs w:val="24"/>
        </w:rPr>
        <w:t>Publiskas personas mantas atsavināšanas likuma 37.panta pirmās daļas 4.punkt</w:t>
      </w:r>
      <w:r>
        <w:rPr>
          <w:rFonts w:cs="Times New Roman"/>
          <w:szCs w:val="24"/>
        </w:rPr>
        <w:t>ā noteikts</w:t>
      </w:r>
      <w:r w:rsidRPr="009C1757">
        <w:rPr>
          <w:rFonts w:cs="Times New Roman"/>
          <w:szCs w:val="24"/>
        </w:rPr>
        <w:t>, ka pārdot publiskas personas mantu par brīvu cenu var, ja nekustamo īpašumu iegūst 4.panta ceturtajā daļā minētā persona; šajā gadījumā pārdošanas cena ir vienāda ar nosacīto cenu</w:t>
      </w:r>
      <w:r>
        <w:rPr>
          <w:rFonts w:cs="Times New Roman"/>
          <w:szCs w:val="24"/>
        </w:rPr>
        <w:t>. Savukārt, šā likuma</w:t>
      </w:r>
      <w:r w:rsidRPr="009C1757">
        <w:rPr>
          <w:rFonts w:cs="Times New Roman"/>
          <w:szCs w:val="24"/>
        </w:rPr>
        <w:t xml:space="preserve"> 37.panta piekt</w:t>
      </w:r>
      <w:r>
        <w:rPr>
          <w:rFonts w:cs="Times New Roman"/>
          <w:szCs w:val="24"/>
        </w:rPr>
        <w:t>ajā</w:t>
      </w:r>
      <w:r w:rsidRPr="009C1757">
        <w:rPr>
          <w:rFonts w:cs="Times New Roman"/>
          <w:szCs w:val="24"/>
        </w:rPr>
        <w:t xml:space="preserve"> daļ</w:t>
      </w:r>
      <w:r>
        <w:rPr>
          <w:rFonts w:cs="Times New Roman"/>
          <w:szCs w:val="24"/>
        </w:rPr>
        <w:t>ā noteikts</w:t>
      </w:r>
      <w:r w:rsidRPr="009C1757">
        <w:rPr>
          <w:rFonts w:cs="Times New Roman"/>
          <w:szCs w:val="24"/>
        </w:rPr>
        <w:t>, ka, ja nekustamo īpašumu pārdod par brīvu cenu šā likuma 4.panta ceturtajā daļā minētajām personām, institūcija, kas organizē nekustamā īpašuma atsavināšanu (</w:t>
      </w:r>
      <w:hyperlink r:id="rId6" w:anchor="p9" w:tgtFrame="_blank" w:history="1">
        <w:r w:rsidRPr="009C1757">
          <w:rPr>
            <w:rFonts w:cs="Times New Roman"/>
            <w:szCs w:val="24"/>
          </w:rPr>
          <w:t>9.pants</w:t>
        </w:r>
      </w:hyperlink>
      <w:r w:rsidRPr="009C1757">
        <w:rPr>
          <w:rFonts w:cs="Times New Roman"/>
          <w:szCs w:val="24"/>
        </w:rPr>
        <w:t xml:space="preserve">), </w:t>
      </w:r>
      <w:proofErr w:type="spellStart"/>
      <w:r w:rsidRPr="009C1757">
        <w:rPr>
          <w:rFonts w:cs="Times New Roman"/>
          <w:szCs w:val="24"/>
        </w:rPr>
        <w:t>nosūta</w:t>
      </w:r>
      <w:proofErr w:type="spellEnd"/>
      <w:r w:rsidRPr="009C1757">
        <w:rPr>
          <w:rFonts w:cs="Times New Roman"/>
          <w:szCs w:val="24"/>
        </w:rPr>
        <w:t xml:space="preserve"> tām atsavināšanas paziņojumu</w:t>
      </w:r>
      <w:r>
        <w:rPr>
          <w:rFonts w:cs="Times New Roman"/>
          <w:szCs w:val="24"/>
        </w:rPr>
        <w:t>.</w:t>
      </w:r>
    </w:p>
    <w:p w14:paraId="29D2427E" w14:textId="7807B840" w:rsidR="00635885" w:rsidRDefault="00635885" w:rsidP="00635885">
      <w:pPr>
        <w:widowControl w:val="0"/>
        <w:spacing w:line="360" w:lineRule="auto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Pašvaldību </w:t>
      </w:r>
      <w:r w:rsidRPr="009C1757">
        <w:rPr>
          <w:rFonts w:cs="Times New Roman"/>
          <w:szCs w:val="24"/>
        </w:rPr>
        <w:t xml:space="preserve">likuma </w:t>
      </w:r>
      <w:r w:rsidRPr="003E2D3F">
        <w:rPr>
          <w:rFonts w:cs="Times New Roman"/>
          <w:szCs w:val="24"/>
        </w:rPr>
        <w:t>10.panta pirmās daļas 16.punkt</w:t>
      </w:r>
      <w:r w:rsidR="009137A6">
        <w:rPr>
          <w:rFonts w:cs="Times New Roman"/>
          <w:szCs w:val="24"/>
        </w:rPr>
        <w:t>ā</w:t>
      </w:r>
      <w:r>
        <w:rPr>
          <w:rFonts w:cs="Times New Roman"/>
          <w:szCs w:val="24"/>
        </w:rPr>
        <w:t xml:space="preserve"> noteikts</w:t>
      </w:r>
      <w:r w:rsidRPr="003E2D3F">
        <w:rPr>
          <w:rFonts w:cs="Times New Roman"/>
          <w:szCs w:val="24"/>
        </w:rPr>
        <w:t xml:space="preserve">, ka dome ir tiesīga izlemt ikvienu pašvaldības kompetences jautājum; tikai domes kompetencē ir lemt par pašvaldības nekustamā īpašuma atsavināšanu un apgrūtināšanu, kā arī par nekustamā īpašuma iegūšanu, </w:t>
      </w:r>
      <w:r w:rsidRPr="003E2D3F">
        <w:rPr>
          <w:rFonts w:cs="Times New Roman"/>
          <w:szCs w:val="24"/>
        </w:rPr>
        <w:lastRenderedPageBreak/>
        <w:t>savukārt šā panta pirmās daļas 21.punkt</w:t>
      </w:r>
      <w:r>
        <w:rPr>
          <w:rFonts w:cs="Times New Roman"/>
          <w:szCs w:val="24"/>
        </w:rPr>
        <w:t>ā noteikts</w:t>
      </w:r>
      <w:r w:rsidRPr="003E2D3F">
        <w:rPr>
          <w:rFonts w:cs="Times New Roman"/>
          <w:szCs w:val="24"/>
        </w:rPr>
        <w:t>, ka tikai domes kompetencē ir pieņemt lēmumus citos ārējos normatīvajos aktos paredzētajos gadījumos</w:t>
      </w:r>
      <w:r>
        <w:rPr>
          <w:rFonts w:cs="Times New Roman"/>
          <w:szCs w:val="24"/>
        </w:rPr>
        <w:t>.</w:t>
      </w:r>
    </w:p>
    <w:p w14:paraId="7A396807" w14:textId="764339BA" w:rsidR="009C1757" w:rsidRPr="009C1757" w:rsidRDefault="009C1757" w:rsidP="009C1757">
      <w:pPr>
        <w:spacing w:line="360" w:lineRule="auto"/>
        <w:ind w:firstLine="567"/>
        <w:rPr>
          <w:rFonts w:cs="Times New Roman"/>
          <w:noProof/>
          <w:color w:val="000000"/>
          <w:szCs w:val="24"/>
        </w:rPr>
      </w:pPr>
      <w:r w:rsidRPr="009C1757">
        <w:rPr>
          <w:rFonts w:cs="Times New Roman"/>
          <w:szCs w:val="24"/>
        </w:rPr>
        <w:t xml:space="preserve">Ņemot vērā Gulbenes novada </w:t>
      </w:r>
      <w:r w:rsidR="000C652C">
        <w:rPr>
          <w:rFonts w:cs="Times New Roman"/>
          <w:szCs w:val="24"/>
        </w:rPr>
        <w:t>pašvaldības ī</w:t>
      </w:r>
      <w:r w:rsidRPr="009C1757">
        <w:rPr>
          <w:rFonts w:cs="Times New Roman"/>
          <w:szCs w:val="24"/>
        </w:rPr>
        <w:t xml:space="preserve">pašuma novērtēšanas un izsoļu komisijas </w:t>
      </w:r>
      <w:r w:rsidR="004A4BDD" w:rsidRPr="004A4BDD">
        <w:rPr>
          <w:rFonts w:cs="Times New Roman"/>
          <w:szCs w:val="24"/>
        </w:rPr>
        <w:t xml:space="preserve">2024.gada </w:t>
      </w:r>
      <w:r w:rsidR="00635885">
        <w:rPr>
          <w:rFonts w:cs="Times New Roman"/>
          <w:szCs w:val="24"/>
        </w:rPr>
        <w:t>18.jūnija</w:t>
      </w:r>
      <w:r w:rsidR="004A4BDD" w:rsidRPr="004A4BDD">
        <w:rPr>
          <w:rFonts w:cs="Times New Roman"/>
          <w:szCs w:val="24"/>
        </w:rPr>
        <w:t xml:space="preserve"> sēdes lēmumu</w:t>
      </w:r>
      <w:r w:rsidR="00635885">
        <w:rPr>
          <w:rFonts w:cs="Times New Roman"/>
          <w:szCs w:val="24"/>
        </w:rPr>
        <w:t xml:space="preserve"> “Par </w:t>
      </w:r>
      <w:r w:rsidR="00635885" w:rsidRPr="00635885">
        <w:rPr>
          <w:rFonts w:cs="Times New Roman"/>
          <w:szCs w:val="24"/>
        </w:rPr>
        <w:t>dzīvokļa īpašuma Nākotnes iela 2 k-9 – 75, Gulbenē, Gulbenes novadā, nosacītās cenas apstiprināšanu</w:t>
      </w:r>
      <w:r w:rsidR="00635885">
        <w:rPr>
          <w:rFonts w:cs="Times New Roman"/>
          <w:szCs w:val="24"/>
        </w:rPr>
        <w:t>”</w:t>
      </w:r>
      <w:r w:rsidR="004A4BDD" w:rsidRPr="004A4BDD">
        <w:rPr>
          <w:rFonts w:cs="Times New Roman"/>
          <w:szCs w:val="24"/>
        </w:rPr>
        <w:t>, protokols Nr. GND/2.7.2/24/</w:t>
      </w:r>
      <w:r w:rsidR="00635885">
        <w:rPr>
          <w:rFonts w:cs="Times New Roman"/>
          <w:szCs w:val="24"/>
        </w:rPr>
        <w:t>14</w:t>
      </w:r>
      <w:r w:rsidR="004A4BDD" w:rsidRPr="004A4BDD">
        <w:rPr>
          <w:rFonts w:cs="Times New Roman"/>
          <w:szCs w:val="24"/>
        </w:rPr>
        <w:t xml:space="preserve"> (</w:t>
      </w:r>
      <w:r w:rsidR="00635885">
        <w:rPr>
          <w:rFonts w:cs="Times New Roman"/>
          <w:szCs w:val="24"/>
        </w:rPr>
        <w:t>8</w:t>
      </w:r>
      <w:r w:rsidR="004A4BDD" w:rsidRPr="004A4BDD">
        <w:rPr>
          <w:rFonts w:cs="Times New Roman"/>
          <w:szCs w:val="24"/>
        </w:rPr>
        <w:t>.§)</w:t>
      </w:r>
      <w:r w:rsidRPr="009C1757">
        <w:rPr>
          <w:rFonts w:cs="Times New Roman"/>
          <w:szCs w:val="24"/>
        </w:rPr>
        <w:t xml:space="preserve">, pamatojoties uz </w:t>
      </w:r>
      <w:r w:rsidR="003E2D3F">
        <w:rPr>
          <w:rFonts w:cs="Times New Roman"/>
          <w:szCs w:val="24"/>
        </w:rPr>
        <w:t xml:space="preserve">Pašvaldību </w:t>
      </w:r>
      <w:r w:rsidRPr="009C1757">
        <w:rPr>
          <w:rFonts w:cs="Times New Roman"/>
          <w:szCs w:val="24"/>
        </w:rPr>
        <w:t xml:space="preserve">likuma </w:t>
      </w:r>
      <w:r w:rsidR="003E2D3F" w:rsidRPr="003E2D3F">
        <w:rPr>
          <w:rFonts w:cs="Times New Roman"/>
          <w:szCs w:val="24"/>
        </w:rPr>
        <w:t>10.panta pirmās daļas 16.punktu</w:t>
      </w:r>
      <w:r w:rsidR="00635885">
        <w:rPr>
          <w:rFonts w:cs="Times New Roman"/>
          <w:szCs w:val="24"/>
        </w:rPr>
        <w:t xml:space="preserve"> un</w:t>
      </w:r>
      <w:r w:rsidR="003E2D3F" w:rsidRPr="003E2D3F">
        <w:rPr>
          <w:rFonts w:cs="Times New Roman"/>
          <w:szCs w:val="24"/>
        </w:rPr>
        <w:t xml:space="preserve"> 21.punktu</w:t>
      </w:r>
      <w:r w:rsidRPr="009C1757">
        <w:rPr>
          <w:rFonts w:cs="Times New Roman"/>
          <w:szCs w:val="24"/>
        </w:rPr>
        <w:t>, Publiskas personas mantas atsavināšanas likuma 37.panta pirmās daļas 4.punktu</w:t>
      </w:r>
      <w:r w:rsidR="00635885">
        <w:rPr>
          <w:rFonts w:cs="Times New Roman"/>
          <w:szCs w:val="24"/>
        </w:rPr>
        <w:t xml:space="preserve"> un šā panta </w:t>
      </w:r>
      <w:r w:rsidRPr="009C1757">
        <w:rPr>
          <w:rFonts w:cs="Times New Roman"/>
          <w:szCs w:val="24"/>
        </w:rPr>
        <w:t xml:space="preserve">piekto daļu, </w:t>
      </w:r>
      <w:r w:rsidR="00F404C9" w:rsidRPr="00584C2B">
        <w:rPr>
          <w:rFonts w:cs="Times New Roman"/>
          <w:szCs w:val="24"/>
        </w:rPr>
        <w:t>atklāti balsojot</w:t>
      </w:r>
      <w:r w:rsidRPr="00F0532A">
        <w:rPr>
          <w:rFonts w:cs="Times New Roman"/>
          <w:szCs w:val="24"/>
        </w:rPr>
        <w:t xml:space="preserve">: </w:t>
      </w:r>
      <w:r w:rsidR="001C1251" w:rsidRPr="0016506D">
        <w:rPr>
          <w:noProof/>
        </w:rPr>
        <w:t>ar 11 balsīm "Par" (Ainārs Brezinskis, Aivars Circens, Atis Jencītis, Daumants Dreiškens, Guna Pūcīte, Guna Švika, Gunārs Ciglis, Intars Liepiņš, Ivars Kupčs, Normunds Audzišs, Normunds Mazūrs), "Pret" – nav, "Atturas" – nav, "Nepiedalās" – nav</w:t>
      </w:r>
      <w:r w:rsidR="002454B5" w:rsidRPr="000E6316">
        <w:rPr>
          <w:rFonts w:cs="Times New Roman"/>
          <w:szCs w:val="24"/>
        </w:rPr>
        <w:t>, Gulbenes novada</w:t>
      </w:r>
      <w:r w:rsidR="002454B5">
        <w:rPr>
          <w:rFonts w:cs="Times New Roman"/>
          <w:szCs w:val="24"/>
        </w:rPr>
        <w:t xml:space="preserve"> pašvaldības</w:t>
      </w:r>
      <w:r w:rsidR="002454B5" w:rsidRPr="000E6316">
        <w:rPr>
          <w:rFonts w:cs="Times New Roman"/>
          <w:szCs w:val="24"/>
        </w:rPr>
        <w:t xml:space="preserve"> dome NOLEMJ</w:t>
      </w:r>
      <w:r w:rsidR="002454B5" w:rsidRPr="00AA7474">
        <w:rPr>
          <w:rFonts w:cs="Times New Roman"/>
          <w:szCs w:val="24"/>
        </w:rPr>
        <w:t>:</w:t>
      </w:r>
    </w:p>
    <w:p w14:paraId="0758CDEE" w14:textId="0B030C10" w:rsidR="009C1757" w:rsidRPr="008C7BE9" w:rsidRDefault="009C1757" w:rsidP="00B36659">
      <w:pPr>
        <w:pStyle w:val="Sarakstarindkopa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rPr>
          <w:rFonts w:cs="Times New Roman"/>
          <w:szCs w:val="24"/>
        </w:rPr>
      </w:pPr>
      <w:r w:rsidRPr="008C7BE9">
        <w:rPr>
          <w:rFonts w:cs="Times New Roman"/>
          <w:szCs w:val="24"/>
        </w:rPr>
        <w:t xml:space="preserve">APSTIPRINĀT </w:t>
      </w:r>
      <w:r w:rsidR="00804B65">
        <w:rPr>
          <w:rFonts w:cs="Times New Roman"/>
          <w:szCs w:val="24"/>
        </w:rPr>
        <w:t>dzīvokļa</w:t>
      </w:r>
      <w:r w:rsidR="00E96374" w:rsidRPr="008C7BE9">
        <w:rPr>
          <w:rFonts w:cs="Times New Roman"/>
          <w:szCs w:val="24"/>
        </w:rPr>
        <w:t xml:space="preserve"> īpašuma</w:t>
      </w:r>
      <w:r w:rsidR="00EE6749" w:rsidRPr="00EE6749">
        <w:t xml:space="preserve"> </w:t>
      </w:r>
      <w:r w:rsidR="002454B5">
        <w:t>Nākotnes iela 2 k-9 – 75, Gulbenē</w:t>
      </w:r>
      <w:r w:rsidR="002454B5" w:rsidRPr="0041244A">
        <w:t>, Gulbenes novad</w:t>
      </w:r>
      <w:r w:rsidR="002454B5">
        <w:t>ā</w:t>
      </w:r>
      <w:r w:rsidR="002454B5" w:rsidRPr="0014454A">
        <w:t xml:space="preserve">, kadastra numurs </w:t>
      </w:r>
      <w:r w:rsidR="002454B5" w:rsidRPr="00131048">
        <w:t>5001</w:t>
      </w:r>
      <w:r w:rsidR="002454B5">
        <w:t xml:space="preserve"> </w:t>
      </w:r>
      <w:r w:rsidR="002454B5" w:rsidRPr="00131048">
        <w:t>900</w:t>
      </w:r>
      <w:r w:rsidR="002454B5">
        <w:t xml:space="preserve"> </w:t>
      </w:r>
      <w:r w:rsidR="002454B5" w:rsidRPr="00131048">
        <w:t>2690</w:t>
      </w:r>
      <w:r w:rsidR="002454B5" w:rsidRPr="0014454A">
        <w:t xml:space="preserve">, </w:t>
      </w:r>
      <w:r w:rsidR="002454B5" w:rsidRPr="000D6020">
        <w:t xml:space="preserve">kas sastāv no </w:t>
      </w:r>
      <w:r w:rsidR="002454B5">
        <w:t>divu i</w:t>
      </w:r>
      <w:r w:rsidR="002454B5" w:rsidRPr="000D6020">
        <w:t>stab</w:t>
      </w:r>
      <w:r w:rsidR="002454B5">
        <w:t>u</w:t>
      </w:r>
      <w:r w:rsidR="002454B5" w:rsidRPr="000D6020">
        <w:t xml:space="preserve"> dzīvokļa, </w:t>
      </w:r>
      <w:r w:rsidR="002454B5">
        <w:t>46,8</w:t>
      </w:r>
      <w:r w:rsidR="002454B5" w:rsidRPr="000D6020">
        <w:t xml:space="preserve"> </w:t>
      </w:r>
      <w:proofErr w:type="spellStart"/>
      <w:r w:rsidR="002454B5" w:rsidRPr="000D6020">
        <w:t>kv.m</w:t>
      </w:r>
      <w:proofErr w:type="spellEnd"/>
      <w:r w:rsidR="002454B5" w:rsidRPr="000D6020">
        <w:t>. platībā (telpu grupas kadastra apzīmējums</w:t>
      </w:r>
      <w:r w:rsidR="002454B5">
        <w:t xml:space="preserve"> </w:t>
      </w:r>
      <w:r w:rsidR="002454B5" w:rsidRPr="00131048">
        <w:t>5001</w:t>
      </w:r>
      <w:r w:rsidR="002454B5">
        <w:t xml:space="preserve"> </w:t>
      </w:r>
      <w:r w:rsidR="002454B5" w:rsidRPr="00131048">
        <w:t>004</w:t>
      </w:r>
      <w:r w:rsidR="002454B5">
        <w:t xml:space="preserve"> </w:t>
      </w:r>
      <w:r w:rsidR="002454B5" w:rsidRPr="00131048">
        <w:t>0168</w:t>
      </w:r>
      <w:r w:rsidR="002454B5">
        <w:t xml:space="preserve"> </w:t>
      </w:r>
      <w:r w:rsidR="002454B5" w:rsidRPr="00131048">
        <w:t>001</w:t>
      </w:r>
      <w:r w:rsidR="002454B5">
        <w:t xml:space="preserve"> </w:t>
      </w:r>
      <w:r w:rsidR="002454B5" w:rsidRPr="00131048">
        <w:t>075</w:t>
      </w:r>
      <w:r w:rsidR="002454B5" w:rsidRPr="000D6020">
        <w:t xml:space="preserve">), un pie tā piederošām kopīpašuma </w:t>
      </w:r>
      <w:r w:rsidR="002454B5" w:rsidRPr="00131048">
        <w:t>457/40645</w:t>
      </w:r>
      <w:r w:rsidR="002454B5">
        <w:t xml:space="preserve"> </w:t>
      </w:r>
      <w:r w:rsidR="002454B5" w:rsidRPr="000D6020">
        <w:t xml:space="preserve">domājamām daļām no </w:t>
      </w:r>
      <w:r w:rsidR="002454B5">
        <w:t>dzīvojamās mājas</w:t>
      </w:r>
      <w:r w:rsidR="002454B5" w:rsidRPr="000D6020">
        <w:t xml:space="preserve"> (būves kadastra apzīmējums </w:t>
      </w:r>
      <w:r w:rsidR="002454B5" w:rsidRPr="00A864B3">
        <w:t>5001</w:t>
      </w:r>
      <w:r w:rsidR="002454B5">
        <w:t xml:space="preserve"> </w:t>
      </w:r>
      <w:r w:rsidR="002454B5" w:rsidRPr="00A864B3">
        <w:t>004</w:t>
      </w:r>
      <w:r w:rsidR="002454B5">
        <w:t xml:space="preserve"> </w:t>
      </w:r>
      <w:r w:rsidR="002454B5" w:rsidRPr="00A864B3">
        <w:t>0168</w:t>
      </w:r>
      <w:r w:rsidR="002454B5">
        <w:t xml:space="preserve"> </w:t>
      </w:r>
      <w:r w:rsidR="002454B5" w:rsidRPr="00A864B3">
        <w:t>001</w:t>
      </w:r>
      <w:r w:rsidR="002454B5" w:rsidRPr="000D6020">
        <w:t>)</w:t>
      </w:r>
      <w:r w:rsidR="002454B5">
        <w:t xml:space="preserve"> un </w:t>
      </w:r>
      <w:r w:rsidR="002454B5" w:rsidRPr="00A864B3">
        <w:t>457/40645</w:t>
      </w:r>
      <w:r w:rsidR="002454B5">
        <w:t xml:space="preserve"> </w:t>
      </w:r>
      <w:r w:rsidR="002454B5" w:rsidRPr="00A864B3">
        <w:t>domājamām daļām no zemes ar kadastra apzīmējumu 5001</w:t>
      </w:r>
      <w:r w:rsidR="002454B5">
        <w:t xml:space="preserve"> </w:t>
      </w:r>
      <w:r w:rsidR="002454B5" w:rsidRPr="00A864B3">
        <w:t>004</w:t>
      </w:r>
      <w:r w:rsidR="002454B5">
        <w:t xml:space="preserve"> </w:t>
      </w:r>
      <w:r w:rsidR="002454B5" w:rsidRPr="00A864B3">
        <w:t>0168</w:t>
      </w:r>
      <w:r w:rsidR="00E96374" w:rsidRPr="008C7BE9">
        <w:rPr>
          <w:rFonts w:cs="Times New Roman"/>
          <w:szCs w:val="24"/>
        </w:rPr>
        <w:t xml:space="preserve">, </w:t>
      </w:r>
      <w:r w:rsidRPr="008C7BE9">
        <w:rPr>
          <w:rFonts w:cs="Times New Roman"/>
          <w:szCs w:val="24"/>
        </w:rPr>
        <w:t>nosacīto cenu</w:t>
      </w:r>
      <w:r w:rsidRPr="008C7BE9">
        <w:rPr>
          <w:rFonts w:cs="Times New Roman"/>
          <w:color w:val="000000"/>
          <w:szCs w:val="24"/>
        </w:rPr>
        <w:t xml:space="preserve"> </w:t>
      </w:r>
      <w:r w:rsidR="002454B5">
        <w:t>59</w:t>
      </w:r>
      <w:r w:rsidR="002454B5" w:rsidRPr="000D6020">
        <w:t xml:space="preserve">00 EUR </w:t>
      </w:r>
      <w:r w:rsidR="002454B5">
        <w:t xml:space="preserve">(pieci tūkstoši deviņi </w:t>
      </w:r>
      <w:r w:rsidR="002454B5" w:rsidRPr="000D6020">
        <w:t>simt</w:t>
      </w:r>
      <w:r w:rsidR="002454B5">
        <w:t>i</w:t>
      </w:r>
      <w:r w:rsidR="002454B5" w:rsidRPr="00E13FCA">
        <w:rPr>
          <w:rFonts w:cs="Times New Roman"/>
          <w:szCs w:val="24"/>
        </w:rPr>
        <w:t xml:space="preserve"> </w:t>
      </w:r>
      <w:proofErr w:type="spellStart"/>
      <w:r w:rsidRPr="008C7BE9">
        <w:rPr>
          <w:rFonts w:cs="Times New Roman"/>
          <w:i/>
          <w:color w:val="000000"/>
          <w:szCs w:val="24"/>
        </w:rPr>
        <w:t>euro</w:t>
      </w:r>
      <w:proofErr w:type="spellEnd"/>
      <w:r w:rsidRPr="008C7BE9">
        <w:rPr>
          <w:rFonts w:cs="Times New Roman"/>
          <w:color w:val="000000"/>
          <w:szCs w:val="24"/>
        </w:rPr>
        <w:t>)</w:t>
      </w:r>
      <w:r w:rsidRPr="008C7BE9">
        <w:rPr>
          <w:rFonts w:cs="Times New Roman"/>
          <w:szCs w:val="24"/>
        </w:rPr>
        <w:t>.</w:t>
      </w:r>
    </w:p>
    <w:p w14:paraId="0BB19E81" w14:textId="4D74060B" w:rsidR="00DC4BEF" w:rsidRPr="00F404C9" w:rsidRDefault="009C1757" w:rsidP="00F404C9">
      <w:pPr>
        <w:pStyle w:val="Sarakstarindkopa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rPr>
          <w:rFonts w:cs="Times New Roman"/>
          <w:szCs w:val="24"/>
        </w:rPr>
      </w:pPr>
      <w:r w:rsidRPr="00F404C9">
        <w:rPr>
          <w:rFonts w:cs="Times New Roman"/>
          <w:szCs w:val="24"/>
        </w:rPr>
        <w:t xml:space="preserve">UZDOT </w:t>
      </w:r>
      <w:r w:rsidR="00DC4BEF" w:rsidRPr="00F404C9">
        <w:rPr>
          <w:rFonts w:cs="Times New Roman"/>
          <w:szCs w:val="24"/>
        </w:rPr>
        <w:t>Gulbenes novada pašvaldības īpašuma novērtēšanas un izsoļu komisijai organizēt šā lēmuma 1.punktā minētā dzīvokļa īpašuma atsavināšanu.</w:t>
      </w:r>
    </w:p>
    <w:p w14:paraId="5F2A0E59" w14:textId="11465745" w:rsidR="00F404C9" w:rsidRPr="00F404C9" w:rsidRDefault="00F404C9" w:rsidP="00F404C9">
      <w:pPr>
        <w:pStyle w:val="Sarakstarindkopa"/>
        <w:numPr>
          <w:ilvl w:val="0"/>
          <w:numId w:val="2"/>
        </w:numPr>
        <w:tabs>
          <w:tab w:val="left" w:pos="851"/>
        </w:tabs>
        <w:spacing w:line="360" w:lineRule="auto"/>
        <w:rPr>
          <w:rFonts w:cs="Times New Roman"/>
          <w:szCs w:val="24"/>
        </w:rPr>
      </w:pPr>
      <w:r w:rsidRPr="00832036">
        <w:rPr>
          <w:rFonts w:cs="Times New Roman"/>
          <w:szCs w:val="24"/>
        </w:rPr>
        <w:t>Lēmuma izpildes kontroli veikt Gulbenes novada pašvaldības izpilddirektorei.</w:t>
      </w:r>
    </w:p>
    <w:p w14:paraId="381A820C" w14:textId="77777777" w:rsidR="00DC4BEF" w:rsidRDefault="00DC4BEF" w:rsidP="00DC4BEF">
      <w:pPr>
        <w:spacing w:line="360" w:lineRule="auto"/>
        <w:rPr>
          <w:rFonts w:cs="Times New Roman"/>
          <w:szCs w:val="24"/>
        </w:rPr>
      </w:pPr>
    </w:p>
    <w:p w14:paraId="68ABC25F" w14:textId="77777777" w:rsidR="001C1251" w:rsidRDefault="00DC4BEF" w:rsidP="001C1251">
      <w:pPr>
        <w:rPr>
          <w:rFonts w:cs="Times New Roman"/>
          <w:szCs w:val="24"/>
        </w:rPr>
      </w:pPr>
      <w:r w:rsidRPr="00F0532A">
        <w:rPr>
          <w:rFonts w:cs="Times New Roman"/>
          <w:szCs w:val="24"/>
        </w:rPr>
        <w:t>Gulbenes novada</w:t>
      </w:r>
      <w:r>
        <w:rPr>
          <w:rFonts w:cs="Times New Roman"/>
          <w:szCs w:val="24"/>
        </w:rPr>
        <w:t xml:space="preserve"> pašvaldības</w:t>
      </w:r>
      <w:r w:rsidRPr="00F0532A">
        <w:rPr>
          <w:rFonts w:cs="Times New Roman"/>
          <w:szCs w:val="24"/>
        </w:rPr>
        <w:t xml:space="preserve"> domes </w:t>
      </w:r>
    </w:p>
    <w:p w14:paraId="61AC08DE" w14:textId="4FA11D94" w:rsidR="003864F6" w:rsidRDefault="00DC4BEF" w:rsidP="001C1251">
      <w:pPr>
        <w:rPr>
          <w:rFonts w:cs="Times New Roman"/>
          <w:szCs w:val="24"/>
        </w:rPr>
      </w:pPr>
      <w:r w:rsidRPr="00F0532A">
        <w:rPr>
          <w:rFonts w:cs="Times New Roman"/>
          <w:szCs w:val="24"/>
        </w:rPr>
        <w:t>priekšsēdētāj</w:t>
      </w:r>
      <w:r w:rsidR="001C1251">
        <w:rPr>
          <w:rFonts w:cs="Times New Roman"/>
          <w:szCs w:val="24"/>
        </w:rPr>
        <w:t>a vietniece</w:t>
      </w:r>
      <w:r w:rsidR="001C1251">
        <w:rPr>
          <w:rFonts w:cs="Times New Roman"/>
          <w:szCs w:val="24"/>
        </w:rPr>
        <w:tab/>
      </w:r>
      <w:r w:rsidR="001C1251">
        <w:rPr>
          <w:rFonts w:cs="Times New Roman"/>
          <w:szCs w:val="24"/>
        </w:rPr>
        <w:tab/>
      </w:r>
      <w:r w:rsidR="001C1251">
        <w:rPr>
          <w:rFonts w:cs="Times New Roman"/>
          <w:szCs w:val="24"/>
        </w:rPr>
        <w:tab/>
      </w:r>
      <w:r w:rsidR="001C1251">
        <w:rPr>
          <w:rFonts w:cs="Times New Roman"/>
          <w:szCs w:val="24"/>
        </w:rPr>
        <w:tab/>
      </w:r>
      <w:r w:rsidR="001C1251">
        <w:rPr>
          <w:rFonts w:cs="Times New Roman"/>
          <w:szCs w:val="24"/>
        </w:rPr>
        <w:tab/>
      </w:r>
      <w:r w:rsidR="001C1251">
        <w:rPr>
          <w:rFonts w:cs="Times New Roman"/>
          <w:szCs w:val="24"/>
        </w:rPr>
        <w:tab/>
      </w:r>
      <w:r w:rsidR="001C1251">
        <w:rPr>
          <w:rFonts w:cs="Times New Roman"/>
          <w:szCs w:val="24"/>
        </w:rPr>
        <w:tab/>
      </w:r>
      <w:r w:rsidR="001C1251">
        <w:rPr>
          <w:rFonts w:cs="Times New Roman"/>
          <w:szCs w:val="24"/>
        </w:rPr>
        <w:tab/>
      </w:r>
      <w:proofErr w:type="spellStart"/>
      <w:r w:rsidR="001C1251">
        <w:rPr>
          <w:rFonts w:cs="Times New Roman"/>
          <w:szCs w:val="24"/>
        </w:rPr>
        <w:t>G.Švika</w:t>
      </w:r>
      <w:proofErr w:type="spellEnd"/>
    </w:p>
    <w:sectPr w:rsidR="003864F6" w:rsidSect="00E459E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57867"/>
    <w:multiLevelType w:val="hybridMultilevel"/>
    <w:tmpl w:val="B8A8B2CE"/>
    <w:lvl w:ilvl="0" w:tplc="0BD08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AA31929"/>
    <w:multiLevelType w:val="hybridMultilevel"/>
    <w:tmpl w:val="B9DCB9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3338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3235545">
    <w:abstractNumId w:val="0"/>
  </w:num>
  <w:num w:numId="3" w16cid:durableId="1691225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623C7"/>
    <w:rsid w:val="00062626"/>
    <w:rsid w:val="00086DFF"/>
    <w:rsid w:val="00087F9B"/>
    <w:rsid w:val="000959B0"/>
    <w:rsid w:val="000C652C"/>
    <w:rsid w:val="000D4F76"/>
    <w:rsid w:val="000D5996"/>
    <w:rsid w:val="000F7162"/>
    <w:rsid w:val="000F7301"/>
    <w:rsid w:val="00112F63"/>
    <w:rsid w:val="001558C2"/>
    <w:rsid w:val="001749E4"/>
    <w:rsid w:val="001766CF"/>
    <w:rsid w:val="001825D0"/>
    <w:rsid w:val="001831D5"/>
    <w:rsid w:val="00193402"/>
    <w:rsid w:val="001C1251"/>
    <w:rsid w:val="001E2764"/>
    <w:rsid w:val="001E74BB"/>
    <w:rsid w:val="001F15F0"/>
    <w:rsid w:val="001F3B15"/>
    <w:rsid w:val="00214DB8"/>
    <w:rsid w:val="002236DC"/>
    <w:rsid w:val="002355C2"/>
    <w:rsid w:val="002454B5"/>
    <w:rsid w:val="00251F29"/>
    <w:rsid w:val="002762E4"/>
    <w:rsid w:val="00293A3E"/>
    <w:rsid w:val="00296616"/>
    <w:rsid w:val="002A499E"/>
    <w:rsid w:val="002B5012"/>
    <w:rsid w:val="002F5498"/>
    <w:rsid w:val="003144F5"/>
    <w:rsid w:val="00335A4E"/>
    <w:rsid w:val="003627C3"/>
    <w:rsid w:val="00380086"/>
    <w:rsid w:val="003808BC"/>
    <w:rsid w:val="003864F6"/>
    <w:rsid w:val="00391E4B"/>
    <w:rsid w:val="003A67CD"/>
    <w:rsid w:val="003E2D3F"/>
    <w:rsid w:val="003F530F"/>
    <w:rsid w:val="003F7891"/>
    <w:rsid w:val="0043040E"/>
    <w:rsid w:val="004A14BA"/>
    <w:rsid w:val="004A4BDD"/>
    <w:rsid w:val="004C6329"/>
    <w:rsid w:val="004E39AB"/>
    <w:rsid w:val="0050485F"/>
    <w:rsid w:val="0058593C"/>
    <w:rsid w:val="005C3E55"/>
    <w:rsid w:val="005D2247"/>
    <w:rsid w:val="006006C0"/>
    <w:rsid w:val="00601C9E"/>
    <w:rsid w:val="006207D0"/>
    <w:rsid w:val="00622729"/>
    <w:rsid w:val="00635885"/>
    <w:rsid w:val="006478D3"/>
    <w:rsid w:val="00654822"/>
    <w:rsid w:val="006B3220"/>
    <w:rsid w:val="006D0A84"/>
    <w:rsid w:val="006F71DE"/>
    <w:rsid w:val="00721804"/>
    <w:rsid w:val="00726A3E"/>
    <w:rsid w:val="00734E46"/>
    <w:rsid w:val="00745443"/>
    <w:rsid w:val="007519F0"/>
    <w:rsid w:val="007849CE"/>
    <w:rsid w:val="007C47E5"/>
    <w:rsid w:val="007C511B"/>
    <w:rsid w:val="007F01D2"/>
    <w:rsid w:val="0080311D"/>
    <w:rsid w:val="00804B65"/>
    <w:rsid w:val="008159DC"/>
    <w:rsid w:val="00820E66"/>
    <w:rsid w:val="008541BD"/>
    <w:rsid w:val="008806A0"/>
    <w:rsid w:val="008A3517"/>
    <w:rsid w:val="008C7BE9"/>
    <w:rsid w:val="00900522"/>
    <w:rsid w:val="009137A6"/>
    <w:rsid w:val="009360F6"/>
    <w:rsid w:val="00947B62"/>
    <w:rsid w:val="0095540F"/>
    <w:rsid w:val="00971745"/>
    <w:rsid w:val="009844F5"/>
    <w:rsid w:val="009A0F4B"/>
    <w:rsid w:val="009C1757"/>
    <w:rsid w:val="009D6FE2"/>
    <w:rsid w:val="00A27CB7"/>
    <w:rsid w:val="00AA3C45"/>
    <w:rsid w:val="00AD18E8"/>
    <w:rsid w:val="00B07DC3"/>
    <w:rsid w:val="00B14439"/>
    <w:rsid w:val="00B363D7"/>
    <w:rsid w:val="00B36659"/>
    <w:rsid w:val="00B47C94"/>
    <w:rsid w:val="00B521CE"/>
    <w:rsid w:val="00B74EF8"/>
    <w:rsid w:val="00BB1CA5"/>
    <w:rsid w:val="00BB3856"/>
    <w:rsid w:val="00BC5E6E"/>
    <w:rsid w:val="00BE0A97"/>
    <w:rsid w:val="00BE2829"/>
    <w:rsid w:val="00C07439"/>
    <w:rsid w:val="00C10838"/>
    <w:rsid w:val="00C1164C"/>
    <w:rsid w:val="00C21A5F"/>
    <w:rsid w:val="00C2444E"/>
    <w:rsid w:val="00C57E28"/>
    <w:rsid w:val="00C764EA"/>
    <w:rsid w:val="00CD0698"/>
    <w:rsid w:val="00CF37EB"/>
    <w:rsid w:val="00D10BE9"/>
    <w:rsid w:val="00D8634D"/>
    <w:rsid w:val="00DA4B90"/>
    <w:rsid w:val="00DA59A8"/>
    <w:rsid w:val="00DB23C5"/>
    <w:rsid w:val="00DC4BEF"/>
    <w:rsid w:val="00DD60F3"/>
    <w:rsid w:val="00E0529F"/>
    <w:rsid w:val="00E13FCA"/>
    <w:rsid w:val="00E230AA"/>
    <w:rsid w:val="00E25FC9"/>
    <w:rsid w:val="00E27C33"/>
    <w:rsid w:val="00E408E5"/>
    <w:rsid w:val="00E424C6"/>
    <w:rsid w:val="00E459E2"/>
    <w:rsid w:val="00E84725"/>
    <w:rsid w:val="00E96374"/>
    <w:rsid w:val="00EA7900"/>
    <w:rsid w:val="00EB1EF2"/>
    <w:rsid w:val="00ED3F66"/>
    <w:rsid w:val="00EE6749"/>
    <w:rsid w:val="00F06CE9"/>
    <w:rsid w:val="00F26301"/>
    <w:rsid w:val="00F33D6E"/>
    <w:rsid w:val="00F404C9"/>
    <w:rsid w:val="00F90755"/>
    <w:rsid w:val="00FC7F25"/>
    <w:rsid w:val="00FD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CBF5D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35885"/>
    <w:pPr>
      <w:spacing w:after="0" w:line="240" w:lineRule="auto"/>
      <w:jc w:val="both"/>
    </w:pPr>
    <w:rPr>
      <w:rFonts w:ascii="Times New Roman" w:eastAsia="Times New Roman" w:hAnsi="Times New Roman" w:cs="Arial"/>
      <w:sz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table" w:styleId="Reatabula">
    <w:name w:val="Table Grid"/>
    <w:basedOn w:val="Parastatabula"/>
    <w:uiPriority w:val="39"/>
    <w:rsid w:val="0080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0311D"/>
    <w:pPr>
      <w:ind w:left="720"/>
      <w:contextualSpacing/>
    </w:pPr>
  </w:style>
  <w:style w:type="paragraph" w:styleId="Bezatstarpm">
    <w:name w:val="No Spacing"/>
    <w:uiPriority w:val="1"/>
    <w:qFormat/>
    <w:rsid w:val="00E25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kumi.lv/doc.php?id=6849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2787</Words>
  <Characters>1589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"Lelde Bašķere" &lt;lelde.baskere@gulbene.lv&gt;</dc:creator>
  <cp:keywords/>
  <dc:description/>
  <cp:lastModifiedBy>Vita Bašķere</cp:lastModifiedBy>
  <cp:revision>4</cp:revision>
  <cp:lastPrinted>2024-07-01T07:15:00Z</cp:lastPrinted>
  <dcterms:created xsi:type="dcterms:W3CDTF">2024-07-03T06:53:00Z</dcterms:created>
  <dcterms:modified xsi:type="dcterms:W3CDTF">2024-07-03T08:04:00Z</dcterms:modified>
</cp:coreProperties>
</file>