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7CD90" w14:textId="2A25F10B" w:rsidR="00925545" w:rsidRPr="003633B1" w:rsidRDefault="00925545" w:rsidP="0038651A">
      <w:pPr>
        <w:jc w:val="center"/>
        <w:rPr>
          <w:sz w:val="24"/>
          <w:szCs w:val="24"/>
        </w:rPr>
      </w:pPr>
      <w:r w:rsidRPr="003633B1">
        <w:rPr>
          <w:rFonts w:ascii="Times New Roman" w:hAnsi="Times New Roman" w:cs="Times New Roman"/>
          <w:noProof/>
          <w:sz w:val="24"/>
          <w:szCs w:val="24"/>
          <w:lang w:eastAsia="lv-LV"/>
        </w:rPr>
        <w:drawing>
          <wp:inline distT="0" distB="0" distL="0" distR="0" wp14:anchorId="0C9D03C6" wp14:editId="7EA66F0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5545" w:rsidRPr="003633B1" w14:paraId="2A8D48D8" w14:textId="77777777" w:rsidTr="00925545">
        <w:tc>
          <w:tcPr>
            <w:tcW w:w="9399" w:type="dxa"/>
          </w:tcPr>
          <w:p w14:paraId="5032016A" w14:textId="66388F88" w:rsidR="00925545" w:rsidRPr="003633B1" w:rsidRDefault="00925545" w:rsidP="00E9036E">
            <w:pPr>
              <w:spacing w:line="240" w:lineRule="auto"/>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2B104755" w14:textId="786B8749" w:rsidR="00925545" w:rsidRPr="003633B1" w:rsidRDefault="00925545" w:rsidP="00E9036E">
            <w:pPr>
              <w:spacing w:line="240" w:lineRule="auto"/>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925545" w:rsidRPr="003633B1" w14:paraId="1CF1CAA5" w14:textId="77777777" w:rsidTr="00925545">
        <w:tc>
          <w:tcPr>
            <w:tcW w:w="9399" w:type="dxa"/>
          </w:tcPr>
          <w:p w14:paraId="09304C75" w14:textId="77777777" w:rsidR="00925545" w:rsidRPr="003633B1" w:rsidRDefault="00925545" w:rsidP="00E9036E">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925545" w:rsidRPr="003633B1" w14:paraId="7A7ACF68" w14:textId="77777777" w:rsidTr="00925545">
        <w:tc>
          <w:tcPr>
            <w:tcW w:w="9399" w:type="dxa"/>
          </w:tcPr>
          <w:p w14:paraId="02F7E0E1" w14:textId="77777777" w:rsidR="00925545" w:rsidRPr="003633B1" w:rsidRDefault="00925545" w:rsidP="00E9036E">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5473C769" w14:textId="77777777" w:rsidR="00925545" w:rsidRPr="003004E3" w:rsidRDefault="00925545" w:rsidP="00E9036E">
      <w:pPr>
        <w:spacing w:after="0" w:line="240" w:lineRule="auto"/>
        <w:jc w:val="center"/>
        <w:rPr>
          <w:rFonts w:ascii="Times New Roman" w:eastAsia="Calibri" w:hAnsi="Times New Roman" w:cs="Times New Roman"/>
          <w:b/>
          <w:bCs/>
          <w:sz w:val="4"/>
          <w:szCs w:val="4"/>
        </w:rPr>
      </w:pPr>
    </w:p>
    <w:p w14:paraId="77D20F32" w14:textId="7041B126" w:rsidR="00925545" w:rsidRPr="003004E3" w:rsidRDefault="00925545" w:rsidP="00E9036E">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GULBENES NOVADA</w:t>
      </w:r>
      <w:r w:rsidR="00852867">
        <w:rPr>
          <w:rFonts w:ascii="Times New Roman" w:eastAsia="Calibri" w:hAnsi="Times New Roman" w:cs="Times New Roman"/>
          <w:b/>
          <w:bCs/>
          <w:sz w:val="24"/>
          <w:szCs w:val="24"/>
        </w:rPr>
        <w:t xml:space="preserve"> PAŠVALDĪBAS</w:t>
      </w:r>
      <w:r w:rsidRPr="003633B1">
        <w:rPr>
          <w:rFonts w:ascii="Times New Roman" w:eastAsia="Calibri" w:hAnsi="Times New Roman" w:cs="Times New Roman"/>
          <w:b/>
          <w:bCs/>
          <w:sz w:val="24"/>
          <w:szCs w:val="24"/>
        </w:rPr>
        <w:t xml:space="preserve"> DOMES LĒMUMS</w:t>
      </w:r>
    </w:p>
    <w:p w14:paraId="509DDA96" w14:textId="77777777" w:rsidR="00925545" w:rsidRDefault="00925545" w:rsidP="00925545">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07345E71" w14:textId="77777777" w:rsidR="00B40CC9" w:rsidRPr="003633B1" w:rsidRDefault="00B40CC9" w:rsidP="00925545">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5545" w:rsidRPr="003633B1" w14:paraId="29F58EB0" w14:textId="77777777" w:rsidTr="00815DBD">
        <w:tc>
          <w:tcPr>
            <w:tcW w:w="4676" w:type="dxa"/>
          </w:tcPr>
          <w:p w14:paraId="52D79C36" w14:textId="1BBBA22A"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B40CC9">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B40CC9">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 xml:space="preserve">gada </w:t>
            </w:r>
            <w:r w:rsidR="00B40CC9">
              <w:rPr>
                <w:rFonts w:ascii="Times New Roman" w:eastAsia="Times New Roman" w:hAnsi="Times New Roman" w:cs="Times New Roman"/>
                <w:b/>
                <w:bCs/>
                <w:sz w:val="24"/>
                <w:szCs w:val="24"/>
                <w:lang w:eastAsia="lv-LV"/>
              </w:rPr>
              <w:t>30. maij</w:t>
            </w:r>
            <w:r w:rsidR="00E9036E">
              <w:rPr>
                <w:rFonts w:ascii="Times New Roman" w:eastAsia="Times New Roman" w:hAnsi="Times New Roman" w:cs="Times New Roman"/>
                <w:b/>
                <w:bCs/>
                <w:sz w:val="24"/>
                <w:szCs w:val="24"/>
                <w:lang w:eastAsia="lv-LV"/>
              </w:rPr>
              <w:t>ā</w:t>
            </w:r>
          </w:p>
        </w:tc>
        <w:tc>
          <w:tcPr>
            <w:tcW w:w="4678" w:type="dxa"/>
          </w:tcPr>
          <w:p w14:paraId="349096CA" w14:textId="46F1E411"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B40CC9">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E9036E">
              <w:rPr>
                <w:rFonts w:ascii="Times New Roman" w:eastAsia="Times New Roman" w:hAnsi="Times New Roman" w:cs="Times New Roman"/>
                <w:b/>
                <w:bCs/>
                <w:sz w:val="24"/>
                <w:szCs w:val="24"/>
                <w:lang w:eastAsia="lv-LV"/>
              </w:rPr>
              <w:t>281</w:t>
            </w:r>
          </w:p>
        </w:tc>
      </w:tr>
      <w:tr w:rsidR="00925545" w:rsidRPr="003633B1" w14:paraId="4CF40E60" w14:textId="77777777" w:rsidTr="00815DBD">
        <w:tc>
          <w:tcPr>
            <w:tcW w:w="4676" w:type="dxa"/>
          </w:tcPr>
          <w:p w14:paraId="4C6FBE78" w14:textId="77777777" w:rsidR="00925545" w:rsidRPr="003633B1" w:rsidRDefault="00925545" w:rsidP="00925545">
            <w:pPr>
              <w:spacing w:line="240" w:lineRule="auto"/>
              <w:rPr>
                <w:rFonts w:ascii="Times New Roman" w:eastAsia="Times New Roman" w:hAnsi="Times New Roman" w:cs="Times New Roman"/>
                <w:sz w:val="24"/>
                <w:szCs w:val="24"/>
                <w:lang w:eastAsia="lv-LV"/>
              </w:rPr>
            </w:pPr>
          </w:p>
        </w:tc>
        <w:tc>
          <w:tcPr>
            <w:tcW w:w="4678" w:type="dxa"/>
          </w:tcPr>
          <w:p w14:paraId="75EAD4D6" w14:textId="1A45E8C5"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B40CC9">
              <w:rPr>
                <w:rFonts w:ascii="Times New Roman" w:eastAsia="Times New Roman" w:hAnsi="Times New Roman" w:cs="Times New Roman"/>
                <w:b/>
                <w:bCs/>
                <w:sz w:val="24"/>
                <w:szCs w:val="24"/>
                <w:lang w:eastAsia="lv-LV"/>
              </w:rPr>
              <w:t xml:space="preserve"> </w:t>
            </w:r>
            <w:r w:rsidR="00E9036E">
              <w:rPr>
                <w:rFonts w:ascii="Times New Roman" w:eastAsia="Times New Roman" w:hAnsi="Times New Roman" w:cs="Times New Roman"/>
                <w:b/>
                <w:bCs/>
                <w:sz w:val="24"/>
                <w:szCs w:val="24"/>
                <w:lang w:eastAsia="lv-LV"/>
              </w:rPr>
              <w:t>11</w:t>
            </w:r>
            <w:r w:rsidRPr="003633B1">
              <w:rPr>
                <w:rFonts w:ascii="Times New Roman" w:eastAsia="Times New Roman" w:hAnsi="Times New Roman" w:cs="Times New Roman"/>
                <w:b/>
                <w:bCs/>
                <w:sz w:val="24"/>
                <w:szCs w:val="24"/>
                <w:lang w:eastAsia="lv-LV"/>
              </w:rPr>
              <w:t>;</w:t>
            </w:r>
            <w:r w:rsidR="00B40CC9">
              <w:rPr>
                <w:rFonts w:ascii="Times New Roman" w:eastAsia="Times New Roman" w:hAnsi="Times New Roman" w:cs="Times New Roman"/>
                <w:b/>
                <w:bCs/>
                <w:sz w:val="24"/>
                <w:szCs w:val="24"/>
                <w:lang w:eastAsia="lv-LV"/>
              </w:rPr>
              <w:t xml:space="preserve"> </w:t>
            </w:r>
            <w:r w:rsidR="00E9036E">
              <w:rPr>
                <w:rFonts w:ascii="Times New Roman" w:eastAsia="Times New Roman" w:hAnsi="Times New Roman" w:cs="Times New Roman"/>
                <w:b/>
                <w:bCs/>
                <w:sz w:val="24"/>
                <w:szCs w:val="24"/>
                <w:lang w:eastAsia="lv-LV"/>
              </w:rPr>
              <w:t>50</w:t>
            </w:r>
            <w:r w:rsidRPr="003633B1">
              <w:rPr>
                <w:rFonts w:ascii="Times New Roman" w:eastAsia="Times New Roman" w:hAnsi="Times New Roman" w:cs="Times New Roman"/>
                <w:b/>
                <w:bCs/>
                <w:sz w:val="24"/>
                <w:szCs w:val="24"/>
                <w:lang w:eastAsia="lv-LV"/>
              </w:rPr>
              <w:t>.p.)</w:t>
            </w:r>
          </w:p>
        </w:tc>
      </w:tr>
    </w:tbl>
    <w:p w14:paraId="49D863CC" w14:textId="77777777" w:rsidR="00925545" w:rsidRPr="003633B1" w:rsidRDefault="00925545" w:rsidP="00925545">
      <w:pPr>
        <w:spacing w:after="0" w:line="240" w:lineRule="auto"/>
        <w:rPr>
          <w:rFonts w:ascii="Times New Roman" w:eastAsia="Times New Roman" w:hAnsi="Times New Roman" w:cs="Times New Roman"/>
          <w:sz w:val="24"/>
          <w:szCs w:val="24"/>
          <w:lang w:eastAsia="lv-LV"/>
        </w:rPr>
      </w:pPr>
    </w:p>
    <w:p w14:paraId="37AC964C" w14:textId="0F2F792A" w:rsidR="00925545" w:rsidRPr="001D44B1" w:rsidRDefault="0061107E" w:rsidP="00C21310">
      <w:pPr>
        <w:spacing w:after="0" w:line="276" w:lineRule="auto"/>
        <w:jc w:val="center"/>
        <w:rPr>
          <w:rFonts w:ascii="Times New Roman" w:hAnsi="Times New Roman" w:cs="Times New Roman"/>
          <w:b/>
          <w:sz w:val="24"/>
          <w:szCs w:val="24"/>
        </w:rPr>
      </w:pPr>
      <w:r w:rsidRPr="003633B1">
        <w:rPr>
          <w:rFonts w:ascii="Times New Roman" w:eastAsia="Times New Roman" w:hAnsi="Times New Roman" w:cs="Times New Roman"/>
          <w:b/>
          <w:sz w:val="24"/>
          <w:szCs w:val="24"/>
          <w:lang w:eastAsia="lv-LV"/>
        </w:rPr>
        <w:t xml:space="preserve">Par </w:t>
      </w:r>
      <w:r w:rsidR="001D44B1" w:rsidRPr="001D44B1">
        <w:rPr>
          <w:rFonts w:ascii="Times New Roman" w:eastAsia="Times New Roman" w:hAnsi="Times New Roman" w:cs="Times New Roman"/>
          <w:b/>
          <w:sz w:val="24"/>
          <w:szCs w:val="24"/>
        </w:rPr>
        <w:t>Gulbenes novada pašvaldības dome</w:t>
      </w:r>
      <w:r w:rsidR="001D44B1">
        <w:rPr>
          <w:rFonts w:ascii="Times New Roman" w:eastAsia="Times New Roman" w:hAnsi="Times New Roman" w:cs="Times New Roman"/>
          <w:b/>
          <w:sz w:val="24"/>
          <w:szCs w:val="24"/>
        </w:rPr>
        <w:t>s</w:t>
      </w:r>
      <w:r w:rsidR="001D44B1" w:rsidRPr="001D44B1">
        <w:rPr>
          <w:rFonts w:ascii="Times New Roman" w:eastAsia="Times New Roman" w:hAnsi="Times New Roman" w:cs="Times New Roman"/>
          <w:b/>
          <w:sz w:val="24"/>
          <w:szCs w:val="24"/>
        </w:rPr>
        <w:t xml:space="preserve"> 2018. gada 27. </w:t>
      </w:r>
      <w:r w:rsidR="001D44B1">
        <w:rPr>
          <w:rFonts w:ascii="Times New Roman" w:eastAsia="Times New Roman" w:hAnsi="Times New Roman" w:cs="Times New Roman"/>
          <w:b/>
          <w:sz w:val="24"/>
          <w:szCs w:val="24"/>
        </w:rPr>
        <w:t>decembra sēdes lēmuma “</w:t>
      </w:r>
      <w:r w:rsidR="001D44B1" w:rsidRPr="001D44B1">
        <w:rPr>
          <w:rFonts w:ascii="Times New Roman" w:eastAsia="Times New Roman" w:hAnsi="Times New Roman" w:cs="Times New Roman"/>
          <w:b/>
          <w:sz w:val="24"/>
          <w:szCs w:val="24"/>
        </w:rPr>
        <w:t>Par zemes nomas pakalpojuma maksas cenrāža apstiprināšanu</w:t>
      </w:r>
      <w:r w:rsidR="001D44B1">
        <w:rPr>
          <w:rFonts w:ascii="Times New Roman" w:eastAsia="Times New Roman" w:hAnsi="Times New Roman" w:cs="Times New Roman"/>
          <w:b/>
          <w:sz w:val="24"/>
          <w:szCs w:val="24"/>
        </w:rPr>
        <w:t xml:space="preserve">” </w:t>
      </w:r>
      <w:r w:rsidR="001D44B1" w:rsidRPr="001D44B1">
        <w:rPr>
          <w:rFonts w:ascii="Times New Roman" w:eastAsia="Times New Roman" w:hAnsi="Times New Roman" w:cs="Times New Roman"/>
          <w:b/>
          <w:sz w:val="24"/>
          <w:szCs w:val="24"/>
        </w:rPr>
        <w:t>(protokols Nr. 25, 47. §)</w:t>
      </w:r>
      <w:r w:rsidR="001D44B1">
        <w:rPr>
          <w:rFonts w:ascii="Times New Roman" w:eastAsia="Times New Roman" w:hAnsi="Times New Roman" w:cs="Times New Roman"/>
          <w:b/>
          <w:sz w:val="24"/>
          <w:szCs w:val="24"/>
        </w:rPr>
        <w:t xml:space="preserve"> atzīšanu par spēku zaudējušu</w:t>
      </w:r>
    </w:p>
    <w:p w14:paraId="5A637C54" w14:textId="77777777" w:rsidR="00E920DD" w:rsidRDefault="00E920DD" w:rsidP="001D44B1">
      <w:pPr>
        <w:spacing w:after="0" w:line="360" w:lineRule="auto"/>
        <w:ind w:firstLine="567"/>
        <w:jc w:val="both"/>
        <w:rPr>
          <w:rFonts w:ascii="Times New Roman" w:eastAsia="Calibri" w:hAnsi="Times New Roman" w:cs="Times New Roman"/>
          <w:sz w:val="24"/>
          <w:szCs w:val="24"/>
          <w:lang w:eastAsia="lv-LV"/>
        </w:rPr>
      </w:pPr>
    </w:p>
    <w:p w14:paraId="15498C1F" w14:textId="47821499" w:rsidR="00B40CC9" w:rsidRDefault="00B40CC9" w:rsidP="001D44B1">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M</w:t>
      </w:r>
      <w:r w:rsidRPr="00273BDA">
        <w:rPr>
          <w:rFonts w:ascii="Times New Roman" w:eastAsia="Times New Roman" w:hAnsi="Times New Roman"/>
          <w:sz w:val="24"/>
          <w:szCs w:val="24"/>
        </w:rPr>
        <w:t>inistru kabineta 2018.</w:t>
      </w:r>
      <w:r>
        <w:rPr>
          <w:rFonts w:ascii="Times New Roman" w:eastAsia="Times New Roman" w:hAnsi="Times New Roman"/>
          <w:sz w:val="24"/>
          <w:szCs w:val="24"/>
        </w:rPr>
        <w:t> </w:t>
      </w:r>
      <w:r w:rsidRPr="00273BDA">
        <w:rPr>
          <w:rFonts w:ascii="Times New Roman" w:eastAsia="Times New Roman" w:hAnsi="Times New Roman"/>
          <w:sz w:val="24"/>
          <w:szCs w:val="24"/>
        </w:rPr>
        <w:t>gada 19.</w:t>
      </w:r>
      <w:r>
        <w:rPr>
          <w:rFonts w:ascii="Times New Roman" w:eastAsia="Times New Roman" w:hAnsi="Times New Roman"/>
          <w:sz w:val="24"/>
          <w:szCs w:val="24"/>
        </w:rPr>
        <w:t> </w:t>
      </w:r>
      <w:r w:rsidRPr="00273BDA">
        <w:rPr>
          <w:rFonts w:ascii="Times New Roman" w:eastAsia="Times New Roman" w:hAnsi="Times New Roman"/>
          <w:sz w:val="24"/>
          <w:szCs w:val="24"/>
        </w:rPr>
        <w:t>jūnija noteikumu Nr.</w:t>
      </w:r>
      <w:r>
        <w:rPr>
          <w:rFonts w:ascii="Times New Roman" w:eastAsia="Times New Roman" w:hAnsi="Times New Roman"/>
          <w:sz w:val="24"/>
          <w:szCs w:val="24"/>
        </w:rPr>
        <w:t> </w:t>
      </w:r>
      <w:r w:rsidRPr="00273BDA">
        <w:rPr>
          <w:rFonts w:ascii="Times New Roman" w:eastAsia="Times New Roman" w:hAnsi="Times New Roman"/>
          <w:sz w:val="24"/>
          <w:szCs w:val="24"/>
        </w:rPr>
        <w:t>350 “Publiskas personas zemes nomas un apbūves tiesības noteikumi”</w:t>
      </w:r>
      <w:r w:rsidR="002807B0">
        <w:rPr>
          <w:rFonts w:ascii="Times New Roman" w:eastAsia="Times New Roman" w:hAnsi="Times New Roman"/>
          <w:sz w:val="24"/>
          <w:szCs w:val="24"/>
        </w:rPr>
        <w:t xml:space="preserve"> (turpmāk – Noteikumi)</w:t>
      </w:r>
      <w:r w:rsidRPr="00273BDA">
        <w:rPr>
          <w:rFonts w:ascii="Times New Roman" w:eastAsia="Times New Roman" w:hAnsi="Times New Roman"/>
          <w:sz w:val="24"/>
          <w:szCs w:val="24"/>
        </w:rPr>
        <w:t xml:space="preserve"> 30.4.</w:t>
      </w:r>
      <w:r>
        <w:rPr>
          <w:rFonts w:ascii="Times New Roman" w:eastAsia="Times New Roman" w:hAnsi="Times New Roman"/>
          <w:sz w:val="24"/>
          <w:szCs w:val="24"/>
        </w:rPr>
        <w:t> </w:t>
      </w:r>
      <w:r w:rsidRPr="00273BDA">
        <w:rPr>
          <w:rFonts w:ascii="Times New Roman" w:eastAsia="Times New Roman" w:hAnsi="Times New Roman"/>
          <w:sz w:val="24"/>
          <w:szCs w:val="24"/>
        </w:rPr>
        <w:t>apakšpunkt</w:t>
      </w:r>
      <w:r>
        <w:rPr>
          <w:rFonts w:ascii="Times New Roman" w:eastAsia="Times New Roman" w:hAnsi="Times New Roman"/>
          <w:sz w:val="24"/>
          <w:szCs w:val="24"/>
        </w:rPr>
        <w:t>s noteic, ka</w:t>
      </w:r>
      <w:r w:rsidRPr="00273BDA">
        <w:rPr>
          <w:rFonts w:ascii="Times New Roman" w:eastAsia="Times New Roman" w:hAnsi="Times New Roman"/>
          <w:sz w:val="24"/>
          <w:szCs w:val="24"/>
        </w:rPr>
        <w:t xml:space="preserve">, ja neapbūvētu zemesgabalu iznomā </w:t>
      </w:r>
      <w:r w:rsidRPr="00B40CC9">
        <w:rPr>
          <w:rFonts w:ascii="Times New Roman" w:eastAsia="Times New Roman" w:hAnsi="Times New Roman"/>
          <w:sz w:val="24"/>
          <w:szCs w:val="24"/>
        </w:rPr>
        <w:t xml:space="preserve">šo noteikumu 29.5., 29.6., 29.7., 29.8., 29.9. un 29.10.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Publiskas personas finanšu līdzekļu un mantas izšķērdēšanas novēršanas likumā noteiktajā termiņā. Nomnieks kompensē iznomātājam pieaicinātā neatkarīgā vērtētāja atlīdzības summu, ja to ir iespējams </w:t>
      </w:r>
      <w:r>
        <w:rPr>
          <w:rFonts w:ascii="Times New Roman" w:eastAsia="Times New Roman" w:hAnsi="Times New Roman"/>
          <w:sz w:val="24"/>
          <w:szCs w:val="24"/>
        </w:rPr>
        <w:t>attiecināt uz konkrētu nomnieku.</w:t>
      </w:r>
    </w:p>
    <w:p w14:paraId="7695E33F" w14:textId="64E44C17" w:rsidR="00087D4D" w:rsidRDefault="00087D4D"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dome </w:t>
      </w:r>
      <w:r w:rsidRPr="00087D4D">
        <w:rPr>
          <w:rFonts w:ascii="Times New Roman" w:eastAsia="Times New Roman" w:hAnsi="Times New Roman" w:cs="Times New Roman"/>
          <w:sz w:val="24"/>
          <w:szCs w:val="24"/>
        </w:rPr>
        <w:t>2018. gada 27.</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 xml:space="preserve">decembra sēdē </w:t>
      </w:r>
      <w:r>
        <w:rPr>
          <w:rFonts w:ascii="Times New Roman" w:eastAsia="Times New Roman" w:hAnsi="Times New Roman" w:cs="Times New Roman"/>
          <w:sz w:val="24"/>
          <w:szCs w:val="24"/>
        </w:rPr>
        <w:t xml:space="preserve">(protokols </w:t>
      </w:r>
      <w:r w:rsidRPr="00087D4D">
        <w:rPr>
          <w:rFonts w:ascii="Times New Roman" w:eastAsia="Times New Roman" w:hAnsi="Times New Roman" w:cs="Times New Roman"/>
          <w:sz w:val="24"/>
          <w:szCs w:val="24"/>
        </w:rPr>
        <w:t>Nr.</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25, 47.</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apstiprināja </w:t>
      </w:r>
      <w:r w:rsidRPr="00087D4D">
        <w:rPr>
          <w:rFonts w:ascii="Times New Roman" w:eastAsia="Times New Roman" w:hAnsi="Times New Roman" w:cs="Times New Roman"/>
          <w:sz w:val="24"/>
          <w:szCs w:val="24"/>
        </w:rPr>
        <w:t>Gulbenes novada pašvaldības zemes n</w:t>
      </w:r>
      <w:r>
        <w:rPr>
          <w:rFonts w:ascii="Times New Roman" w:eastAsia="Times New Roman" w:hAnsi="Times New Roman" w:cs="Times New Roman"/>
          <w:sz w:val="24"/>
          <w:szCs w:val="24"/>
        </w:rPr>
        <w:t>omas pakalpojumu maksas cenrādi, kas stājās spēkā 2019.gada 1.janvārī</w:t>
      </w:r>
      <w:r w:rsidR="002807B0">
        <w:rPr>
          <w:rFonts w:ascii="Times New Roman" w:eastAsia="Times New Roman" w:hAnsi="Times New Roman" w:cs="Times New Roman"/>
          <w:sz w:val="24"/>
          <w:szCs w:val="24"/>
        </w:rPr>
        <w:t xml:space="preserve"> (turpmāk –</w:t>
      </w:r>
      <w:r w:rsidR="00CE444E">
        <w:rPr>
          <w:rFonts w:ascii="Times New Roman" w:eastAsia="Times New Roman" w:hAnsi="Times New Roman" w:cs="Times New Roman"/>
          <w:sz w:val="24"/>
          <w:szCs w:val="24"/>
        </w:rPr>
        <w:t xml:space="preserve"> </w:t>
      </w:r>
      <w:r w:rsidR="002807B0">
        <w:rPr>
          <w:rFonts w:ascii="Times New Roman" w:eastAsia="Times New Roman" w:hAnsi="Times New Roman" w:cs="Times New Roman"/>
          <w:sz w:val="24"/>
          <w:szCs w:val="24"/>
        </w:rPr>
        <w:t>zemes nomas cenrādis)</w:t>
      </w:r>
      <w:r>
        <w:rPr>
          <w:rFonts w:ascii="Times New Roman" w:eastAsia="Times New Roman" w:hAnsi="Times New Roman" w:cs="Times New Roman"/>
          <w:sz w:val="24"/>
          <w:szCs w:val="24"/>
        </w:rPr>
        <w:t xml:space="preserve">.  </w:t>
      </w:r>
    </w:p>
    <w:p w14:paraId="058013D4" w14:textId="54A9008E" w:rsidR="00B40CC9" w:rsidRPr="00112659" w:rsidRDefault="00CE444E"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nomas</w:t>
      </w:r>
      <w:r w:rsidR="00087D4D">
        <w:rPr>
          <w:rFonts w:ascii="Times New Roman" w:eastAsia="Times New Roman" w:hAnsi="Times New Roman" w:cs="Times New Roman"/>
          <w:sz w:val="24"/>
          <w:szCs w:val="24"/>
        </w:rPr>
        <w:t xml:space="preserve"> cenrādi</w:t>
      </w:r>
      <w:r w:rsidR="00B40CC9" w:rsidRPr="00112659">
        <w:rPr>
          <w:rFonts w:ascii="Times New Roman" w:eastAsia="Times New Roman" w:hAnsi="Times New Roman" w:cs="Times New Roman"/>
          <w:sz w:val="24"/>
          <w:szCs w:val="24"/>
        </w:rPr>
        <w:t xml:space="preserve"> </w:t>
      </w:r>
      <w:r w:rsidR="00087D4D">
        <w:rPr>
          <w:rFonts w:ascii="Times New Roman" w:eastAsia="Times New Roman" w:hAnsi="Times New Roman" w:cs="Times New Roman"/>
          <w:sz w:val="24"/>
          <w:szCs w:val="24"/>
        </w:rPr>
        <w:t>Gulbenes novada pašvaldība piemēro</w:t>
      </w:r>
      <w:r w:rsidR="00112659" w:rsidRPr="00112659">
        <w:rPr>
          <w:rFonts w:ascii="Times New Roman" w:hAnsi="Times New Roman" w:cs="Times New Roman"/>
          <w:sz w:val="24"/>
          <w:szCs w:val="24"/>
        </w:rPr>
        <w:t xml:space="preserve">, ja </w:t>
      </w:r>
      <w:r w:rsidR="002807B0">
        <w:rPr>
          <w:rFonts w:ascii="Times New Roman" w:eastAsia="Times New Roman" w:hAnsi="Times New Roman" w:cs="Times New Roman"/>
          <w:sz w:val="24"/>
          <w:szCs w:val="24"/>
        </w:rPr>
        <w:t>a</w:t>
      </w:r>
      <w:r w:rsidR="002807B0" w:rsidRPr="00112659">
        <w:rPr>
          <w:rFonts w:ascii="Times New Roman" w:eastAsia="Times New Roman" w:hAnsi="Times New Roman" w:cs="Times New Roman"/>
          <w:sz w:val="24"/>
          <w:szCs w:val="24"/>
        </w:rPr>
        <w:t xml:space="preserve">tbilstoši </w:t>
      </w:r>
      <w:r w:rsidR="002807B0">
        <w:rPr>
          <w:rFonts w:ascii="Times New Roman" w:eastAsia="Times New Roman" w:hAnsi="Times New Roman" w:cs="Times New Roman"/>
          <w:sz w:val="24"/>
          <w:szCs w:val="24"/>
        </w:rPr>
        <w:t>N</w:t>
      </w:r>
      <w:r w:rsidR="002807B0" w:rsidRPr="00112659">
        <w:rPr>
          <w:rFonts w:ascii="Times New Roman" w:eastAsia="Times New Roman" w:hAnsi="Times New Roman" w:cs="Times New Roman"/>
          <w:sz w:val="24"/>
          <w:szCs w:val="24"/>
        </w:rPr>
        <w:t>oteikumu 29.5., 29.6., 29.7., 29.8., 29.9. un 29.10.</w:t>
      </w:r>
      <w:r w:rsidR="002807B0">
        <w:rPr>
          <w:rFonts w:ascii="Times New Roman" w:eastAsia="Times New Roman" w:hAnsi="Times New Roman" w:cs="Times New Roman"/>
          <w:sz w:val="24"/>
          <w:szCs w:val="24"/>
        </w:rPr>
        <w:t> </w:t>
      </w:r>
      <w:r w:rsidR="002807B0" w:rsidRPr="00112659">
        <w:rPr>
          <w:rFonts w:ascii="Times New Roman" w:eastAsia="Times New Roman" w:hAnsi="Times New Roman" w:cs="Times New Roman"/>
          <w:sz w:val="24"/>
          <w:szCs w:val="24"/>
        </w:rPr>
        <w:t>apakšpunktam</w:t>
      </w:r>
      <w:r w:rsidR="002807B0" w:rsidRPr="00112659">
        <w:rPr>
          <w:rFonts w:ascii="Times New Roman" w:hAnsi="Times New Roman" w:cs="Times New Roman"/>
          <w:sz w:val="24"/>
          <w:szCs w:val="24"/>
        </w:rPr>
        <w:t xml:space="preserve"> </w:t>
      </w:r>
      <w:r w:rsidR="00112659" w:rsidRPr="00112659">
        <w:rPr>
          <w:rFonts w:ascii="Times New Roman" w:hAnsi="Times New Roman" w:cs="Times New Roman"/>
          <w:sz w:val="24"/>
          <w:szCs w:val="24"/>
        </w:rPr>
        <w:t>tiek iznomāts</w:t>
      </w:r>
      <w:r w:rsidR="00B40CC9" w:rsidRPr="00112659">
        <w:rPr>
          <w:rFonts w:ascii="Times New Roman" w:eastAsia="Times New Roman" w:hAnsi="Times New Roman" w:cs="Times New Roman"/>
          <w:sz w:val="24"/>
          <w:szCs w:val="24"/>
        </w:rPr>
        <w:t>:</w:t>
      </w:r>
    </w:p>
    <w:p w14:paraId="1D856D0E" w14:textId="77777777"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1) neapbūvēts zemesgabals, kas tiek izmantots sociālās aizsardzības, kultūras, izglītības, zinātnes, sporta, vides un dzīvnieku aizsardzības vai veselības aprūpes funkcijas nodrošināšanai;</w:t>
      </w:r>
    </w:p>
    <w:p w14:paraId="22B57F0A" w14:textId="37977DD8"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2) </w:t>
      </w:r>
      <w:r w:rsidR="00112659" w:rsidRPr="00112659">
        <w:rPr>
          <w:rFonts w:ascii="Times New Roman" w:hAnsi="Times New Roman" w:cs="Times New Roman"/>
          <w:sz w:val="24"/>
          <w:szCs w:val="24"/>
        </w:rPr>
        <w:t xml:space="preserve">neapbūvēts zemesgabals, kas tiek izmantots ielu (tās daļu) transporta būvju un inženiertīklu būvdarbiem, kuru laikā tiek veikta ielas seguma uzlaušana, zemes darbi un ielas konstrukcijas atjaunošana, kā arī citu būvdarbu laikā, ja neapbūvēts zemesgabals tiek izmantots </w:t>
      </w:r>
      <w:r w:rsidR="00112659" w:rsidRPr="00112659">
        <w:rPr>
          <w:rFonts w:ascii="Times New Roman" w:hAnsi="Times New Roman" w:cs="Times New Roman"/>
          <w:sz w:val="24"/>
          <w:szCs w:val="24"/>
        </w:rPr>
        <w:lastRenderedPageBreak/>
        <w:t>nožogojumu, sastatņu, konteineru, estakāžu, būvmateriālu un dažādu mehānismu, kā arī citu pagaidu konstrukciju novietošanai, kuras saistītas ar minētajiem būvdarbiem;</w:t>
      </w:r>
    </w:p>
    <w:p w14:paraId="7D9F64FD" w14:textId="77777777" w:rsidR="00112659" w:rsidRPr="00112659" w:rsidRDefault="00B40CC9" w:rsidP="001D44B1">
      <w:pPr>
        <w:spacing w:after="0" w:line="360" w:lineRule="auto"/>
        <w:ind w:firstLine="567"/>
        <w:jc w:val="both"/>
        <w:rPr>
          <w:rFonts w:ascii="Times New Roman" w:hAnsi="Times New Roman" w:cs="Times New Roman"/>
          <w:sz w:val="24"/>
          <w:szCs w:val="24"/>
        </w:rPr>
      </w:pPr>
      <w:r w:rsidRPr="00112659">
        <w:rPr>
          <w:rFonts w:ascii="Times New Roman" w:eastAsia="Times New Roman" w:hAnsi="Times New Roman" w:cs="Times New Roman"/>
          <w:sz w:val="24"/>
          <w:szCs w:val="24"/>
        </w:rPr>
        <w:t xml:space="preserve">3) </w:t>
      </w:r>
      <w:r w:rsidR="00112659" w:rsidRPr="00112659">
        <w:rPr>
          <w:rFonts w:ascii="Times New Roman" w:hAnsi="Times New Roman" w:cs="Times New Roman"/>
          <w:sz w:val="24"/>
          <w:szCs w:val="24"/>
        </w:rPr>
        <w:t>neapbūvēts zemesgabals vienai personai īslaicīgi – ne ilgāk par 21 dienu gadā – un iznomāšana nav pretēja sabiedrības interesēm;</w:t>
      </w:r>
    </w:p>
    <w:p w14:paraId="0E313DC4" w14:textId="63D9D3C2"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4) </w:t>
      </w:r>
      <w:r w:rsidR="00112659" w:rsidRPr="00112659">
        <w:rPr>
          <w:rFonts w:ascii="Times New Roman" w:hAnsi="Times New Roman" w:cs="Times New Roman"/>
          <w:sz w:val="24"/>
          <w:szCs w:val="24"/>
        </w:rPr>
        <w:t>neapbūvēts zemesgabals līdz 10 ha lauku teritorijā, kas tiek izmantots lauksaimniecībā, mežsaimniecībā vai ūdenssaimniecībā, uz termiņu ne ilgāk par sešiem gadiem, ja šo noteikumu 33.6.</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apakšpunktā minētajā termiņā pieteicies tikai viens pretendents;</w:t>
      </w:r>
    </w:p>
    <w:p w14:paraId="121B3C5B" w14:textId="4A98C43A"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5) </w:t>
      </w:r>
      <w:r w:rsidR="00112659" w:rsidRPr="00112659">
        <w:rPr>
          <w:rFonts w:ascii="Times New Roman" w:hAnsi="Times New Roman" w:cs="Times New Roman"/>
          <w:sz w:val="24"/>
          <w:szCs w:val="24"/>
        </w:rPr>
        <w:t xml:space="preserve">neapbūvēts zemesgabals, kas tiek izmantots nomnieka informācijas objekta izvietošanai gar ceļiem vai </w:t>
      </w:r>
      <w:proofErr w:type="spellStart"/>
      <w:r w:rsidR="00112659" w:rsidRPr="00112659">
        <w:rPr>
          <w:rFonts w:ascii="Times New Roman" w:hAnsi="Times New Roman" w:cs="Times New Roman"/>
          <w:sz w:val="24"/>
          <w:szCs w:val="24"/>
        </w:rPr>
        <w:t>izkārtnes</w:t>
      </w:r>
      <w:proofErr w:type="spellEnd"/>
      <w:r w:rsidR="00112659" w:rsidRPr="00112659">
        <w:rPr>
          <w:rFonts w:ascii="Times New Roman" w:hAnsi="Times New Roman" w:cs="Times New Roman"/>
          <w:sz w:val="24"/>
          <w:szCs w:val="24"/>
        </w:rPr>
        <w:t xml:space="preserve"> izvietošanai;</w:t>
      </w:r>
    </w:p>
    <w:p w14:paraId="39E732B8" w14:textId="2565F532" w:rsidR="00B40CC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6) </w:t>
      </w:r>
      <w:r w:rsidR="00112659" w:rsidRPr="00112659">
        <w:rPr>
          <w:rFonts w:ascii="Times New Roman" w:hAnsi="Times New Roman" w:cs="Times New Roman"/>
          <w:sz w:val="24"/>
          <w:szCs w:val="24"/>
        </w:rPr>
        <w:t>neapbūvēts zemesgabals, kas tiek izmantots tāda reklāmas objekta izvietošanai, kas nav minēts šo noteikumu 29.9.</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apakšpunktā, ja šo noteikumu 33.6.</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apakšpunktā minētajā termiņā pieteicies tikai viens pretendents</w:t>
      </w:r>
      <w:r w:rsidR="00112659">
        <w:rPr>
          <w:rFonts w:ascii="Times New Roman" w:eastAsia="Times New Roman" w:hAnsi="Times New Roman" w:cs="Times New Roman"/>
          <w:sz w:val="24"/>
          <w:szCs w:val="24"/>
        </w:rPr>
        <w:t>.</w:t>
      </w:r>
    </w:p>
    <w:p w14:paraId="751348EE" w14:textId="5A507B03" w:rsidR="002807B0" w:rsidRPr="002807B0" w:rsidRDefault="002807B0" w:rsidP="001D44B1">
      <w:pPr>
        <w:spacing w:after="0" w:line="360" w:lineRule="auto"/>
        <w:ind w:firstLine="567"/>
        <w:jc w:val="both"/>
        <w:rPr>
          <w:rFonts w:ascii="Times New Roman" w:eastAsia="Times New Roman" w:hAnsi="Times New Roman"/>
          <w:sz w:val="24"/>
          <w:szCs w:val="24"/>
        </w:rPr>
      </w:pPr>
      <w:r w:rsidRPr="00B40CC9">
        <w:rPr>
          <w:rFonts w:ascii="Times New Roman" w:eastAsia="Times New Roman" w:hAnsi="Times New Roman"/>
          <w:sz w:val="24"/>
          <w:szCs w:val="24"/>
        </w:rPr>
        <w:t>Publiskas personas finanšu līdzekļu un mantas</w:t>
      </w:r>
      <w:r>
        <w:rPr>
          <w:rFonts w:ascii="Times New Roman" w:eastAsia="Times New Roman" w:hAnsi="Times New Roman"/>
          <w:sz w:val="24"/>
          <w:szCs w:val="24"/>
        </w:rPr>
        <w:t xml:space="preserve"> izšķērdēšanas novēršanas likuma 6.</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otrā daļa </w:t>
      </w:r>
      <w:proofErr w:type="spellStart"/>
      <w:r>
        <w:rPr>
          <w:rFonts w:ascii="Times New Roman" w:eastAsia="Times New Roman" w:hAnsi="Times New Roman"/>
          <w:sz w:val="24"/>
          <w:szCs w:val="24"/>
        </w:rPr>
        <w:t>citstarp</w:t>
      </w:r>
      <w:proofErr w:type="spellEnd"/>
      <w:r>
        <w:rPr>
          <w:rFonts w:ascii="Times New Roman" w:eastAsia="Times New Roman" w:hAnsi="Times New Roman"/>
          <w:sz w:val="24"/>
          <w:szCs w:val="24"/>
        </w:rPr>
        <w:t xml:space="preserve"> noteic, – j</w:t>
      </w:r>
      <w:r w:rsidRPr="002807B0">
        <w:rPr>
          <w:rFonts w:ascii="Times New Roman" w:eastAsia="Times New Roman" w:hAnsi="Times New Roman" w:cs="Times New Roman"/>
          <w:sz w:val="24"/>
          <w:szCs w:val="24"/>
        </w:rPr>
        <w:t xml:space="preserve">a slēdz nekustamā īpašuma nomas līgumu uz laiku, kas ilgāks par sešiem gadiem, publiskas personas nekustamā īpašuma iznomātājs nomas maksas apmēru vienpusēji pārskata un, ja nepieciešams, maina ne retāk kā reizi sešos gados normatīvajos aktos noteiktajā kārtībā. </w:t>
      </w:r>
    </w:p>
    <w:p w14:paraId="6F2E1848" w14:textId="468FEFA4" w:rsidR="00087D4D" w:rsidRDefault="002807B0"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mantas iznomāšanas komisija, analizējot </w:t>
      </w:r>
      <w:r>
        <w:rPr>
          <w:rStyle w:val="Izclums"/>
          <w:rFonts w:ascii="Times New Roman" w:hAnsi="Times New Roman" w:cs="Times New Roman"/>
          <w:i w:val="0"/>
          <w:sz w:val="24"/>
          <w:szCs w:val="24"/>
        </w:rPr>
        <w:t>aktuālo</w:t>
      </w:r>
      <w:r w:rsidRPr="002807B0">
        <w:rPr>
          <w:rStyle w:val="Izclums"/>
          <w:rFonts w:ascii="Times New Roman" w:hAnsi="Times New Roman" w:cs="Times New Roman"/>
          <w:i w:val="0"/>
          <w:sz w:val="24"/>
          <w:szCs w:val="24"/>
        </w:rPr>
        <w:t xml:space="preserve"> situāciju</w:t>
      </w:r>
      <w:r>
        <w:rPr>
          <w:rFonts w:ascii="Times New Roman" w:eastAsia="Times New Roman" w:hAnsi="Times New Roman" w:cs="Times New Roman"/>
          <w:sz w:val="24"/>
          <w:szCs w:val="24"/>
        </w:rPr>
        <w:t xml:space="preserve"> neapbūvētu zemju nomas tirgū</w:t>
      </w:r>
      <w:r w:rsidR="00CE444E">
        <w:rPr>
          <w:rFonts w:ascii="Times New Roman" w:eastAsia="Times New Roman" w:hAnsi="Times New Roman" w:cs="Times New Roman"/>
          <w:sz w:val="24"/>
          <w:szCs w:val="24"/>
        </w:rPr>
        <w:t xml:space="preserve"> (ņemot vērā </w:t>
      </w:r>
      <w:r w:rsidR="00CE444E" w:rsidRPr="00CE444E">
        <w:rPr>
          <w:rFonts w:ascii="Times New Roman" w:eastAsia="Times New Roman" w:hAnsi="Times New Roman" w:cs="Times New Roman"/>
          <w:sz w:val="24"/>
          <w:szCs w:val="24"/>
        </w:rPr>
        <w:t>publiski pieejamo informāciju par zemes nomas maksu privāta</w:t>
      </w:r>
      <w:r w:rsidR="00CE444E">
        <w:rPr>
          <w:rFonts w:ascii="Times New Roman" w:eastAsia="Times New Roman" w:hAnsi="Times New Roman" w:cs="Times New Roman"/>
          <w:sz w:val="24"/>
          <w:szCs w:val="24"/>
        </w:rPr>
        <w:t>jā sektorā un citās pašvaldībās, kā arī s</w:t>
      </w:r>
      <w:r w:rsidR="00CE444E" w:rsidRPr="00CE444E">
        <w:rPr>
          <w:rFonts w:ascii="Times New Roman" w:eastAsia="Times New Roman" w:hAnsi="Times New Roman" w:cs="Times New Roman"/>
          <w:sz w:val="24"/>
          <w:szCs w:val="24"/>
        </w:rPr>
        <w:t xml:space="preserve">ertificēta vērtētāja atzinumu par tirgus </w:t>
      </w:r>
      <w:r w:rsidR="00CE444E">
        <w:rPr>
          <w:rFonts w:ascii="Times New Roman" w:eastAsia="Times New Roman" w:hAnsi="Times New Roman" w:cs="Times New Roman"/>
          <w:sz w:val="24"/>
          <w:szCs w:val="24"/>
        </w:rPr>
        <w:t xml:space="preserve">zemes </w:t>
      </w:r>
      <w:r w:rsidR="00CE444E" w:rsidRPr="00CE444E">
        <w:rPr>
          <w:rFonts w:ascii="Times New Roman" w:eastAsia="Times New Roman" w:hAnsi="Times New Roman" w:cs="Times New Roman"/>
          <w:sz w:val="24"/>
          <w:szCs w:val="24"/>
        </w:rPr>
        <w:t>nomas maksu</w:t>
      </w:r>
      <w:r w:rsidR="00CE444E">
        <w:rPr>
          <w:rFonts w:ascii="Times New Roman" w:eastAsia="Times New Roman" w:hAnsi="Times New Roman" w:cs="Times New Roman"/>
          <w:sz w:val="24"/>
          <w:szCs w:val="24"/>
        </w:rPr>
        <w:t xml:space="preserve"> Gulbenes novada pašvaldības rīkotajām neapbūvēto zemju nomas tiesību izsolēm)</w:t>
      </w:r>
      <w:r>
        <w:rPr>
          <w:rFonts w:ascii="Times New Roman" w:eastAsia="Times New Roman" w:hAnsi="Times New Roman" w:cs="Times New Roman"/>
          <w:sz w:val="24"/>
          <w:szCs w:val="24"/>
        </w:rPr>
        <w:t>, secināja, ka</w:t>
      </w:r>
      <w:r w:rsidR="00CE444E">
        <w:rPr>
          <w:rFonts w:ascii="Times New Roman" w:eastAsia="Times New Roman" w:hAnsi="Times New Roman" w:cs="Times New Roman"/>
          <w:sz w:val="24"/>
          <w:szCs w:val="24"/>
        </w:rPr>
        <w:t xml:space="preserve"> zemes nomas cenrādis pēc būtības ir novecojis un neatbilst pašreizējai situācijai neapbūvētu zemju nomas tirgū. </w:t>
      </w:r>
      <w:r>
        <w:rPr>
          <w:rFonts w:ascii="Times New Roman" w:eastAsia="Times New Roman" w:hAnsi="Times New Roman" w:cs="Times New Roman"/>
          <w:sz w:val="24"/>
          <w:szCs w:val="24"/>
        </w:rPr>
        <w:t xml:space="preserve"> </w:t>
      </w:r>
    </w:p>
    <w:p w14:paraId="0022A884" w14:textId="70B22596" w:rsidR="00AE5131" w:rsidRDefault="00AE5131" w:rsidP="00AE5131">
      <w:pPr>
        <w:spacing w:after="0"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w:t>
      </w:r>
      <w:r>
        <w:rPr>
          <w:rFonts w:ascii="Times New Roman" w:hAnsi="Times New Roman"/>
          <w:sz w:val="24"/>
          <w:szCs w:val="24"/>
        </w:rPr>
        <w:t xml:space="preserve"> 3.panta pirmās daļas 2.punkts noteic, ka p</w:t>
      </w:r>
      <w:r w:rsidRPr="002149D7">
        <w:rPr>
          <w:rFonts w:ascii="Times New Roman" w:hAnsi="Times New Roman"/>
          <w:sz w:val="24"/>
          <w:szCs w:val="24"/>
        </w:rPr>
        <w:t>ubliska persona, kā arī kapitālsabiedrība rīkojas ar finanšu līdzekļiem un mantu lietderīgi, tas</w:t>
      </w:r>
      <w:r>
        <w:rPr>
          <w:rFonts w:ascii="Times New Roman" w:hAnsi="Times New Roman"/>
          <w:sz w:val="24"/>
          <w:szCs w:val="24"/>
        </w:rPr>
        <w:t xml:space="preserve"> ir, </w:t>
      </w:r>
      <w:r w:rsidRPr="002149D7">
        <w:rPr>
          <w:rFonts w:ascii="Times New Roman" w:hAnsi="Times New Roman"/>
          <w:sz w:val="24"/>
          <w:szCs w:val="24"/>
        </w:rPr>
        <w:t>manta atsavināma un nododama īpašumā vai lietošanā citai perso</w:t>
      </w:r>
      <w:r>
        <w:rPr>
          <w:rFonts w:ascii="Times New Roman" w:hAnsi="Times New Roman"/>
          <w:sz w:val="24"/>
          <w:szCs w:val="24"/>
        </w:rPr>
        <w:t>nai par iespējami augstāku cenu.</w:t>
      </w:r>
    </w:p>
    <w:p w14:paraId="47C12F07" w14:textId="41E96329" w:rsidR="001D44B1" w:rsidRDefault="00CE444E"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Ievērojot iepriekš minēto, Gulbenes novada pašvaldības mantas iznomāšanas komisija ierosina </w:t>
      </w:r>
      <w:r w:rsidR="001D44B1">
        <w:rPr>
          <w:rFonts w:ascii="Times New Roman" w:eastAsia="Times New Roman" w:hAnsi="Times New Roman" w:cs="Times New Roman"/>
          <w:sz w:val="24"/>
          <w:szCs w:val="24"/>
        </w:rPr>
        <w:t>atzīt par spēku zaudējušu</w:t>
      </w:r>
      <w:r>
        <w:rPr>
          <w:rFonts w:ascii="Times New Roman" w:eastAsia="Times New Roman" w:hAnsi="Times New Roman" w:cs="Times New Roman"/>
          <w:sz w:val="24"/>
          <w:szCs w:val="24"/>
        </w:rPr>
        <w:t xml:space="preserve"> zem</w:t>
      </w:r>
      <w:r w:rsidR="001D44B1">
        <w:rPr>
          <w:rFonts w:ascii="Times New Roman" w:eastAsia="Times New Roman" w:hAnsi="Times New Roman" w:cs="Times New Roman"/>
          <w:sz w:val="24"/>
          <w:szCs w:val="24"/>
        </w:rPr>
        <w:t>e</w:t>
      </w:r>
      <w:r>
        <w:rPr>
          <w:rFonts w:ascii="Times New Roman" w:eastAsia="Times New Roman" w:hAnsi="Times New Roman" w:cs="Times New Roman"/>
          <w:sz w:val="24"/>
          <w:szCs w:val="24"/>
        </w:rPr>
        <w:t>s nomas</w:t>
      </w:r>
      <w:r w:rsidR="001D44B1">
        <w:rPr>
          <w:rFonts w:ascii="Times New Roman" w:eastAsia="Times New Roman" w:hAnsi="Times New Roman" w:cs="Times New Roman"/>
          <w:sz w:val="24"/>
          <w:szCs w:val="24"/>
        </w:rPr>
        <w:t xml:space="preserve"> cenrādi.</w:t>
      </w:r>
      <w:r>
        <w:rPr>
          <w:rFonts w:ascii="Times New Roman" w:eastAsia="Times New Roman" w:hAnsi="Times New Roman" w:cs="Times New Roman"/>
          <w:sz w:val="24"/>
          <w:szCs w:val="24"/>
        </w:rPr>
        <w:t xml:space="preserve"> </w:t>
      </w:r>
    </w:p>
    <w:p w14:paraId="07EEE7CB" w14:textId="106AB681" w:rsidR="001D44B1" w:rsidRPr="001D44B1" w:rsidRDefault="001D44B1"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Pašvaldību likuma 10 panta pirmās d</w:t>
      </w:r>
      <w:r w:rsidR="00AE5131">
        <w:rPr>
          <w:rFonts w:ascii="Times New Roman" w:eastAsia="Times New Roman" w:hAnsi="Times New Roman" w:cs="Times New Roman"/>
          <w:sz w:val="24"/>
          <w:szCs w:val="24"/>
        </w:rPr>
        <w:t>a</w:t>
      </w:r>
      <w:r>
        <w:rPr>
          <w:rFonts w:ascii="Times New Roman" w:eastAsia="Times New Roman" w:hAnsi="Times New Roman" w:cs="Times New Roman"/>
          <w:sz w:val="24"/>
          <w:szCs w:val="24"/>
        </w:rPr>
        <w:t>ļas 21.punkts noteic, ka d</w:t>
      </w:r>
      <w:r w:rsidRPr="001D44B1">
        <w:rPr>
          <w:rFonts w:ascii="Times New Roman" w:eastAsia="Times New Roman" w:hAnsi="Times New Roman" w:cs="Times New Roman"/>
          <w:sz w:val="24"/>
          <w:szCs w:val="24"/>
        </w:rPr>
        <w:t>ome ir tiesīga izlemt ikvienu pašvaldības kompetences jautā</w:t>
      </w:r>
      <w:r>
        <w:rPr>
          <w:rFonts w:ascii="Times New Roman" w:eastAsia="Times New Roman" w:hAnsi="Times New Roman" w:cs="Times New Roman"/>
          <w:sz w:val="24"/>
          <w:szCs w:val="24"/>
        </w:rPr>
        <w:t xml:space="preserve">jumu. Tikai domes </w:t>
      </w:r>
      <w:r w:rsidRPr="001D44B1">
        <w:rPr>
          <w:rFonts w:ascii="Times New Roman" w:eastAsia="Times New Roman" w:hAnsi="Times New Roman" w:cs="Times New Roman"/>
          <w:sz w:val="24"/>
          <w:szCs w:val="24"/>
        </w:rPr>
        <w:t xml:space="preserve">kompetencē ir </w:t>
      </w:r>
      <w:r w:rsidRPr="001D44B1">
        <w:rPr>
          <w:rFonts w:ascii="Times New Roman" w:hAnsi="Times New Roman" w:cs="Times New Roman"/>
          <w:sz w:val="24"/>
          <w:szCs w:val="24"/>
        </w:rPr>
        <w:t>pieņemt lēmumus citos ārējos normatīvajos aktos paredzētajos gadījumos.</w:t>
      </w:r>
    </w:p>
    <w:p w14:paraId="7CA3B0A6" w14:textId="13FAA9AE" w:rsidR="00603DD5" w:rsidRPr="003004E3" w:rsidRDefault="008B496D" w:rsidP="001D44B1">
      <w:pPr>
        <w:spacing w:after="0" w:line="360" w:lineRule="auto"/>
        <w:ind w:firstLine="567"/>
        <w:jc w:val="both"/>
        <w:rPr>
          <w:rFonts w:ascii="Times New Roman" w:hAnsi="Times New Roman" w:cs="Times New Roman"/>
          <w:sz w:val="24"/>
          <w:szCs w:val="24"/>
        </w:rPr>
      </w:pPr>
      <w:r w:rsidRPr="003633B1">
        <w:rPr>
          <w:rFonts w:ascii="Times New Roman" w:eastAsia="Times New Roman" w:hAnsi="Times New Roman"/>
          <w:sz w:val="24"/>
          <w:szCs w:val="24"/>
        </w:rPr>
        <w:t xml:space="preserve">Ņemot vērā iepriekš minēto un pamatojoties uz Pašvaldību likuma </w:t>
      </w:r>
      <w:r w:rsidR="00823A3D">
        <w:rPr>
          <w:rFonts w:ascii="Times New Roman" w:eastAsia="Times New Roman" w:hAnsi="Times New Roman"/>
          <w:sz w:val="24"/>
          <w:szCs w:val="24"/>
        </w:rPr>
        <w:t>10.</w:t>
      </w:r>
      <w:r w:rsidR="001D44B1">
        <w:rPr>
          <w:rFonts w:ascii="Times New Roman" w:eastAsia="Times New Roman" w:hAnsi="Times New Roman"/>
          <w:sz w:val="24"/>
          <w:szCs w:val="24"/>
        </w:rPr>
        <w:t> </w:t>
      </w:r>
      <w:r w:rsidR="00823A3D">
        <w:rPr>
          <w:rFonts w:ascii="Times New Roman" w:eastAsia="Times New Roman" w:hAnsi="Times New Roman"/>
          <w:sz w:val="24"/>
          <w:szCs w:val="24"/>
        </w:rPr>
        <w:t xml:space="preserve">panta pirmās daļas </w:t>
      </w:r>
      <w:r w:rsidR="001D44B1">
        <w:rPr>
          <w:rFonts w:ascii="Times New Roman" w:eastAsia="Times New Roman" w:hAnsi="Times New Roman"/>
          <w:sz w:val="24"/>
          <w:szCs w:val="24"/>
        </w:rPr>
        <w:t>21. punktu</w:t>
      </w:r>
      <w:r w:rsidRPr="003633B1">
        <w:rPr>
          <w:rFonts w:ascii="Times New Roman" w:eastAsia="Times New Roman" w:hAnsi="Times New Roman"/>
          <w:sz w:val="24"/>
          <w:szCs w:val="24"/>
        </w:rPr>
        <w:t xml:space="preserve">, </w:t>
      </w:r>
      <w:r w:rsidR="00823A3D" w:rsidRPr="003633B1">
        <w:rPr>
          <w:rFonts w:ascii="Times New Roman" w:hAnsi="Times New Roman" w:cs="Times New Roman"/>
          <w:sz w:val="24"/>
          <w:szCs w:val="24"/>
        </w:rPr>
        <w:t>Publiskas personas finanšu līdzekļu un mantas izšķērdēšanas novēršanas likuma</w:t>
      </w:r>
      <w:r w:rsidR="00AE5131">
        <w:rPr>
          <w:rFonts w:ascii="Times New Roman" w:hAnsi="Times New Roman" w:cs="Times New Roman"/>
          <w:sz w:val="24"/>
          <w:szCs w:val="24"/>
        </w:rPr>
        <w:t xml:space="preserve"> </w:t>
      </w:r>
      <w:r w:rsidR="00AE5131">
        <w:rPr>
          <w:rFonts w:ascii="Times New Roman" w:hAnsi="Times New Roman"/>
          <w:sz w:val="24"/>
          <w:szCs w:val="24"/>
        </w:rPr>
        <w:t>3.panta pirmās daļas 2.punktu</w:t>
      </w:r>
      <w:r w:rsidR="00AE5131">
        <w:rPr>
          <w:rFonts w:ascii="Times New Roman" w:hAnsi="Times New Roman" w:cs="Times New Roman"/>
          <w:sz w:val="24"/>
          <w:szCs w:val="24"/>
        </w:rPr>
        <w:t xml:space="preserve">, </w:t>
      </w:r>
      <w:r w:rsidR="00823A3D" w:rsidRPr="003633B1">
        <w:rPr>
          <w:rFonts w:ascii="Times New Roman" w:hAnsi="Times New Roman" w:cs="Times New Roman"/>
          <w:sz w:val="24"/>
          <w:szCs w:val="24"/>
        </w:rPr>
        <w:t>6.</w:t>
      </w:r>
      <w:r w:rsidR="00823A3D" w:rsidRPr="003633B1">
        <w:rPr>
          <w:rFonts w:ascii="Times New Roman" w:hAnsi="Times New Roman" w:cs="Times New Roman"/>
          <w:sz w:val="24"/>
          <w:szCs w:val="24"/>
          <w:vertAlign w:val="superscript"/>
        </w:rPr>
        <w:t>1</w:t>
      </w:r>
      <w:r w:rsidR="001D44B1">
        <w:rPr>
          <w:rFonts w:ascii="Times New Roman" w:hAnsi="Times New Roman" w:cs="Times New Roman"/>
          <w:sz w:val="24"/>
          <w:szCs w:val="24"/>
          <w:vertAlign w:val="superscript"/>
        </w:rPr>
        <w:t> </w:t>
      </w:r>
      <w:r w:rsidR="00823A3D" w:rsidRPr="003633B1">
        <w:rPr>
          <w:rFonts w:ascii="Times New Roman" w:hAnsi="Times New Roman" w:cs="Times New Roman"/>
          <w:sz w:val="24"/>
          <w:szCs w:val="24"/>
        </w:rPr>
        <w:t xml:space="preserve">panta </w:t>
      </w:r>
      <w:r w:rsidR="001D44B1">
        <w:rPr>
          <w:rFonts w:ascii="Times New Roman" w:hAnsi="Times New Roman" w:cs="Times New Roman"/>
          <w:sz w:val="24"/>
          <w:szCs w:val="24"/>
        </w:rPr>
        <w:t>otro</w:t>
      </w:r>
      <w:r w:rsidR="00823A3D" w:rsidRPr="003633B1">
        <w:rPr>
          <w:rFonts w:ascii="Times New Roman" w:hAnsi="Times New Roman" w:cs="Times New Roman"/>
          <w:sz w:val="24"/>
          <w:szCs w:val="24"/>
        </w:rPr>
        <w:t xml:space="preserve"> daļu</w:t>
      </w:r>
      <w:r w:rsidR="00823A3D">
        <w:rPr>
          <w:rFonts w:ascii="Times New Roman" w:hAnsi="Times New Roman" w:cs="Times New Roman"/>
          <w:sz w:val="24"/>
          <w:szCs w:val="24"/>
        </w:rPr>
        <w:t xml:space="preserve">, </w:t>
      </w:r>
      <w:r w:rsidR="00C5403C"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 xml:space="preserve">350 “Publiskas personas zemes nomas un apbūves tiesības </w:t>
      </w:r>
      <w:r w:rsidR="00C5403C" w:rsidRPr="001D44B1">
        <w:rPr>
          <w:rFonts w:ascii="Times New Roman" w:hAnsi="Times New Roman" w:cs="Times New Roman"/>
          <w:sz w:val="24"/>
          <w:szCs w:val="24"/>
        </w:rPr>
        <w:t>noteikumi”</w:t>
      </w:r>
      <w:r w:rsidR="001D44B1" w:rsidRPr="001D44B1">
        <w:rPr>
          <w:rFonts w:ascii="Times New Roman" w:hAnsi="Times New Roman" w:cs="Times New Roman"/>
          <w:sz w:val="24"/>
          <w:szCs w:val="24"/>
        </w:rPr>
        <w:t xml:space="preserve"> 30.4. apakšpunktu</w:t>
      </w:r>
      <w:r w:rsidR="001D44B1">
        <w:rPr>
          <w:rFonts w:ascii="Times New Roman" w:hAnsi="Times New Roman" w:cs="Times New Roman"/>
          <w:sz w:val="24"/>
          <w:szCs w:val="24"/>
        </w:rPr>
        <w:t xml:space="preserve">, </w:t>
      </w:r>
      <w:r w:rsidR="00603DD5" w:rsidRPr="003004E3">
        <w:rPr>
          <w:rFonts w:ascii="Times New Roman" w:hAnsi="Times New Roman" w:cs="Times New Roman"/>
          <w:sz w:val="24"/>
          <w:szCs w:val="24"/>
        </w:rPr>
        <w:t xml:space="preserve">atklāti balsojot: </w:t>
      </w:r>
      <w:r w:rsidR="00E9036E" w:rsidRPr="00FD737E">
        <w:rPr>
          <w:rFonts w:ascii="Times New Roman" w:hAnsi="Times New Roman" w:cs="Times New Roman"/>
          <w:noProof/>
          <w:sz w:val="24"/>
          <w:szCs w:val="24"/>
        </w:rPr>
        <w:t xml:space="preserve">ar 13 balsīm "Par" (Ainārs Brezinskis, Aivars Circens, </w:t>
      </w:r>
      <w:r w:rsidR="00E9036E" w:rsidRPr="00FD737E">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Mazūrs), "Pret" – nav, "Atturas" – nav, "Nepiedalās" – nav</w:t>
      </w:r>
      <w:r w:rsidR="00E9036E" w:rsidRPr="00FD737E">
        <w:rPr>
          <w:rFonts w:ascii="Times New Roman" w:hAnsi="Times New Roman" w:cs="Times New Roman"/>
          <w:sz w:val="24"/>
          <w:szCs w:val="24"/>
        </w:rPr>
        <w:t>,</w:t>
      </w:r>
      <w:r w:rsidR="00603DD5" w:rsidRPr="003004E3">
        <w:rPr>
          <w:rFonts w:ascii="Times New Roman" w:hAnsi="Times New Roman" w:cs="Times New Roman"/>
          <w:sz w:val="24"/>
          <w:szCs w:val="24"/>
        </w:rPr>
        <w:t xml:space="preserve">Gulbenes novada </w:t>
      </w:r>
      <w:r w:rsidR="00852867">
        <w:rPr>
          <w:rFonts w:ascii="Times New Roman" w:hAnsi="Times New Roman" w:cs="Times New Roman"/>
          <w:sz w:val="24"/>
          <w:szCs w:val="24"/>
        </w:rPr>
        <w:t xml:space="preserve">pašvaldības </w:t>
      </w:r>
      <w:r w:rsidR="00603DD5" w:rsidRPr="003004E3">
        <w:rPr>
          <w:rFonts w:ascii="Times New Roman" w:hAnsi="Times New Roman" w:cs="Times New Roman"/>
          <w:sz w:val="24"/>
          <w:szCs w:val="24"/>
        </w:rPr>
        <w:t>dome NOLEMJ:</w:t>
      </w:r>
    </w:p>
    <w:p w14:paraId="0FFF8DAC" w14:textId="1F043E41" w:rsidR="001D44B1" w:rsidRPr="001D44B1" w:rsidRDefault="00AE5131" w:rsidP="00AE513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t xml:space="preserve">Ar </w:t>
      </w:r>
      <w:r>
        <w:rPr>
          <w:rFonts w:ascii="Times New Roman" w:hAnsi="Times New Roman"/>
          <w:color w:val="000000"/>
          <w:sz w:val="24"/>
          <w:szCs w:val="24"/>
        </w:rPr>
        <w:t>2024. gada 1. jūniju a</w:t>
      </w:r>
      <w:r w:rsidR="001D44B1">
        <w:rPr>
          <w:rFonts w:ascii="Times New Roman" w:hAnsi="Times New Roman"/>
          <w:noProof/>
          <w:sz w:val="24"/>
          <w:szCs w:val="24"/>
        </w:rPr>
        <w:t xml:space="preserve">tzīt par spēku zaudējušu </w:t>
      </w:r>
      <w:r w:rsidR="001D44B1" w:rsidRPr="001D44B1">
        <w:rPr>
          <w:rFonts w:ascii="Times New Roman" w:hAnsi="Times New Roman"/>
          <w:color w:val="000000"/>
          <w:sz w:val="24"/>
          <w:szCs w:val="24"/>
        </w:rPr>
        <w:t>Gulbenes novada pašvaldības domes 2018.</w:t>
      </w:r>
      <w:r>
        <w:rPr>
          <w:rFonts w:ascii="Times New Roman" w:hAnsi="Times New Roman"/>
          <w:color w:val="000000"/>
          <w:sz w:val="24"/>
          <w:szCs w:val="24"/>
        </w:rPr>
        <w:t> </w:t>
      </w:r>
      <w:r w:rsidR="001D44B1" w:rsidRPr="001D44B1">
        <w:rPr>
          <w:rFonts w:ascii="Times New Roman" w:hAnsi="Times New Roman"/>
          <w:color w:val="000000"/>
          <w:sz w:val="24"/>
          <w:szCs w:val="24"/>
        </w:rPr>
        <w:t>gada 27.</w:t>
      </w:r>
      <w:r>
        <w:rPr>
          <w:rFonts w:ascii="Times New Roman" w:hAnsi="Times New Roman"/>
          <w:color w:val="000000"/>
          <w:sz w:val="24"/>
          <w:szCs w:val="24"/>
        </w:rPr>
        <w:t> </w:t>
      </w:r>
      <w:r w:rsidR="001D44B1" w:rsidRPr="001D44B1">
        <w:rPr>
          <w:rFonts w:ascii="Times New Roman" w:hAnsi="Times New Roman"/>
          <w:color w:val="000000"/>
          <w:sz w:val="24"/>
          <w:szCs w:val="24"/>
        </w:rPr>
        <w:t>decembra sēdes lēmum</w:t>
      </w:r>
      <w:r w:rsidR="001D44B1">
        <w:rPr>
          <w:rFonts w:ascii="Times New Roman" w:hAnsi="Times New Roman"/>
          <w:color w:val="000000"/>
          <w:sz w:val="24"/>
          <w:szCs w:val="24"/>
        </w:rPr>
        <w:t>u</w:t>
      </w:r>
      <w:r w:rsidR="001D44B1" w:rsidRPr="001D44B1">
        <w:rPr>
          <w:rFonts w:ascii="Times New Roman" w:hAnsi="Times New Roman"/>
          <w:color w:val="000000"/>
          <w:sz w:val="24"/>
          <w:szCs w:val="24"/>
        </w:rPr>
        <w:t xml:space="preserve"> “Par zemes nomas pakalpojuma maksas cenrāža apstiprināšanu” (protokols Nr. 25, 47. §)</w:t>
      </w:r>
      <w:r w:rsidR="001D44B1">
        <w:rPr>
          <w:rFonts w:ascii="Times New Roman" w:hAnsi="Times New Roman"/>
          <w:color w:val="000000"/>
          <w:sz w:val="24"/>
          <w:szCs w:val="24"/>
        </w:rPr>
        <w:t xml:space="preserve">. </w:t>
      </w:r>
    </w:p>
    <w:p w14:paraId="5017CE7A" w14:textId="182D3EBF" w:rsidR="00201E9D" w:rsidRPr="00AE5131" w:rsidRDefault="00265229" w:rsidP="00AE513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t xml:space="preserve">PUBLICĒT </w:t>
      </w:r>
      <w:r w:rsidR="000F192D" w:rsidRPr="003633B1">
        <w:rPr>
          <w:rFonts w:ascii="Times New Roman" w:hAnsi="Times New Roman"/>
          <w:noProof/>
          <w:sz w:val="24"/>
          <w:szCs w:val="24"/>
        </w:rPr>
        <w:t xml:space="preserve">šā lēmuma </w:t>
      </w:r>
      <w:r w:rsidR="00AE5131">
        <w:rPr>
          <w:rFonts w:ascii="Times New Roman" w:hAnsi="Times New Roman"/>
          <w:noProof/>
          <w:sz w:val="24"/>
          <w:szCs w:val="24"/>
        </w:rPr>
        <w:t>1</w:t>
      </w:r>
      <w:r w:rsidR="000F192D" w:rsidRPr="003633B1">
        <w:rPr>
          <w:rFonts w:ascii="Times New Roman" w:hAnsi="Times New Roman"/>
          <w:noProof/>
          <w:sz w:val="24"/>
          <w:szCs w:val="24"/>
        </w:rPr>
        <w:t>.</w:t>
      </w:r>
      <w:r>
        <w:t> </w:t>
      </w:r>
      <w:r w:rsidR="000F192D" w:rsidRPr="003633B1">
        <w:rPr>
          <w:rFonts w:ascii="Times New Roman" w:hAnsi="Times New Roman"/>
          <w:noProof/>
          <w:sz w:val="24"/>
          <w:szCs w:val="24"/>
        </w:rPr>
        <w:t xml:space="preserve">punktā minēto informāciju Gulbenes novada pašvaldības tīmekļvietnē </w:t>
      </w:r>
      <w:hyperlink r:id="rId8" w:history="1">
        <w:r w:rsidRPr="001450B9">
          <w:rPr>
            <w:rStyle w:val="Hipersaite"/>
            <w:rFonts w:ascii="Times New Roman" w:hAnsi="Times New Roman"/>
            <w:noProof/>
            <w:sz w:val="24"/>
            <w:szCs w:val="24"/>
          </w:rPr>
          <w:t>www.gulbene.lv</w:t>
        </w:r>
      </w:hyperlink>
      <w:r w:rsidR="000F192D" w:rsidRPr="003633B1">
        <w:rPr>
          <w:rFonts w:ascii="Times New Roman" w:hAnsi="Times New Roman"/>
          <w:noProof/>
          <w:sz w:val="24"/>
          <w:szCs w:val="24"/>
        </w:rPr>
        <w:t>.</w:t>
      </w:r>
      <w:r>
        <w:rPr>
          <w:rFonts w:ascii="Times New Roman" w:hAnsi="Times New Roman"/>
          <w:noProof/>
          <w:sz w:val="24"/>
          <w:szCs w:val="24"/>
        </w:rPr>
        <w:t xml:space="preserve"> </w:t>
      </w:r>
    </w:p>
    <w:p w14:paraId="19BD7F8B" w14:textId="77777777" w:rsidR="00AE5131" w:rsidRDefault="00AE5131" w:rsidP="008E5BC9">
      <w:pPr>
        <w:tabs>
          <w:tab w:val="left" w:pos="7088"/>
        </w:tabs>
        <w:spacing w:line="360" w:lineRule="auto"/>
        <w:jc w:val="both"/>
        <w:rPr>
          <w:rFonts w:ascii="Times New Roman" w:hAnsi="Times New Roman" w:cs="Times New Roman"/>
          <w:sz w:val="24"/>
          <w:szCs w:val="24"/>
        </w:rPr>
      </w:pPr>
    </w:p>
    <w:p w14:paraId="7A714D07" w14:textId="2E58B6DA" w:rsidR="00925545" w:rsidRPr="003633B1" w:rsidRDefault="00925545" w:rsidP="008E5BC9">
      <w:pPr>
        <w:tabs>
          <w:tab w:val="left" w:pos="7088"/>
        </w:tabs>
        <w:spacing w:line="360" w:lineRule="auto"/>
        <w:jc w:val="both"/>
        <w:rPr>
          <w:rFonts w:ascii="Times New Roman" w:hAnsi="Times New Roman"/>
          <w:noProof/>
          <w:sz w:val="24"/>
          <w:szCs w:val="24"/>
        </w:rPr>
      </w:pPr>
      <w:r w:rsidRPr="003633B1">
        <w:rPr>
          <w:rFonts w:ascii="Times New Roman" w:hAnsi="Times New Roman" w:cs="Times New Roman"/>
          <w:sz w:val="24"/>
          <w:szCs w:val="24"/>
        </w:rPr>
        <w:t xml:space="preserve">Gulbenes novada </w:t>
      </w:r>
      <w:r w:rsidR="00852867">
        <w:rPr>
          <w:rFonts w:ascii="Times New Roman" w:hAnsi="Times New Roman" w:cs="Times New Roman"/>
          <w:sz w:val="24"/>
          <w:szCs w:val="24"/>
        </w:rPr>
        <w:t xml:space="preserve">pašvaldības </w:t>
      </w:r>
      <w:r w:rsidRPr="003633B1">
        <w:rPr>
          <w:rFonts w:ascii="Times New Roman" w:hAnsi="Times New Roman" w:cs="Times New Roman"/>
          <w:sz w:val="24"/>
          <w:szCs w:val="24"/>
        </w:rPr>
        <w:t xml:space="preserve">domes priekšsēdētājs </w:t>
      </w:r>
      <w:r w:rsidRPr="003633B1">
        <w:rPr>
          <w:rFonts w:ascii="Times New Roman" w:hAnsi="Times New Roman" w:cs="Times New Roman"/>
          <w:sz w:val="24"/>
          <w:szCs w:val="24"/>
        </w:rPr>
        <w:tab/>
        <w:t>A. Caunītis</w:t>
      </w:r>
    </w:p>
    <w:sectPr w:rsidR="00925545" w:rsidRPr="003633B1" w:rsidSect="003004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276EE" w14:textId="77777777" w:rsidR="001E4C16" w:rsidRDefault="001E4C16" w:rsidP="00925545">
      <w:pPr>
        <w:spacing w:after="0" w:line="240" w:lineRule="auto"/>
      </w:pPr>
      <w:r>
        <w:separator/>
      </w:r>
    </w:p>
  </w:endnote>
  <w:endnote w:type="continuationSeparator" w:id="0">
    <w:p w14:paraId="7C447B63" w14:textId="77777777" w:rsidR="001E4C16" w:rsidRDefault="001E4C16" w:rsidP="009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7C0F0" w14:textId="77777777" w:rsidR="001E4C16" w:rsidRDefault="001E4C16" w:rsidP="00925545">
      <w:pPr>
        <w:spacing w:after="0" w:line="240" w:lineRule="auto"/>
      </w:pPr>
      <w:r>
        <w:separator/>
      </w:r>
    </w:p>
  </w:footnote>
  <w:footnote w:type="continuationSeparator" w:id="0">
    <w:p w14:paraId="7E926B07" w14:textId="77777777" w:rsidR="001E4C16" w:rsidRDefault="001E4C16" w:rsidP="0092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632130049">
    <w:abstractNumId w:val="1"/>
  </w:num>
  <w:num w:numId="2" w16cid:durableId="1225068748">
    <w:abstractNumId w:val="0"/>
  </w:num>
  <w:num w:numId="3" w16cid:durableId="568688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28"/>
    <w:rsid w:val="00014102"/>
    <w:rsid w:val="00014165"/>
    <w:rsid w:val="0006453C"/>
    <w:rsid w:val="00087D4D"/>
    <w:rsid w:val="000A4E85"/>
    <w:rsid w:val="000E0DEA"/>
    <w:rsid w:val="000E35FC"/>
    <w:rsid w:val="000F192D"/>
    <w:rsid w:val="000F2ECF"/>
    <w:rsid w:val="00105EEA"/>
    <w:rsid w:val="00112659"/>
    <w:rsid w:val="001377BF"/>
    <w:rsid w:val="00161548"/>
    <w:rsid w:val="001D44B1"/>
    <w:rsid w:val="001D56C6"/>
    <w:rsid w:val="001E15FB"/>
    <w:rsid w:val="001E4C16"/>
    <w:rsid w:val="00201E9D"/>
    <w:rsid w:val="002044F1"/>
    <w:rsid w:val="00210DFC"/>
    <w:rsid w:val="00216E50"/>
    <w:rsid w:val="00265229"/>
    <w:rsid w:val="002807B0"/>
    <w:rsid w:val="002A0CBF"/>
    <w:rsid w:val="003004E3"/>
    <w:rsid w:val="00330E0A"/>
    <w:rsid w:val="003633B1"/>
    <w:rsid w:val="003811CF"/>
    <w:rsid w:val="0038651A"/>
    <w:rsid w:val="00393D94"/>
    <w:rsid w:val="003C4A96"/>
    <w:rsid w:val="00412C4E"/>
    <w:rsid w:val="00425033"/>
    <w:rsid w:val="00430920"/>
    <w:rsid w:val="00433F52"/>
    <w:rsid w:val="0043574D"/>
    <w:rsid w:val="00486DB6"/>
    <w:rsid w:val="0049277B"/>
    <w:rsid w:val="004E4B9E"/>
    <w:rsid w:val="004F5F62"/>
    <w:rsid w:val="00580E18"/>
    <w:rsid w:val="00603DD5"/>
    <w:rsid w:val="0061107E"/>
    <w:rsid w:val="006408D1"/>
    <w:rsid w:val="00650941"/>
    <w:rsid w:val="00656612"/>
    <w:rsid w:val="00691E8C"/>
    <w:rsid w:val="00780028"/>
    <w:rsid w:val="00794CB1"/>
    <w:rsid w:val="007A2012"/>
    <w:rsid w:val="007A7E4E"/>
    <w:rsid w:val="00823A3D"/>
    <w:rsid w:val="00833C15"/>
    <w:rsid w:val="00836671"/>
    <w:rsid w:val="00840FE2"/>
    <w:rsid w:val="00852867"/>
    <w:rsid w:val="00857566"/>
    <w:rsid w:val="008A3BC3"/>
    <w:rsid w:val="008B02C5"/>
    <w:rsid w:val="008B496D"/>
    <w:rsid w:val="008E5BC9"/>
    <w:rsid w:val="00910517"/>
    <w:rsid w:val="00925545"/>
    <w:rsid w:val="00964877"/>
    <w:rsid w:val="009D0BA5"/>
    <w:rsid w:val="009E6B9F"/>
    <w:rsid w:val="009F44F8"/>
    <w:rsid w:val="009F6B81"/>
    <w:rsid w:val="00A04413"/>
    <w:rsid w:val="00A102D1"/>
    <w:rsid w:val="00A41E39"/>
    <w:rsid w:val="00A6060B"/>
    <w:rsid w:val="00A62323"/>
    <w:rsid w:val="00A654DA"/>
    <w:rsid w:val="00A87625"/>
    <w:rsid w:val="00AC1B91"/>
    <w:rsid w:val="00AE5131"/>
    <w:rsid w:val="00B14C7B"/>
    <w:rsid w:val="00B40CC9"/>
    <w:rsid w:val="00B95CFD"/>
    <w:rsid w:val="00BF65DA"/>
    <w:rsid w:val="00C21310"/>
    <w:rsid w:val="00C5403C"/>
    <w:rsid w:val="00C912EE"/>
    <w:rsid w:val="00CB2977"/>
    <w:rsid w:val="00CC352E"/>
    <w:rsid w:val="00CE444E"/>
    <w:rsid w:val="00CF1203"/>
    <w:rsid w:val="00D21764"/>
    <w:rsid w:val="00D30FD3"/>
    <w:rsid w:val="00D866B9"/>
    <w:rsid w:val="00D96073"/>
    <w:rsid w:val="00DA3F97"/>
    <w:rsid w:val="00DC3416"/>
    <w:rsid w:val="00DD0B8B"/>
    <w:rsid w:val="00E85CAE"/>
    <w:rsid w:val="00E9036E"/>
    <w:rsid w:val="00E920DD"/>
    <w:rsid w:val="00E9546F"/>
    <w:rsid w:val="00EB17C0"/>
    <w:rsid w:val="00FB1948"/>
    <w:rsid w:val="00FD3C54"/>
    <w:rsid w:val="00FD5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78F"/>
  <w15:chartTrackingRefBased/>
  <w15:docId w15:val="{F5F2E95E-C433-4442-89CA-739F4B82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0DFC"/>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1E9D"/>
    <w:rPr>
      <w:color w:val="0000FF"/>
      <w:u w:val="single"/>
    </w:rPr>
  </w:style>
  <w:style w:type="paragraph" w:styleId="Sarakstarindkopa">
    <w:name w:val="List Paragraph"/>
    <w:basedOn w:val="Parasts"/>
    <w:uiPriority w:val="34"/>
    <w:qFormat/>
    <w:rsid w:val="00D96073"/>
    <w:pPr>
      <w:spacing w:after="0" w:line="240" w:lineRule="auto"/>
      <w:ind w:left="720"/>
      <w:contextualSpacing/>
    </w:pPr>
    <w:rPr>
      <w:rFonts w:ascii="Calibri" w:eastAsia="Calibri" w:hAnsi="Calibri" w:cs="Times New Roman"/>
      <w:sz w:val="20"/>
      <w:szCs w:val="20"/>
      <w:lang w:eastAsia="lv-LV"/>
    </w:rPr>
  </w:style>
  <w:style w:type="paragraph" w:styleId="Galvene">
    <w:name w:val="header"/>
    <w:basedOn w:val="Parasts"/>
    <w:link w:val="GalveneRakstz"/>
    <w:uiPriority w:val="99"/>
    <w:unhideWhenUsed/>
    <w:rsid w:val="009255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5545"/>
    <w:rPr>
      <w:kern w:val="0"/>
      <w14:ligatures w14:val="none"/>
    </w:rPr>
  </w:style>
  <w:style w:type="paragraph" w:styleId="Kjene">
    <w:name w:val="footer"/>
    <w:basedOn w:val="Parasts"/>
    <w:link w:val="KjeneRakstz"/>
    <w:uiPriority w:val="99"/>
    <w:unhideWhenUsed/>
    <w:rsid w:val="009255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5545"/>
    <w:rPr>
      <w:kern w:val="0"/>
      <w14:ligatures w14:val="none"/>
    </w:rPr>
  </w:style>
  <w:style w:type="table" w:styleId="Reatabula">
    <w:name w:val="Table Grid"/>
    <w:basedOn w:val="Parastatabula"/>
    <w:uiPriority w:val="39"/>
    <w:rsid w:val="009255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A3BC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280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83473">
      <w:bodyDiv w:val="1"/>
      <w:marLeft w:val="0"/>
      <w:marRight w:val="0"/>
      <w:marTop w:val="0"/>
      <w:marBottom w:val="0"/>
      <w:divBdr>
        <w:top w:val="none" w:sz="0" w:space="0" w:color="auto"/>
        <w:left w:val="none" w:sz="0" w:space="0" w:color="auto"/>
        <w:bottom w:val="none" w:sz="0" w:space="0" w:color="auto"/>
        <w:right w:val="none" w:sz="0" w:space="0" w:color="auto"/>
      </w:divBdr>
    </w:div>
    <w:div w:id="15461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3835</Words>
  <Characters>2186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4</cp:revision>
  <cp:lastPrinted>2024-05-31T11:33:00Z</cp:lastPrinted>
  <dcterms:created xsi:type="dcterms:W3CDTF">2024-05-20T07:47:00Z</dcterms:created>
  <dcterms:modified xsi:type="dcterms:W3CDTF">2024-05-31T11:34:00Z</dcterms:modified>
</cp:coreProperties>
</file>