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22.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precizējumiem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domes 2024.gada 28.marta saistošajos noteikumos Nr.5 “Gulbenes novada kapsētu darbības un uzturēšanas saistošie noteikumi”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vienībā ar kadastra apzīmējumu 5094 008 0013 noteiktā ceļa servitūta atzīmes dzēšanu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“Ošiņi”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Litenes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“Kalnāri”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Tirzas pagasta nekustamajam īpašumam “Uplejas”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“Stāķi Nr.13”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domājamās daļas nodošanu īpašumā bez atlīdzības dzīvokļa īpašumam Vienības iela 8 - 7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 nekustamā īpašuma “Lielzariņi”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nomas</w:t>
      </w:r>
      <w:r w:rsidRPr="0016506D">
        <w:rPr>
          <w:noProof/>
          <w:color w:val="000000" w:themeColor="text1"/>
          <w:szCs w:val="24"/>
          <w:u w:val="none"/>
        </w:rPr>
        <w:t xml:space="preserve"> objekta piedāvājumu atlases organizēšanu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