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22.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iestādes “Gulbenes novada kultūras centrs” iekšējo reorganizāciju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  saistošo noteikumu Nr.___ “Par Gulbenes novada simboliku”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neformālās izglītības pasākumu Ukrainas bērniem projektu konkursa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Ukrainas un Latvijas bērnu un jauniešu nometņu projektu konkursa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3.pirmsskolas izglītības iestādes “Auseklītis” attīstības plāna 2024.-2026.gadam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Pušķe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pamatskolas attīstības plāna 2024.-2027.gadam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Maltavniece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pamatskolas attīstības plāna 2024.-2027.gadam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Svetlana Ziepniece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