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027155">
        <w:rPr>
          <w:szCs w:val="24"/>
          <w:u w:val="none"/>
          <w:lang w:val="it-IT"/>
        </w:rPr>
        <w:t xml:space="preserve">pašvaldības </w:t>
      </w:r>
      <w:bookmarkStart w:id="0" w:name="_GoBack"/>
      <w:bookmarkEnd w:id="0"/>
      <w:r>
        <w:rPr>
          <w:szCs w:val="24"/>
          <w:u w:val="none"/>
          <w:lang w:val="it-IT"/>
        </w:rPr>
        <w:t>dome</w:t>
      </w:r>
    </w:p>
    <w:p w:rsidR="001A0A5C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Attīstības un t</w:t>
      </w:r>
      <w:r w:rsidR="00F96FA7">
        <w:rPr>
          <w:szCs w:val="24"/>
          <w:u w:val="none"/>
          <w:lang w:val="it-IT"/>
        </w:rPr>
        <w:t xml:space="preserve">autsaimniecības </w:t>
      </w:r>
      <w:r w:rsidRPr="00AD02CB" w:rsidR="00AD02CB">
        <w:rPr>
          <w:szCs w:val="24"/>
          <w:u w:val="none"/>
          <w:lang w:val="it-IT"/>
        </w:rPr>
        <w:t>komiteja</w:t>
      </w:r>
      <w:r w:rsidRPr="00776906" w:rsidR="00776906">
        <w:rPr>
          <w:szCs w:val="24"/>
          <w:u w:val="none"/>
          <w:lang w:val="it-IT"/>
        </w:rPr>
        <w:t xml:space="preserve"> </w:t>
      </w:r>
      <w:r w:rsidR="00721E1B">
        <w:rPr>
          <w:szCs w:val="24"/>
          <w:u w:val="none"/>
          <w:lang w:val="it-IT"/>
        </w:rPr>
        <w:t>Priekšsēdētāja</w:t>
      </w:r>
      <w:r>
        <w:rPr>
          <w:szCs w:val="24"/>
          <w:u w:val="none"/>
          <w:lang w:val="it-IT"/>
        </w:rPr>
        <w:t xml:space="preserve">__________ </w:t>
      </w:r>
      <w:r w:rsidR="001F7013">
        <w:rPr>
          <w:szCs w:val="24"/>
          <w:u w:val="none"/>
          <w:lang w:val="it-IT"/>
        </w:rPr>
        <w:t>/</w:t>
      </w:r>
      <w:r w:rsidR="00721E1B">
        <w:rPr>
          <w:szCs w:val="24"/>
          <w:u w:val="none"/>
          <w:lang w:val="it-IT"/>
        </w:rPr>
        <w:t>G.Švika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2024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20. marts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Attīstības un</w:t>
      </w:r>
      <w:r w:rsidR="0003247C">
        <w:rPr>
          <w:b/>
          <w:noProof/>
          <w:szCs w:val="24"/>
          <w:u w:val="none"/>
        </w:rPr>
        <w:t xml:space="preserve"> tautsaimniecības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13:00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vienībā ar kadastra apzīmējumu 5094 008 0013 noteiktā ceļa servitūta atzīmes dzēšanu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autoceļu un ielu uzturēšanas klasēm vasaras sezonā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2024.gada 28.marta saistošo noteikumu Nr.__ “Gulbenes novada kapsētu darbības un uzturēšanas saistošie noteikumi”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“Gulbenes novada pašvaldības 2024.gada līdzdalības budžetēšanas projektu konkursa nolikums”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“Uzņēmējdarbības publiskās infrastruktūras uzlabošana Dzelzceļa ielā un Viestura ielā” pieteikuma iesniegšanu un projekta līdzfinansējuma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attīstības programmas 2018.-2024.gadam investīciju plāna 2022.-2024.gadam grozījumiem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Litenes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“Jaunpērkoni”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</w:t>
      </w:r>
      <w:r w:rsidRPr="0016506D">
        <w:rPr>
          <w:noProof/>
          <w:color w:val="000000" w:themeColor="text1"/>
          <w:szCs w:val="24"/>
          <w:u w:val="none"/>
        </w:rPr>
        <w:t xml:space="preserve"> pagasta  nekustamā īpašuma “Pakalnieši 2” sastāva grozīšanu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Stāmerienas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“Strautiņi”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Tirzas</w:t>
      </w:r>
      <w:r w:rsidRPr="0016506D">
        <w:rPr>
          <w:noProof/>
          <w:color w:val="000000" w:themeColor="text1"/>
          <w:szCs w:val="24"/>
          <w:u w:val="none"/>
        </w:rPr>
        <w:t xml:space="preserve"> pagasta  nekustamā īpašuma “Peļņi 2” sastāva grozīšanu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Rankas pagasta nekustamajam īpašumam “Toras”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Nākotnes iela 2 k – 4 - 51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Rīgas iela 58 - 10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Skolas ielā 22, Gulbenē, Gulbenes novadā,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“Lāči”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Lejasciema pagastā ar nosaukumu “Mudaža 1”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pagastā ar nosaukumu “Ciniņi”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Rankas pagastā ar nosaukumu “Gaujas - 9”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Rankas pagastā ar nosaukumu “Dukuļu lauki”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Druvienas pagastā ar nosaukumu “Lauka Svilāres” atsavināšanas izbeigšanu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Dzelzceļa iela 4B, Gulbenē, Gulbenes novadā,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Dzelzceļa iela 4D, Gulbenē, Gulbenes novadā,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Lejasciema pagastā ar nosaukumu “Smilšu-5”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Stradu pagastā ar nosaukumu “Stāķi 22” pārņemšanu pašvaldības īpašumā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sakārtošanu Brīvības ielā 77, Gulbenē, Gulbenes novadā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Jaungulbenes pagastā ar nosaukumu “Gulbīts”, sastāvā esošās ēkas ar kadastra apzīmējumu 5060 005 0073 015 nedzīvojamās telpas 17,7 m2 platībā nomas tiesību izsoles rezultātu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Brīvības ielā 16 – 16, Gulbenē,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Brīvības ielā 16 – 19, Gulbenē,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Latgales ielā 10, Gulbenē, Gulbenes novadā, otrās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ielā 22, Gulbenē, Gulbenes novadā, otrās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“Putrāni” – 2, Stāmerienā, Stāmerienas pagastā,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“Medņi” – 2, Stāmerienas pagastā,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“Medņi” – 3, Stāmerienas pagastā,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“Medņi” – 4, Stāmerienas pagastā,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“Mežrozītes”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27155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21CE"/>
    <w:rsid w:val="00343293"/>
    <w:rsid w:val="00360A3B"/>
    <w:rsid w:val="00366EF4"/>
    <w:rsid w:val="003B624E"/>
    <w:rsid w:val="003C6714"/>
    <w:rsid w:val="00425C29"/>
    <w:rsid w:val="00440890"/>
    <w:rsid w:val="00475ADB"/>
    <w:rsid w:val="004A7B24"/>
    <w:rsid w:val="004B4F54"/>
    <w:rsid w:val="004C4F50"/>
    <w:rsid w:val="004F0CFE"/>
    <w:rsid w:val="00504DB6"/>
    <w:rsid w:val="00516961"/>
    <w:rsid w:val="00552C43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67ED7"/>
    <w:rsid w:val="00721E1B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BD5AF5"/>
    <w:rsid w:val="00C470DF"/>
    <w:rsid w:val="00C50FC7"/>
    <w:rsid w:val="00C72FCA"/>
    <w:rsid w:val="00CC45B9"/>
    <w:rsid w:val="00CD368B"/>
    <w:rsid w:val="00D316F2"/>
    <w:rsid w:val="00D64CA5"/>
    <w:rsid w:val="00D65C5D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716E8"/>
    <w:rsid w:val="00F96FA7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4E4FF-D7C1-457B-BCBA-3FFA1B92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cp:lastPrinted>2024-01-17T14:09:00Z</cp:lastPrinted>
  <dcterms:created xsi:type="dcterms:W3CDTF">2024-01-17T14:25:00Z</dcterms:created>
  <dcterms:modified xsi:type="dcterms:W3CDTF">2024-01-17T14:25:00Z</dcterms:modified>
</cp:coreProperties>
</file>