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BB1AC3" w:rsidRPr="00FB464F" w14:paraId="3E85858A" w14:textId="77777777" w:rsidTr="00B46F36">
        <w:tc>
          <w:tcPr>
            <w:tcW w:w="9354" w:type="dxa"/>
            <w:shd w:val="clear" w:color="auto" w:fill="auto"/>
          </w:tcPr>
          <w:p w14:paraId="58E4044B"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B39A046" wp14:editId="3CC6573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B1AC3" w:rsidRPr="00FB464F" w14:paraId="576D633D" w14:textId="77777777" w:rsidTr="00B46F36">
        <w:tc>
          <w:tcPr>
            <w:tcW w:w="9354" w:type="dxa"/>
            <w:shd w:val="clear" w:color="auto" w:fill="auto"/>
          </w:tcPr>
          <w:p w14:paraId="2360E63C"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B1AC3" w:rsidRPr="00FB464F" w14:paraId="7992745A" w14:textId="77777777" w:rsidTr="00B46F36">
        <w:tc>
          <w:tcPr>
            <w:tcW w:w="9354" w:type="dxa"/>
            <w:shd w:val="clear" w:color="auto" w:fill="auto"/>
          </w:tcPr>
          <w:p w14:paraId="1A84F407"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B1AC3" w:rsidRPr="00FB464F" w14:paraId="7E4DF1F6" w14:textId="77777777" w:rsidTr="00B46F36">
        <w:tc>
          <w:tcPr>
            <w:tcW w:w="9354" w:type="dxa"/>
            <w:shd w:val="clear" w:color="auto" w:fill="auto"/>
          </w:tcPr>
          <w:p w14:paraId="0286894D"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B1AC3" w:rsidRPr="00FB464F" w14:paraId="672D774C" w14:textId="77777777" w:rsidTr="00B46F36">
        <w:tc>
          <w:tcPr>
            <w:tcW w:w="9354" w:type="dxa"/>
            <w:shd w:val="clear" w:color="auto" w:fill="auto"/>
          </w:tcPr>
          <w:p w14:paraId="0F4863E8"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6468B67" w14:textId="77777777" w:rsidR="00BB1AC3" w:rsidRPr="00FB464F" w:rsidRDefault="00BB1AC3" w:rsidP="00BB1AC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6B5EE4BA" w14:textId="77777777" w:rsidR="00BB1AC3" w:rsidRPr="00FB464F" w:rsidRDefault="00BB1AC3" w:rsidP="00BB1AC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279AC81" w14:textId="77777777" w:rsidR="00BB1AC3" w:rsidRPr="00FB464F" w:rsidRDefault="00BB1AC3" w:rsidP="00BB1AC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BB1AC3" w:rsidRPr="00FB464F" w14:paraId="77D4DE94" w14:textId="77777777" w:rsidTr="00B46F36">
        <w:tc>
          <w:tcPr>
            <w:tcW w:w="4729" w:type="dxa"/>
            <w:shd w:val="clear" w:color="auto" w:fill="auto"/>
          </w:tcPr>
          <w:p w14:paraId="00DBB14D" w14:textId="537B58C7" w:rsidR="00BB1AC3" w:rsidRPr="00FB464F" w:rsidRDefault="00BB1AC3" w:rsidP="00B46F36">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28.decembrī</w:t>
            </w:r>
          </w:p>
        </w:tc>
        <w:tc>
          <w:tcPr>
            <w:tcW w:w="4729" w:type="dxa"/>
            <w:shd w:val="clear" w:color="auto" w:fill="auto"/>
          </w:tcPr>
          <w:p w14:paraId="072D81B0" w14:textId="0413F27B" w:rsidR="00BB1AC3" w:rsidRPr="00FB464F" w:rsidRDefault="000237CC" w:rsidP="000237C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B1AC3" w:rsidRPr="00FB464F">
              <w:rPr>
                <w:rFonts w:ascii="Times New Roman" w:eastAsia="Calibri" w:hAnsi="Times New Roman" w:cs="Times New Roman"/>
                <w:b/>
                <w:bCs/>
                <w:sz w:val="24"/>
                <w:szCs w:val="24"/>
              </w:rPr>
              <w:t>Nr. GND/202</w:t>
            </w:r>
            <w:r w:rsidR="00BB1AC3">
              <w:rPr>
                <w:rFonts w:ascii="Times New Roman" w:eastAsia="Calibri" w:hAnsi="Times New Roman" w:cs="Times New Roman"/>
                <w:b/>
                <w:bCs/>
                <w:sz w:val="24"/>
                <w:szCs w:val="24"/>
              </w:rPr>
              <w:t>3</w:t>
            </w:r>
            <w:r w:rsidR="00BB1AC3"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1246</w:t>
            </w:r>
          </w:p>
        </w:tc>
      </w:tr>
      <w:tr w:rsidR="00BB1AC3" w:rsidRPr="00FB464F" w14:paraId="36CE1B91" w14:textId="77777777" w:rsidTr="00B46F36">
        <w:tc>
          <w:tcPr>
            <w:tcW w:w="4729" w:type="dxa"/>
            <w:shd w:val="clear" w:color="auto" w:fill="auto"/>
          </w:tcPr>
          <w:p w14:paraId="3C6BCE76" w14:textId="77777777" w:rsidR="00BB1AC3" w:rsidRPr="00FB464F" w:rsidRDefault="00BB1AC3" w:rsidP="00B46F36">
            <w:pPr>
              <w:spacing w:after="0" w:line="240" w:lineRule="auto"/>
              <w:rPr>
                <w:rFonts w:ascii="Times New Roman" w:eastAsia="Calibri" w:hAnsi="Times New Roman" w:cs="Times New Roman"/>
                <w:sz w:val="24"/>
                <w:szCs w:val="24"/>
              </w:rPr>
            </w:pPr>
          </w:p>
        </w:tc>
        <w:tc>
          <w:tcPr>
            <w:tcW w:w="4729" w:type="dxa"/>
            <w:shd w:val="clear" w:color="auto" w:fill="auto"/>
          </w:tcPr>
          <w:p w14:paraId="0EDC5C50" w14:textId="300E8DCC" w:rsidR="00BB1AC3" w:rsidRPr="00FB464F" w:rsidRDefault="00BB1AC3" w:rsidP="00B46F3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0237CC">
              <w:rPr>
                <w:rFonts w:ascii="Times New Roman" w:eastAsia="Calibri" w:hAnsi="Times New Roman" w:cs="Times New Roman"/>
                <w:b/>
                <w:bCs/>
                <w:sz w:val="24"/>
                <w:szCs w:val="24"/>
              </w:rPr>
              <w:t>20</w:t>
            </w:r>
            <w:r w:rsidRPr="00FB464F">
              <w:rPr>
                <w:rFonts w:ascii="Times New Roman" w:eastAsia="Calibri" w:hAnsi="Times New Roman" w:cs="Times New Roman"/>
                <w:b/>
                <w:bCs/>
                <w:sz w:val="24"/>
                <w:szCs w:val="24"/>
              </w:rPr>
              <w:t>;</w:t>
            </w:r>
            <w:r w:rsidR="000237CC">
              <w:rPr>
                <w:rFonts w:ascii="Times New Roman" w:eastAsia="Calibri" w:hAnsi="Times New Roman" w:cs="Times New Roman"/>
                <w:b/>
                <w:bCs/>
                <w:sz w:val="24"/>
                <w:szCs w:val="24"/>
              </w:rPr>
              <w:t xml:space="preserve"> 37</w:t>
            </w:r>
            <w:r w:rsidRPr="00FB464F">
              <w:rPr>
                <w:rFonts w:ascii="Times New Roman" w:eastAsia="Calibri" w:hAnsi="Times New Roman" w:cs="Times New Roman"/>
                <w:b/>
                <w:bCs/>
                <w:sz w:val="24"/>
                <w:szCs w:val="24"/>
              </w:rPr>
              <w:t>.p)</w:t>
            </w:r>
          </w:p>
        </w:tc>
      </w:tr>
    </w:tbl>
    <w:p w14:paraId="1C044D7D" w14:textId="77777777" w:rsidR="00BB1AC3" w:rsidRPr="00FB464F" w:rsidRDefault="00BB1AC3" w:rsidP="00BB1AC3">
      <w:pPr>
        <w:rPr>
          <w:rFonts w:ascii="Times New Roman" w:eastAsia="Calibri" w:hAnsi="Times New Roman" w:cs="Times New Roman"/>
          <w:sz w:val="24"/>
          <w:szCs w:val="24"/>
        </w:rPr>
      </w:pPr>
    </w:p>
    <w:p w14:paraId="6C1D76A5" w14:textId="2028104A" w:rsidR="00BB1AC3" w:rsidRPr="00FB464F" w:rsidRDefault="00BB1AC3" w:rsidP="00BB1AC3">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28.decembra</w:t>
      </w:r>
      <w:r w:rsidRPr="00FB464F">
        <w:rPr>
          <w:rFonts w:ascii="Times New Roman" w:eastAsia="Calibri" w:hAnsi="Times New Roman" w:cs="Times New Roman"/>
          <w:b/>
          <w:bCs/>
          <w:sz w:val="24"/>
          <w:szCs w:val="24"/>
        </w:rPr>
        <w:t xml:space="preserve"> saistošo noteikumu Nr.</w:t>
      </w:r>
      <w:r w:rsidR="000237CC">
        <w:rPr>
          <w:rFonts w:ascii="Times New Roman" w:eastAsia="Calibri" w:hAnsi="Times New Roman" w:cs="Times New Roman"/>
          <w:b/>
          <w:bCs/>
          <w:sz w:val="24"/>
          <w:szCs w:val="24"/>
        </w:rPr>
        <w:t>25</w:t>
      </w:r>
    </w:p>
    <w:p w14:paraId="415D87A9" w14:textId="78137BA5" w:rsidR="00BB1AC3" w:rsidRDefault="00BB1AC3" w:rsidP="00BB1AC3">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BB1AC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3F059537" w14:textId="77777777" w:rsidR="00664616" w:rsidRDefault="00664616" w:rsidP="00664616">
      <w:pPr>
        <w:pStyle w:val="tv213"/>
        <w:shd w:val="clear" w:color="auto" w:fill="FFFFFF"/>
        <w:spacing w:before="0" w:beforeAutospacing="0" w:after="0" w:afterAutospacing="0" w:line="360" w:lineRule="auto"/>
        <w:jc w:val="both"/>
        <w:rPr>
          <w:rFonts w:eastAsia="Calibri"/>
        </w:rPr>
      </w:pPr>
    </w:p>
    <w:p w14:paraId="183B9971" w14:textId="77777777" w:rsidR="00121361" w:rsidRDefault="00664616" w:rsidP="00121361">
      <w:pPr>
        <w:pStyle w:val="tv213"/>
        <w:shd w:val="clear" w:color="auto" w:fill="FFFFFF"/>
        <w:spacing w:before="0" w:beforeAutospacing="0" w:after="0" w:afterAutospacing="0" w:line="360" w:lineRule="auto"/>
        <w:jc w:val="both"/>
        <w:rPr>
          <w:rFonts w:eastAsia="Calibri"/>
        </w:rPr>
      </w:pPr>
      <w:r>
        <w:rPr>
          <w:rFonts w:eastAsia="Calibri"/>
        </w:rPr>
        <w:tab/>
        <w:t xml:space="preserve">Pašvaldību likuma 4.panta pirmās daļas 9.punkts nosaka, </w:t>
      </w:r>
      <w:r w:rsidR="00BB1AC3">
        <w:rPr>
          <w:rFonts w:eastAsia="Calibri"/>
        </w:rPr>
        <w:t xml:space="preserve">ka viena no pašvaldības autonomajām funkcijām ir </w:t>
      </w:r>
      <w:r w:rsidR="00BB1AC3" w:rsidRPr="00BB7099">
        <w:rPr>
          <w:rFonts w:eastAsia="Calibri"/>
        </w:rPr>
        <w:t>sniegt iedzīvotājiem</w:t>
      </w:r>
      <w:r>
        <w:rPr>
          <w:rFonts w:eastAsia="Calibri"/>
        </w:rPr>
        <w:t xml:space="preserve"> </w:t>
      </w:r>
      <w:r w:rsidRPr="00664616">
        <w:rPr>
          <w:rFonts w:eastAsia="Calibri"/>
        </w:rPr>
        <w:t>atbalstu sociālo problēmu risināšanā, kā arī iespēju saņemt sociālo palīdzību un sociālos pakalpojumus.</w:t>
      </w:r>
      <w:r>
        <w:rPr>
          <w:rFonts w:eastAsia="Calibri"/>
        </w:rPr>
        <w:t xml:space="preserve"> </w:t>
      </w:r>
      <w:r w:rsidRPr="00664616">
        <w:rPr>
          <w:rFonts w:eastAsia="Calibri"/>
        </w:rPr>
        <w:t>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65CF166" w14:textId="0B370318" w:rsidR="00121361" w:rsidRDefault="00664616" w:rsidP="00CF5F5F">
      <w:pPr>
        <w:pStyle w:val="tv213"/>
        <w:shd w:val="clear" w:color="auto" w:fill="FFFFFF"/>
        <w:spacing w:before="0" w:beforeAutospacing="0" w:after="0" w:afterAutospacing="0" w:line="360" w:lineRule="auto"/>
        <w:ind w:firstLine="720"/>
        <w:jc w:val="both"/>
        <w:rPr>
          <w:rFonts w:eastAsia="Calibri"/>
        </w:rPr>
      </w:pPr>
      <w:r w:rsidRPr="00664616">
        <w:rPr>
          <w:rFonts w:eastAsia="Calibri"/>
        </w:rPr>
        <w:t>Sociālo pakalpojumu un sociālās palīdzības likuma 3.panta trešā daļa nosaka, ka kārtību, kādā saņemami pašvaldību sniegtie sociālie pakalpojumi, nosaka pašvaldību saistošajos noteikumos</w:t>
      </w:r>
      <w:bookmarkStart w:id="2" w:name="_Hlk152847802"/>
      <w:r w:rsidRPr="00664616">
        <w:rPr>
          <w:rFonts w:eastAsia="Calibri"/>
        </w:rPr>
        <w:t>.</w:t>
      </w:r>
      <w:r w:rsidR="00CF5F5F">
        <w:rPr>
          <w:rFonts w:eastAsia="Calibri"/>
        </w:rPr>
        <w:t xml:space="preserve"> </w:t>
      </w:r>
      <w:r w:rsidRPr="00664616">
        <w:rPr>
          <w:rFonts w:eastAsia="Calibri"/>
        </w:rPr>
        <w:t>Invaliditātes likuma 12.panta 6.</w:t>
      </w:r>
      <w:r w:rsidRPr="00664616">
        <w:rPr>
          <w:rFonts w:eastAsia="Calibri"/>
          <w:vertAlign w:val="superscript"/>
        </w:rPr>
        <w:t>2</w:t>
      </w:r>
      <w:r w:rsidRPr="00664616">
        <w:rPr>
          <w:rFonts w:eastAsia="Calibri"/>
        </w:rPr>
        <w:t xml:space="preserve"> daļa </w:t>
      </w:r>
      <w:bookmarkEnd w:id="2"/>
      <w:r w:rsidRPr="00664616">
        <w:rPr>
          <w:rFonts w:eastAsia="Calibri"/>
        </w:rPr>
        <w:t>nosaka, ka Ministru kabinets nosaka šā panta pirmās daļas 4.</w:t>
      </w:r>
      <w:r w:rsidRPr="00664616">
        <w:rPr>
          <w:rFonts w:eastAsia="Calibri"/>
          <w:vertAlign w:val="superscript"/>
        </w:rPr>
        <w:t>2</w:t>
      </w:r>
      <w:r w:rsidRPr="00664616">
        <w:rPr>
          <w:rFonts w:eastAsia="Calibri"/>
        </w:rPr>
        <w:t xml:space="preserve"> punktā minētā aprūpes pakalpojuma minimālās vienas stundas izmaksas un maksimālo aprūpes pakalpojuma apjomu. Pašvaldība saistošajos noteikumos nosaka šā panta pirmās daļas 4.</w:t>
      </w:r>
      <w:r w:rsidRPr="00664616">
        <w:rPr>
          <w:rFonts w:eastAsia="Calibri"/>
          <w:vertAlign w:val="superscript"/>
        </w:rPr>
        <w:t>2</w:t>
      </w:r>
      <w:r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sidR="00CF5F5F">
        <w:rPr>
          <w:rFonts w:eastAsia="Calibri"/>
        </w:rPr>
        <w:t xml:space="preserve">Savukārt </w:t>
      </w:r>
      <w:bookmarkStart w:id="3" w:name="_Hlk152847829"/>
      <w:r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Pr="00664616">
        <w:rPr>
          <w:rFonts w:eastAsia="Calibri"/>
        </w:rPr>
        <w:t xml:space="preserve">nosaka, ka pašvaldība atbilstoši finansiālajām iespējām var noteikt klientam citu (labvēlīgāku) samaksas kārtību par sociālo pakalpojumu. </w:t>
      </w:r>
    </w:p>
    <w:p w14:paraId="35121E5B" w14:textId="2646C60E" w:rsidR="00121361" w:rsidRDefault="00CF5F5F" w:rsidP="00121361">
      <w:pPr>
        <w:pStyle w:val="tv213"/>
        <w:shd w:val="clear" w:color="auto" w:fill="FFFFFF"/>
        <w:spacing w:before="0" w:beforeAutospacing="0" w:after="0" w:afterAutospacing="0" w:line="360" w:lineRule="auto"/>
        <w:ind w:firstLine="720"/>
        <w:jc w:val="both"/>
        <w:rPr>
          <w:rFonts w:eastAsia="Calibri"/>
        </w:rPr>
      </w:pPr>
      <w:r>
        <w:rPr>
          <w:rFonts w:eastAsia="Calibri"/>
        </w:rPr>
        <w:t xml:space="preserve">Šobrīd </w:t>
      </w:r>
      <w:r w:rsidRPr="00991EEC">
        <w:rPr>
          <w:rFonts w:eastAsia="Calibri"/>
        </w:rPr>
        <w:t>kārtību, kādā Gulbenes novada pašvaldība</w:t>
      </w:r>
      <w:r>
        <w:rPr>
          <w:rFonts w:eastAsia="Calibri"/>
        </w:rPr>
        <w:t xml:space="preserve"> nodrošina sociālo pakalpojumu sniegšanu, nosaka Gulbenes novada domes saistošie noteikumi Nr.15 “</w:t>
      </w:r>
      <w:r w:rsidRPr="00CF5F5F">
        <w:rPr>
          <w:rFonts w:eastAsia="Calibri"/>
        </w:rPr>
        <w:t>Par sociālo un cita sociālā atbalsta pakalpojumu saņemšanas un samaksas kārtību Gulbenes novadā</w:t>
      </w:r>
      <w:r>
        <w:rPr>
          <w:rFonts w:eastAsia="Calibri"/>
        </w:rPr>
        <w:t xml:space="preserve">”. </w:t>
      </w:r>
    </w:p>
    <w:p w14:paraId="41E0C1A0" w14:textId="225B5D8C" w:rsidR="002F2576" w:rsidRDefault="002F2576" w:rsidP="00121361">
      <w:pPr>
        <w:pStyle w:val="tv213"/>
        <w:shd w:val="clear" w:color="auto" w:fill="FFFFFF"/>
        <w:spacing w:before="0" w:beforeAutospacing="0" w:after="0" w:afterAutospacing="0" w:line="360" w:lineRule="auto"/>
        <w:ind w:firstLine="720"/>
        <w:jc w:val="both"/>
        <w:rPr>
          <w:rFonts w:eastAsia="Calibri"/>
        </w:rPr>
      </w:pPr>
      <w:r>
        <w:rPr>
          <w:rFonts w:eastAsia="Calibri"/>
        </w:rPr>
        <w:t xml:space="preserve">Ņemot vērā to, ka </w:t>
      </w:r>
      <w:r w:rsidRPr="002F2576">
        <w:rPr>
          <w:rFonts w:eastAsia="Calibri"/>
        </w:rPr>
        <w:t xml:space="preserve">noslēdzas valsts finansētais darbības programmas “Izaugsme un nodarbinātība” 9.2.2.specifiskā atbalsta mērķa “Palielināt kvalitatīvu institucionālai aprūpei alternatīvu sociālo pakalpojumu dzīvesvietā un ģimeniskai videi pietuvinātu pakalpojumu </w:t>
      </w:r>
      <w:r w:rsidRPr="002F2576">
        <w:rPr>
          <w:rFonts w:eastAsia="Calibri"/>
        </w:rPr>
        <w:lastRenderedPageBreak/>
        <w:t>pieejamību personām ar invaliditāti un bērniem” 9.2.2.1.pasākums “</w:t>
      </w:r>
      <w:proofErr w:type="spellStart"/>
      <w:r w:rsidRPr="002F2576">
        <w:rPr>
          <w:rFonts w:eastAsia="Calibri"/>
        </w:rPr>
        <w:t>Deinstitucionalizācija</w:t>
      </w:r>
      <w:proofErr w:type="spellEnd"/>
      <w:r w:rsidRPr="002F2576">
        <w:rPr>
          <w:rFonts w:eastAsia="Calibri"/>
        </w:rPr>
        <w:t>”</w:t>
      </w:r>
      <w:r>
        <w:rPr>
          <w:rFonts w:eastAsia="Calibri"/>
        </w:rPr>
        <w:t xml:space="preserve">, tika pārskatīts </w:t>
      </w:r>
      <w:r w:rsidRPr="002F2576">
        <w:rPr>
          <w:rFonts w:eastAsia="Calibri"/>
        </w:rPr>
        <w:t>Gulbenes novada pašvaldības</w:t>
      </w:r>
      <w:r w:rsidR="00000349">
        <w:rPr>
          <w:rFonts w:eastAsia="Calibri"/>
        </w:rPr>
        <w:t xml:space="preserve"> nodrošināto</w:t>
      </w:r>
      <w:r w:rsidRPr="002F2576">
        <w:rPr>
          <w:rFonts w:eastAsia="Calibri"/>
        </w:rPr>
        <w:t xml:space="preserve"> sociālo pakalpojumu loks</w:t>
      </w:r>
      <w:r>
        <w:rPr>
          <w:rFonts w:eastAsia="Calibri"/>
        </w:rPr>
        <w:t xml:space="preserve"> un izstrādāti jauni saistošie noteikumi “</w:t>
      </w:r>
      <w:r w:rsidRPr="002F2576">
        <w:rPr>
          <w:rFonts w:eastAsia="Calibri"/>
        </w:rPr>
        <w:t>Par sociālajiem pakalpojumiem Gulbenes novada pašvaldībā”</w:t>
      </w:r>
      <w:r>
        <w:rPr>
          <w:rFonts w:eastAsia="Calibri"/>
        </w:rPr>
        <w:t xml:space="preserve">, kas nosaka </w:t>
      </w:r>
      <w:r w:rsidRPr="002F2576">
        <w:rPr>
          <w:rFonts w:eastAsia="Calibri"/>
        </w:rPr>
        <w:t>Gulbenes novada pašvaldības</w:t>
      </w:r>
      <w:r>
        <w:rPr>
          <w:rFonts w:eastAsia="Calibri"/>
        </w:rPr>
        <w:t xml:space="preserve"> </w:t>
      </w:r>
      <w:r w:rsidRPr="002F2576">
        <w:rPr>
          <w:rFonts w:eastAsia="Calibri"/>
        </w:rPr>
        <w:t>nodrošināto sociālo pakalpojumu veidus, personu kategorijas, kas tiesīgas saņemt sociālos pakalpojumus, sociālo pakalpojumu piešķiršanas, pārtraukšanas un samaksas kārtību.</w:t>
      </w:r>
      <w:r>
        <w:rPr>
          <w:rFonts w:eastAsia="Calibri"/>
        </w:rPr>
        <w:t xml:space="preserve"> </w:t>
      </w:r>
    </w:p>
    <w:p w14:paraId="78DEA3A1" w14:textId="68B07418" w:rsidR="00664616" w:rsidRDefault="002F2576" w:rsidP="0080509C">
      <w:pPr>
        <w:pStyle w:val="tv213"/>
        <w:shd w:val="clear" w:color="auto" w:fill="FFFFFF"/>
        <w:spacing w:before="0" w:beforeAutospacing="0" w:after="0" w:afterAutospacing="0" w:line="360" w:lineRule="auto"/>
        <w:ind w:firstLine="720"/>
        <w:jc w:val="both"/>
        <w:rPr>
          <w:rFonts w:eastAsia="Calibri"/>
        </w:rPr>
      </w:pPr>
      <w:r w:rsidRPr="00F04ADB">
        <w:t>Lai pilnveidotu sociālo pakalpojumu pieejamību Gulbenes novada pašvaldībā, saistoš</w:t>
      </w:r>
      <w:r>
        <w:t xml:space="preserve">ie </w:t>
      </w:r>
      <w:r w:rsidRPr="00F04ADB">
        <w:t>noteikum</w:t>
      </w:r>
      <w:r>
        <w:t>i</w:t>
      </w:r>
      <w:r w:rsidRPr="00F04ADB">
        <w:t xml:space="preserve"> papildināt</w:t>
      </w:r>
      <w:r>
        <w:t>i</w:t>
      </w:r>
      <w:r w:rsidRPr="00F04ADB">
        <w:t xml:space="preserve"> ar 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w:t>
      </w:r>
      <w:r>
        <w:t xml:space="preserve">. </w:t>
      </w:r>
      <w:r w:rsidR="0080509C">
        <w:t xml:space="preserve">Tāpat </w:t>
      </w:r>
      <w:r>
        <w:t xml:space="preserve">saistošie noteikumi </w:t>
      </w:r>
      <w:r w:rsidR="0080509C">
        <w:t xml:space="preserve">papildināti ar </w:t>
      </w:r>
      <w:r w:rsidRPr="002F2576">
        <w:t>aprūpes pakalpojuma bērnam no 5 līdz 18 gadu vecumam ar invaliditāti, kuram ir izteikti smagi funkcionēšanas ierobežojumi</w:t>
      </w:r>
      <w:r w:rsidR="0080509C">
        <w:t xml:space="preserve">, </w:t>
      </w:r>
      <w:r w:rsidRPr="002F2576">
        <w:t>piešķiršanas apmēra sliekšņ</w:t>
      </w:r>
      <w:r w:rsidR="0080509C">
        <w:t>iem</w:t>
      </w:r>
      <w:r w:rsidRPr="002F2576">
        <w:t xml:space="preserve">, iedalot tos atbilstoši </w:t>
      </w:r>
      <w:r w:rsidR="0080509C">
        <w:t>minētā pakalpojuma</w:t>
      </w:r>
      <w:r w:rsidRPr="002F2576">
        <w:t xml:space="preserve"> sniegšanas mērķim</w:t>
      </w:r>
      <w:r w:rsidR="0080509C">
        <w:t xml:space="preserve">, kā arī </w:t>
      </w:r>
      <w:r w:rsidR="0080509C" w:rsidRPr="0080509C">
        <w:t>person</w:t>
      </w:r>
      <w:r w:rsidR="0080509C">
        <w:t xml:space="preserve">ām tiek </w:t>
      </w:r>
      <w:r w:rsidR="0080509C" w:rsidRPr="0080509C">
        <w:t>noteikta labvēlīgākā samaksas kārtība par grupu mājas (dzīvokļa), dienas aprūpes centra un specializētās darbnīcas pakalpojumu.</w:t>
      </w:r>
    </w:p>
    <w:p w14:paraId="0D46757F" w14:textId="4E938977" w:rsidR="0080509C" w:rsidRPr="0080509C" w:rsidRDefault="0080509C" w:rsidP="0080509C">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D5DDD18" w14:textId="4A70373A" w:rsidR="00BB1AC3" w:rsidRPr="0080509C" w:rsidRDefault="0080509C" w:rsidP="0080509C">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saistošo noteikumu “Par sociālajiem pakalpojumiem Gulbenes novada pašvaldībā” projekts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2023.gada </w:t>
      </w:r>
      <w:r>
        <w:rPr>
          <w:rFonts w:ascii="Times New Roman" w:eastAsia="Calibri" w:hAnsi="Times New Roman" w:cs="Times New Roman"/>
          <w:sz w:val="24"/>
          <w:szCs w:val="24"/>
        </w:rPr>
        <w:t xml:space="preserve">4.decembra </w:t>
      </w:r>
      <w:r w:rsidRPr="0080509C">
        <w:rPr>
          <w:rFonts w:ascii="Times New Roman" w:eastAsia="Calibri" w:hAnsi="Times New Roman" w:cs="Times New Roman"/>
          <w:sz w:val="24"/>
          <w:szCs w:val="24"/>
        </w:rPr>
        <w:t>līdz 2023.gada 1</w:t>
      </w:r>
      <w:r>
        <w:rPr>
          <w:rFonts w:ascii="Times New Roman" w:eastAsia="Calibri" w:hAnsi="Times New Roman" w:cs="Times New Roman"/>
          <w:sz w:val="24"/>
          <w:szCs w:val="24"/>
        </w:rPr>
        <w:t>7</w:t>
      </w:r>
      <w:r w:rsidRPr="0080509C">
        <w:rPr>
          <w:rFonts w:ascii="Times New Roman" w:eastAsia="Calibri" w:hAnsi="Times New Roman" w:cs="Times New Roman"/>
          <w:sz w:val="24"/>
          <w:szCs w:val="24"/>
        </w:rPr>
        <w:t>.decembrim. Minētajā termiņā ierosinājumi vai priekšlikumi no privātpersonām vai institūcijā</w:t>
      </w:r>
      <w:r w:rsidR="00124AEE">
        <w:rPr>
          <w:rFonts w:ascii="Times New Roman" w:eastAsia="Calibri" w:hAnsi="Times New Roman" w:cs="Times New Roman"/>
          <w:sz w:val="24"/>
          <w:szCs w:val="24"/>
        </w:rPr>
        <w:t xml:space="preserve">m nav </w:t>
      </w:r>
      <w:r w:rsidRPr="0080509C">
        <w:rPr>
          <w:rFonts w:ascii="Times New Roman" w:eastAsia="Calibri" w:hAnsi="Times New Roman" w:cs="Times New Roman"/>
          <w:sz w:val="24"/>
          <w:szCs w:val="24"/>
        </w:rPr>
        <w:t>saņemti.</w:t>
      </w:r>
    </w:p>
    <w:p w14:paraId="54F7C3F3" w14:textId="25CD8B0B" w:rsidR="00BB1AC3" w:rsidRPr="000237CC" w:rsidRDefault="00BB1AC3" w:rsidP="0080509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w:t>
      </w:r>
      <w:r w:rsidR="0080509C">
        <w:rPr>
          <w:rFonts w:ascii="Times New Roman" w:eastAsia="Calibri" w:hAnsi="Times New Roman" w:cs="Times New Roman"/>
          <w:sz w:val="24"/>
          <w:szCs w:val="24"/>
        </w:rPr>
        <w:t>9</w:t>
      </w:r>
      <w:r>
        <w:rPr>
          <w:rFonts w:ascii="Times New Roman" w:eastAsia="Calibri" w:hAnsi="Times New Roman" w:cs="Times New Roman"/>
          <w:sz w:val="24"/>
          <w:szCs w:val="24"/>
        </w:rPr>
        <w:t>.punktu un 44.panta otro daļu,</w:t>
      </w:r>
      <w:r w:rsidR="0080509C">
        <w:rPr>
          <w:rFonts w:ascii="Times New Roman" w:eastAsia="Calibri" w:hAnsi="Times New Roman" w:cs="Times New Roman"/>
          <w:sz w:val="24"/>
          <w:szCs w:val="24"/>
        </w:rPr>
        <w:t xml:space="preserve"> </w:t>
      </w:r>
      <w:r w:rsidR="0080509C" w:rsidRPr="0080509C">
        <w:rPr>
          <w:rFonts w:ascii="Times New Roman" w:eastAsia="Calibri" w:hAnsi="Times New Roman" w:cs="Times New Roman"/>
          <w:sz w:val="24"/>
          <w:szCs w:val="24"/>
        </w:rPr>
        <w:t>Sociālo pakalpojumu un sociālās palīdzības likuma 3.panta treš</w:t>
      </w:r>
      <w:r w:rsidR="0080509C">
        <w:rPr>
          <w:rFonts w:ascii="Times New Roman" w:eastAsia="Calibri" w:hAnsi="Times New Roman" w:cs="Times New Roman"/>
          <w:sz w:val="24"/>
          <w:szCs w:val="24"/>
        </w:rPr>
        <w:t xml:space="preserve">o daļu, </w:t>
      </w:r>
      <w:r w:rsidR="0080509C" w:rsidRPr="0080509C">
        <w:rPr>
          <w:rFonts w:ascii="Times New Roman" w:eastAsia="Calibri" w:hAnsi="Times New Roman" w:cs="Times New Roman"/>
          <w:sz w:val="24"/>
          <w:szCs w:val="24"/>
        </w:rPr>
        <w:t>Invaliditātes likuma 12.panta 6.</w:t>
      </w:r>
      <w:r w:rsidR="0080509C" w:rsidRPr="0080509C">
        <w:rPr>
          <w:rFonts w:ascii="Times New Roman" w:eastAsia="Calibri" w:hAnsi="Times New Roman" w:cs="Times New Roman"/>
          <w:sz w:val="24"/>
          <w:szCs w:val="24"/>
          <w:vertAlign w:val="superscript"/>
        </w:rPr>
        <w:t xml:space="preserve">2 </w:t>
      </w:r>
      <w:r w:rsidR="0080509C" w:rsidRPr="0080509C">
        <w:rPr>
          <w:rFonts w:ascii="Times New Roman" w:eastAsia="Calibri" w:hAnsi="Times New Roman" w:cs="Times New Roman"/>
          <w:sz w:val="24"/>
          <w:szCs w:val="24"/>
        </w:rPr>
        <w:t>daļ</w:t>
      </w:r>
      <w:r w:rsidR="0080509C">
        <w:rPr>
          <w:rFonts w:ascii="Times New Roman" w:eastAsia="Calibri" w:hAnsi="Times New Roman" w:cs="Times New Roman"/>
          <w:sz w:val="24"/>
          <w:szCs w:val="24"/>
        </w:rPr>
        <w:t xml:space="preserve">u, </w:t>
      </w:r>
      <w:r w:rsidR="0080509C" w:rsidRPr="0080509C">
        <w:rPr>
          <w:rFonts w:ascii="Times New Roman" w:eastAsia="Calibri" w:hAnsi="Times New Roman" w:cs="Times New Roman"/>
          <w:sz w:val="24"/>
          <w:szCs w:val="24"/>
        </w:rPr>
        <w:t xml:space="preserve">Ministru kabineta noteikumu Nr.275 “Sociālās aprūpes un sociālās rehabilitācijas pakalpojumu samaksas kārtība un kārtība, kādā pakalpojuma izmaksas tiek </w:t>
      </w:r>
      <w:r w:rsidR="0080509C" w:rsidRPr="000237CC">
        <w:rPr>
          <w:rFonts w:ascii="Times New Roman" w:eastAsia="Calibri" w:hAnsi="Times New Roman" w:cs="Times New Roman"/>
          <w:sz w:val="24"/>
          <w:szCs w:val="24"/>
        </w:rPr>
        <w:t xml:space="preserve">segtas no pašvaldības budžeta” 6.punktu </w:t>
      </w:r>
      <w:r w:rsidRPr="000237CC">
        <w:rPr>
          <w:rFonts w:ascii="Times New Roman" w:eastAsia="Calibri" w:hAnsi="Times New Roman" w:cs="Times New Roman"/>
          <w:sz w:val="24"/>
          <w:szCs w:val="24"/>
        </w:rPr>
        <w:t xml:space="preserve">un Sociālo un veselības jautājumu komitejas ieteikumu, atklāti balsojot: </w:t>
      </w:r>
      <w:r w:rsidR="000237CC" w:rsidRPr="000237CC">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0237CC">
        <w:rPr>
          <w:rFonts w:ascii="Times New Roman" w:eastAsia="Calibri" w:hAnsi="Times New Roman" w:cs="Times New Roman"/>
          <w:sz w:val="24"/>
          <w:szCs w:val="24"/>
        </w:rPr>
        <w:t>, Gulbenes novada dome NOLEMJ:</w:t>
      </w:r>
    </w:p>
    <w:p w14:paraId="40252023" w14:textId="1E30CE08" w:rsidR="00BB1AC3" w:rsidRPr="00FB464F" w:rsidRDefault="00BB1AC3" w:rsidP="00BB1AC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 xml:space="preserve">2023.gada </w:t>
      </w:r>
      <w:r w:rsidR="0080509C">
        <w:rPr>
          <w:rFonts w:ascii="Times New Roman" w:eastAsia="Calibri" w:hAnsi="Times New Roman" w:cs="Times New Roman"/>
          <w:sz w:val="24"/>
          <w:szCs w:val="24"/>
        </w:rPr>
        <w:t xml:space="preserve">28.decembra </w:t>
      </w:r>
      <w:r w:rsidRPr="00FB464F">
        <w:rPr>
          <w:rFonts w:ascii="Times New Roman" w:eastAsia="Calibri" w:hAnsi="Times New Roman" w:cs="Times New Roman"/>
          <w:sz w:val="24"/>
          <w:szCs w:val="24"/>
        </w:rPr>
        <w:t>saistošos noteikumus Nr.</w:t>
      </w:r>
      <w:r w:rsidR="000237CC">
        <w:rPr>
          <w:rFonts w:ascii="Times New Roman" w:eastAsia="Calibri" w:hAnsi="Times New Roman" w:cs="Times New Roman"/>
          <w:sz w:val="24"/>
          <w:szCs w:val="24"/>
        </w:rPr>
        <w:t>25</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80509C" w:rsidRPr="0080509C">
        <w:rPr>
          <w:rFonts w:ascii="Times New Roman" w:eastAsia="Calibri" w:hAnsi="Times New Roman" w:cs="Times New Roman"/>
          <w:sz w:val="24"/>
          <w:szCs w:val="24"/>
        </w:rPr>
        <w:t>Par sociālajiem pakalpojumiem Gulbenes novada pašvaldībā</w:t>
      </w:r>
      <w:r>
        <w:rPr>
          <w:rFonts w:ascii="Times New Roman" w:eastAsia="Calibri" w:hAnsi="Times New Roman" w:cs="Times New Roman"/>
          <w:sz w:val="24"/>
          <w:szCs w:val="24"/>
        </w:rPr>
        <w:t xml:space="preserve">”. </w:t>
      </w:r>
    </w:p>
    <w:p w14:paraId="6B4EB6E7" w14:textId="77777777" w:rsidR="00BB1AC3" w:rsidRPr="00FB464F" w:rsidRDefault="00BB1AC3" w:rsidP="00BB1AC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45CBB41A" w14:textId="6F93AF60" w:rsidR="00BB1AC3" w:rsidRPr="00FB464F" w:rsidRDefault="00BB1AC3" w:rsidP="00BB1AC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pašvaldības </w:t>
      </w:r>
      <w:r w:rsidR="0080509C">
        <w:rPr>
          <w:rFonts w:ascii="Times New Roman" w:eastAsia="Calibri" w:hAnsi="Times New Roman" w:cs="Times New Roman"/>
          <w:sz w:val="24"/>
          <w:szCs w:val="24"/>
        </w:rPr>
        <w:t xml:space="preserve">administrācijas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32C930C6" w14:textId="77777777" w:rsidR="00BB1AC3" w:rsidRDefault="00BB1AC3" w:rsidP="00BB1AC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B60E1E9" w14:textId="77777777" w:rsidR="00BB1AC3" w:rsidRPr="00FB464F" w:rsidRDefault="00BB1AC3" w:rsidP="00BB1AC3">
      <w:pPr>
        <w:spacing w:after="0" w:line="240" w:lineRule="auto"/>
        <w:ind w:firstLine="567"/>
        <w:contextualSpacing/>
        <w:jc w:val="both"/>
        <w:rPr>
          <w:rFonts w:ascii="Times New Roman" w:eastAsia="Calibri" w:hAnsi="Times New Roman" w:cs="Times New Roman"/>
          <w:sz w:val="24"/>
          <w:szCs w:val="24"/>
        </w:rPr>
      </w:pPr>
    </w:p>
    <w:p w14:paraId="7EC79A82" w14:textId="77777777" w:rsidR="00BB1AC3" w:rsidRDefault="00BB1AC3" w:rsidP="00BB1AC3">
      <w:pPr>
        <w:rPr>
          <w:rFonts w:ascii="Times New Roman" w:eastAsia="Calibri" w:hAnsi="Times New Roman" w:cs="Times New Roman"/>
          <w:sz w:val="24"/>
          <w:szCs w:val="24"/>
        </w:rPr>
      </w:pPr>
    </w:p>
    <w:p w14:paraId="4A7F5899" w14:textId="77777777" w:rsidR="00BB1AC3" w:rsidRPr="00FB464F" w:rsidRDefault="00BB1AC3" w:rsidP="00BB1AC3">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1276CAAA" w14:textId="77777777" w:rsidR="00BB1AC3" w:rsidRDefault="00BB1AC3" w:rsidP="00BB1AC3">
      <w:pPr>
        <w:rPr>
          <w:rFonts w:ascii="Times New Roman" w:eastAsia="Calibri" w:hAnsi="Times New Roman" w:cs="Times New Roman"/>
          <w:sz w:val="24"/>
          <w:szCs w:val="24"/>
        </w:rPr>
      </w:pPr>
    </w:p>
    <w:p w14:paraId="72499081" w14:textId="77777777" w:rsidR="00BB1AC3" w:rsidRDefault="00BB1AC3" w:rsidP="00BB1AC3"/>
    <w:p w14:paraId="0DFFF81F" w14:textId="5F1C6BEB" w:rsidR="00E90291" w:rsidRDefault="00E90291">
      <w:r>
        <w:br w:type="page"/>
      </w:r>
    </w:p>
    <w:tbl>
      <w:tblPr>
        <w:tblW w:w="0" w:type="auto"/>
        <w:tblBorders>
          <w:bottom w:val="single" w:sz="4" w:space="0" w:color="auto"/>
        </w:tblBorders>
        <w:tblLook w:val="04A0" w:firstRow="1" w:lastRow="0" w:firstColumn="1" w:lastColumn="0" w:noHBand="0" w:noVBand="1"/>
      </w:tblPr>
      <w:tblGrid>
        <w:gridCol w:w="9354"/>
      </w:tblGrid>
      <w:tr w:rsidR="00E90291" w14:paraId="0B5BB998" w14:textId="77777777" w:rsidTr="00E90291">
        <w:tc>
          <w:tcPr>
            <w:tcW w:w="9458" w:type="dxa"/>
            <w:tcBorders>
              <w:top w:val="nil"/>
              <w:left w:val="nil"/>
              <w:bottom w:val="nil"/>
              <w:right w:val="nil"/>
            </w:tcBorders>
            <w:hideMark/>
          </w:tcPr>
          <w:p w14:paraId="7BA8874E" w14:textId="430E667E" w:rsidR="00E90291" w:rsidRDefault="00E90291">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728CD837" wp14:editId="7A1998F8">
                  <wp:extent cx="621665" cy="687705"/>
                  <wp:effectExtent l="0" t="0" r="6985" b="0"/>
                  <wp:docPr id="1550284680"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E90291" w14:paraId="6521CCF0" w14:textId="77777777" w:rsidTr="00E90291">
        <w:tc>
          <w:tcPr>
            <w:tcW w:w="9458" w:type="dxa"/>
            <w:tcBorders>
              <w:top w:val="nil"/>
              <w:left w:val="nil"/>
              <w:bottom w:val="nil"/>
              <w:right w:val="nil"/>
            </w:tcBorders>
            <w:hideMark/>
          </w:tcPr>
          <w:p w14:paraId="58EBB23E" w14:textId="77777777" w:rsidR="00E90291" w:rsidRDefault="00E90291">
            <w:pPr>
              <w:spacing w:after="0" w:line="240" w:lineRule="auto"/>
              <w:jc w:val="center"/>
              <w:rPr>
                <w:rFonts w:ascii="Times New Roman" w:hAnsi="Times New Roman"/>
                <w:sz w:val="24"/>
                <w:szCs w:val="24"/>
              </w:rPr>
            </w:pPr>
            <w:r>
              <w:rPr>
                <w:rFonts w:ascii="Times New Roman" w:hAnsi="Times New Roman"/>
                <w:b/>
                <w:bCs/>
                <w:sz w:val="24"/>
                <w:szCs w:val="24"/>
              </w:rPr>
              <w:t>GULBENES NOVADA PAŠVALDĪBA</w:t>
            </w:r>
          </w:p>
        </w:tc>
      </w:tr>
      <w:tr w:rsidR="00E90291" w14:paraId="4BE360F8" w14:textId="77777777" w:rsidTr="00E90291">
        <w:tc>
          <w:tcPr>
            <w:tcW w:w="9458" w:type="dxa"/>
            <w:tcBorders>
              <w:top w:val="nil"/>
              <w:left w:val="nil"/>
              <w:bottom w:val="nil"/>
              <w:right w:val="nil"/>
            </w:tcBorders>
            <w:hideMark/>
          </w:tcPr>
          <w:p w14:paraId="5CBFF9EA" w14:textId="77777777" w:rsidR="00E90291" w:rsidRDefault="00E90291">
            <w:pPr>
              <w:spacing w:after="0" w:line="240" w:lineRule="auto"/>
              <w:jc w:val="center"/>
              <w:rPr>
                <w:rFonts w:ascii="Times New Roman" w:hAnsi="Times New Roman"/>
                <w:sz w:val="24"/>
                <w:szCs w:val="24"/>
              </w:rPr>
            </w:pPr>
            <w:r>
              <w:rPr>
                <w:rFonts w:ascii="Times New Roman" w:hAnsi="Times New Roman"/>
                <w:sz w:val="24"/>
                <w:szCs w:val="24"/>
              </w:rPr>
              <w:t>Reģ.Nr.90009116327</w:t>
            </w:r>
          </w:p>
        </w:tc>
      </w:tr>
      <w:tr w:rsidR="00E90291" w14:paraId="7F25379C" w14:textId="77777777" w:rsidTr="00E90291">
        <w:tc>
          <w:tcPr>
            <w:tcW w:w="9458" w:type="dxa"/>
            <w:tcBorders>
              <w:top w:val="nil"/>
              <w:left w:val="nil"/>
              <w:bottom w:val="nil"/>
              <w:right w:val="nil"/>
            </w:tcBorders>
            <w:hideMark/>
          </w:tcPr>
          <w:p w14:paraId="6D0BF790" w14:textId="77777777" w:rsidR="00E90291" w:rsidRDefault="00E90291">
            <w:pPr>
              <w:spacing w:after="0" w:line="240" w:lineRule="auto"/>
              <w:jc w:val="center"/>
              <w:rPr>
                <w:rFonts w:ascii="Times New Roman" w:hAnsi="Times New Roman"/>
                <w:sz w:val="24"/>
                <w:szCs w:val="24"/>
              </w:rPr>
            </w:pPr>
            <w:r>
              <w:rPr>
                <w:rFonts w:ascii="Times New Roman" w:hAnsi="Times New Roman"/>
                <w:sz w:val="24"/>
                <w:szCs w:val="24"/>
              </w:rPr>
              <w:t>Ābeļu iela 2, Gulbene, Gulbenes nov., LV-4401</w:t>
            </w:r>
          </w:p>
        </w:tc>
      </w:tr>
      <w:tr w:rsidR="00E90291" w14:paraId="33927C78" w14:textId="77777777" w:rsidTr="00E90291">
        <w:tc>
          <w:tcPr>
            <w:tcW w:w="9458" w:type="dxa"/>
            <w:tcBorders>
              <w:top w:val="nil"/>
              <w:left w:val="nil"/>
              <w:bottom w:val="single" w:sz="4" w:space="0" w:color="auto"/>
              <w:right w:val="nil"/>
            </w:tcBorders>
            <w:hideMark/>
          </w:tcPr>
          <w:p w14:paraId="51D355E1" w14:textId="77777777" w:rsidR="00E90291" w:rsidRDefault="00E90291">
            <w:pPr>
              <w:spacing w:after="0" w:line="240" w:lineRule="auto"/>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15BDD85F" w14:textId="77777777" w:rsidR="00E90291" w:rsidRDefault="00E90291" w:rsidP="00E9029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2F2260A5" w14:textId="77777777" w:rsidR="00E90291" w:rsidRDefault="00E90291" w:rsidP="00E90291">
      <w:pPr>
        <w:shd w:val="clear" w:color="auto" w:fill="FFFFFF"/>
        <w:spacing w:line="240" w:lineRule="auto"/>
        <w:rPr>
          <w:rFonts w:ascii="Times New Roman" w:eastAsia="Times New Roman" w:hAnsi="Times New Roman"/>
          <w:sz w:val="24"/>
          <w:szCs w:val="24"/>
          <w:lang w:eastAsia="lv-LV"/>
        </w:rPr>
      </w:pPr>
    </w:p>
    <w:p w14:paraId="54E27341" w14:textId="77777777" w:rsidR="00E90291" w:rsidRDefault="00E90291" w:rsidP="00E90291">
      <w:pPr>
        <w:spacing w:after="0" w:line="240" w:lineRule="auto"/>
        <w:rPr>
          <w:rFonts w:ascii="Times New Roman" w:eastAsia="Calibri" w:hAnsi="Times New Roman"/>
          <w:b/>
          <w:sz w:val="24"/>
          <w:szCs w:val="24"/>
          <w:lang w:eastAsia="lv-LV"/>
        </w:rPr>
      </w:pPr>
      <w:r>
        <w:rPr>
          <w:rFonts w:ascii="Times New Roman" w:hAnsi="Times New Roman"/>
          <w:b/>
          <w:sz w:val="24"/>
          <w:szCs w:val="24"/>
          <w:lang w:eastAsia="lv-LV"/>
        </w:rPr>
        <w:t>2023.gada 28.decembrī</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Saistošie noteikumi Nr. 25</w:t>
      </w:r>
    </w:p>
    <w:p w14:paraId="0E6C723D" w14:textId="77777777" w:rsidR="00E90291" w:rsidRDefault="00E90291" w:rsidP="00E90291">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Nr.20, 37.p.)</w:t>
      </w:r>
    </w:p>
    <w:p w14:paraId="716737AB" w14:textId="77777777" w:rsidR="00E90291" w:rsidRDefault="00E90291" w:rsidP="00E90291">
      <w:pPr>
        <w:shd w:val="clear" w:color="auto" w:fill="FFFFFF"/>
        <w:spacing w:line="240" w:lineRule="auto"/>
        <w:jc w:val="right"/>
        <w:rPr>
          <w:rFonts w:ascii="Times New Roman" w:eastAsia="Times New Roman" w:hAnsi="Times New Roman"/>
          <w:sz w:val="24"/>
          <w:szCs w:val="24"/>
          <w:lang w:eastAsia="lv-LV"/>
        </w:rPr>
      </w:pPr>
    </w:p>
    <w:p w14:paraId="1FCF8D17" w14:textId="77777777" w:rsidR="00E90291" w:rsidRDefault="00E90291" w:rsidP="00E90291">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Par sociālajiem pakalpojumiem Gulbenes novada pašvaldībā</w:t>
      </w:r>
    </w:p>
    <w:p w14:paraId="78646978" w14:textId="77777777" w:rsidR="00E90291" w:rsidRDefault="00E90291" w:rsidP="00E90291">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Sociālo pakalpojumu un sociālās palīdzības likuma 3.panta trešo daļu, Invaliditātes likuma 12.panta 6.</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daļu, Ministru kabineta noteikumu Nr.275 “Sociālās aprūpes un sociālās rehabilitācijas pakalpojumu samaksas kārtība un kārtība, kādā pakalpojuma izmaksas tiek segtas no pašvaldības budžeta” 6.punktu</w:t>
      </w:r>
    </w:p>
    <w:p w14:paraId="3F2F10B0" w14:textId="77777777" w:rsidR="00E90291" w:rsidRDefault="00E90291" w:rsidP="00E90291">
      <w:pPr>
        <w:tabs>
          <w:tab w:val="left" w:pos="5103"/>
        </w:tabs>
        <w:spacing w:after="0" w:line="240" w:lineRule="auto"/>
        <w:ind w:left="5103" w:right="-1"/>
        <w:jc w:val="both"/>
        <w:rPr>
          <w:rFonts w:ascii="Times New Roman" w:eastAsia="Times New Roman" w:hAnsi="Times New Roman"/>
          <w:sz w:val="24"/>
          <w:szCs w:val="24"/>
          <w:lang w:eastAsia="lv-LV"/>
        </w:rPr>
      </w:pPr>
    </w:p>
    <w:p w14:paraId="0B9FFF97"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Vispārīgie jautājumi</w:t>
      </w:r>
    </w:p>
    <w:p w14:paraId="141CFA8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nosaka Gulbenes novada pašvaldības (turpmāk – pašvaldība) nodrošināto sociālo pakalpojumu veidus, personu kategorijas, kas tiesīgas saņemt sociālos pakalpojumus, sociālo pakalpojumu piešķiršanas, pārtraukšanas un samaksas kārtību. </w:t>
      </w:r>
    </w:p>
    <w:p w14:paraId="36C4E3F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Sociālos pakalpojumus sniedz vai organizē to sniegšanu Gulbenes novada sociālas dienests (turpmāk – dienests). </w:t>
      </w:r>
    </w:p>
    <w:p w14:paraId="3A6B48E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sociālos pakalpojumus ir normatīvajos aktos noteiktai personai, kura uz tiesiska pamata ir deklarējusi dzīvesvietu pašvaldības administratīvajā teritorijā vai kuras pēdējā deklarētā dzīvesvieta bija pašvaldības administratīvajā teritorijā.</w:t>
      </w:r>
    </w:p>
    <w:p w14:paraId="40D8F0FB"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tās likumiskā pārstāvja vai apgādnieka pienākums ir veikt samaksu par saņemtajiem sociālajiem pakalpojumiem atbilstoši normatīvajos aktos, Gulbenes novada pašvaldības domes lēmumos un līgumos, kas noslēgti ar sociālo pakalpojumu sniedzējiem, noteiktajai kārtībai.</w:t>
      </w:r>
    </w:p>
    <w:p w14:paraId="5DA19AF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Dienesta sniegto sociālo pakalpojumu cenrādis noteikts ar Gulbenes novada pašvaldības domes lēmumu. </w:t>
      </w:r>
    </w:p>
    <w:p w14:paraId="1BC297A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Eiropas Savienības politiku instrumentu projektu un valsts finansētu projektu ietvaros sociālie pakalpojumi tiek sniegti atbilstoši normatīvo aktu nosacījumiem un kalendārajā gadā netiek nodrošināti vienlaicīgi ar pašvaldības finansētajiem sociālajiem pakalpojumiem. </w:t>
      </w:r>
    </w:p>
    <w:p w14:paraId="1341863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sniedz vai organizē šādu sociālo pakalpojumu sniegšanu:</w:t>
      </w:r>
    </w:p>
    <w:p w14:paraId="53C5BE12" w14:textId="77777777" w:rsidR="00E90291" w:rsidRDefault="00E90291" w:rsidP="00E90291">
      <w:pPr>
        <w:numPr>
          <w:ilvl w:val="1"/>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sociālie pakalpojumi, kuri tiek pilnībā vai daļēji finansēti no pašvaldības budžeta:</w:t>
      </w:r>
    </w:p>
    <w:p w14:paraId="6419A230" w14:textId="77777777" w:rsidR="00E90291" w:rsidRDefault="00E90291" w:rsidP="00856D19">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sociālās rehabilitācijas pakalpojums bērnam ar funkcionāliem traucējumiem vai invaliditāti;</w:t>
      </w:r>
    </w:p>
    <w:p w14:paraId="466FE99F"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pakalpojums bērnam no 5 līdz 18 gadu vecumam ar invaliditāti, kuram ir izteikti smagi funkcionēšanas ierobežojumi;</w:t>
      </w:r>
    </w:p>
    <w:p w14:paraId="4E625EF7"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w:t>
      </w:r>
    </w:p>
    <w:p w14:paraId="2EE1FA48"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w:t>
      </w:r>
    </w:p>
    <w:p w14:paraId="2E4B59C0"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izglītojošās un pašpalīdzības grupas pakalpojums;</w:t>
      </w:r>
    </w:p>
    <w:p w14:paraId="1BBEDA11"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pakalpojums;</w:t>
      </w:r>
    </w:p>
    <w:p w14:paraId="03C08450"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grupu mājas (dzīvokļa) pakalpojums;</w:t>
      </w:r>
    </w:p>
    <w:p w14:paraId="0BA0A524"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pakalpojums;</w:t>
      </w:r>
    </w:p>
    <w:p w14:paraId="2CEC12C6"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specializētās darbnīcas pakalpojums;</w:t>
      </w:r>
    </w:p>
    <w:p w14:paraId="7798EE59"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pilngadīgai personai;</w:t>
      </w:r>
    </w:p>
    <w:p w14:paraId="40FCC3EB"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bērnam;</w:t>
      </w:r>
    </w:p>
    <w:p w14:paraId="3BF4E450"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 transporta pakalpojums;</w:t>
      </w:r>
    </w:p>
    <w:p w14:paraId="3CE7B804"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higiēnas pakalpojums;</w:t>
      </w:r>
    </w:p>
    <w:p w14:paraId="208B3AF6" w14:textId="77777777" w:rsidR="00E90291" w:rsidRDefault="00E90291" w:rsidP="00E90291">
      <w:pPr>
        <w:numPr>
          <w:ilvl w:val="1"/>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sociālie pakalpojumi, kuri tiek pilnībā finansēti no valsts budžeta:</w:t>
      </w:r>
    </w:p>
    <w:p w14:paraId="1861AA1D"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bērnam, kurš cietis no prettiesiskām darbībām;</w:t>
      </w:r>
    </w:p>
    <w:p w14:paraId="75C7DD98"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vardarbībā cietušai un vardarbību veikušai  pilngadīgai personai;</w:t>
      </w:r>
    </w:p>
    <w:p w14:paraId="0F8CFFDD"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pakalpojums pilngadīgai personai;</w:t>
      </w:r>
    </w:p>
    <w:p w14:paraId="2F408DA3" w14:textId="77777777" w:rsidR="00E90291" w:rsidRDefault="00E90291" w:rsidP="00E90291">
      <w:pPr>
        <w:numPr>
          <w:ilvl w:val="2"/>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vai pavadoņa pakalpojums bērnam ar invaliditāti.</w:t>
      </w:r>
    </w:p>
    <w:p w14:paraId="5A868393"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Sociālās rehabilitācijas pakalpojums bērnam ar funkcionāliem traucējumiem vai invaliditāti</w:t>
      </w:r>
    </w:p>
    <w:p w14:paraId="757284A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bērnam ar funkcionāliem traucējumiem vai invaliditāti (turpmāk šajā nodaļā – pakalpojums) ir pakalpojums, kas vērsts uz bērna sociālās funkcionēšanas spēju atjaunošanu vai uzlabošanu, lai nodrošinātu sociālā statusa atgūšanu un iekļaušanos sabiedrībā.</w:t>
      </w:r>
    </w:p>
    <w:p w14:paraId="4558DEB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Tiesības saņemt pakalpojumu ir bērnam ar funkcionāliem traucējumiem vai invaliditāti. </w:t>
      </w:r>
    </w:p>
    <w:p w14:paraId="7D656566"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4" w:name="_Hlk152573504"/>
      <w:r>
        <w:rPr>
          <w:rFonts w:ascii="Times New Roman" w:eastAsia="Times New Roman" w:hAnsi="Times New Roman"/>
          <w:sz w:val="24"/>
          <w:szCs w:val="24"/>
          <w:lang w:eastAsia="lv-LV"/>
        </w:rPr>
        <w:t>Lai saņemtu pakalpojumu, bērna likumiskais pārstāvis dienestā iesniedz</w:t>
      </w:r>
      <w:bookmarkEnd w:id="4"/>
      <w:r>
        <w:rPr>
          <w:rFonts w:ascii="Times New Roman" w:eastAsia="Times New Roman" w:hAnsi="Times New Roman"/>
          <w:sz w:val="24"/>
          <w:szCs w:val="24"/>
          <w:lang w:eastAsia="lv-LV"/>
        </w:rPr>
        <w:t>:</w:t>
      </w:r>
    </w:p>
    <w:p w14:paraId="35F00679"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543512B8"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speciālista nosūtījumu vai izrakstu no veselības kartes par pakalpojuma nepieciešamību;</w:t>
      </w:r>
    </w:p>
    <w:p w14:paraId="131BF09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ja tas nepieciešams lēmuma pieņemšanai;</w:t>
      </w:r>
    </w:p>
    <w:p w14:paraId="31EA93B9"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citus dokumentus, ja tie nepieciešami lēmuma pieņemšanai.</w:t>
      </w:r>
    </w:p>
    <w:p w14:paraId="0F31EE23"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5" w:name="_Hlk152572901"/>
      <w:r>
        <w:rPr>
          <w:rFonts w:ascii="Times New Roman" w:eastAsia="Times New Roman" w:hAnsi="Times New Roman"/>
          <w:sz w:val="24"/>
          <w:szCs w:val="24"/>
          <w:lang w:eastAsia="lv-LV"/>
        </w:rPr>
        <w:lastRenderedPageBreak/>
        <w:t xml:space="preserve">Lēmumu par pakalpojuma piešķiršanu vai atteikumu piešķirt pakalpojumu dienests pieņem viena mēneša laikā pēc likumiskā pārstāvja iesnieguma un pakalpojuma pieprasīšanas pamatojošo dokumentu saņemšanas. </w:t>
      </w:r>
    </w:p>
    <w:bookmarkEnd w:id="5"/>
    <w:p w14:paraId="0989649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 pamatojoties uz dienesta lēmumu par pakalpojuma piešķiršanu, sedz pakalpojuma izmaksas līdz 150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 xml:space="preserve">kalendārajā gadā. </w:t>
      </w:r>
    </w:p>
    <w:p w14:paraId="76E4F7AD" w14:textId="77777777" w:rsidR="00E90291" w:rsidRDefault="00E90291" w:rsidP="00E90291">
      <w:pPr>
        <w:numPr>
          <w:ilvl w:val="0"/>
          <w:numId w:val="3"/>
        </w:numPr>
        <w:spacing w:after="0" w:line="360" w:lineRule="auto"/>
        <w:ind w:left="0" w:firstLine="567"/>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sniedzēju izvēlas bērna likumiskais pārstāvis, ar kuru dienests slēdz līgumu par pakalpojuma sniegšanu.</w:t>
      </w:r>
    </w:p>
    <w:p w14:paraId="48FEAD98"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sniedzējam</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jāatbilst noteiktajām profesionālās kvalifikācijas prasībām</w:t>
      </w:r>
      <w:r>
        <w:rPr>
          <w:rFonts w:ascii="Times New Roman" w:hAnsi="Times New Roman"/>
          <w:sz w:val="24"/>
          <w:szCs w:val="24"/>
          <w:lang w:eastAsia="lv-LV"/>
        </w:rPr>
        <w:t>:</w:t>
      </w:r>
    </w:p>
    <w:p w14:paraId="6D5682E6"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pakalpojuma sniedzējs ir </w:t>
      </w:r>
      <w:r>
        <w:rPr>
          <w:rFonts w:ascii="Times New Roman" w:hAnsi="Times New Roman"/>
          <w:sz w:val="24"/>
          <w:szCs w:val="24"/>
          <w:shd w:val="clear" w:color="auto" w:fill="FFFFFF"/>
        </w:rPr>
        <w:t>reģistrēts valsts informācijas sistēmā “Sociālo pakalpojumu sniedzēju reģistrs”;</w:t>
      </w:r>
    </w:p>
    <w:p w14:paraId="2AE893DD"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ir sertificēts speciālists.</w:t>
      </w:r>
    </w:p>
    <w:p w14:paraId="377D44C0"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bookmarkStart w:id="6" w:name="_Hlk150247843"/>
      <w:r>
        <w:rPr>
          <w:rFonts w:ascii="Times New Roman" w:eastAsia="Times New Roman" w:hAnsi="Times New Roman"/>
          <w:b/>
          <w:bCs/>
          <w:sz w:val="24"/>
          <w:szCs w:val="24"/>
          <w:lang w:eastAsia="lv-LV"/>
        </w:rPr>
        <w:t>Aprūpes pakalpojums bērnam no 5 līdz 18 gadu vecumam ar invaliditāti, kuram ir izteikti smagi funkcionēšanas ierobežojumi</w:t>
      </w:r>
      <w:bookmarkEnd w:id="6"/>
    </w:p>
    <w:p w14:paraId="5BC34DD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pakalpojumu bērnam no 5 līdz 18 gadu vecumam ar invaliditāti, kuram ir izteikti smagi funkcionēšanas ierobežojumi (turpmāk šajā nodaļā – pakalpojums), piešķir, lai nodrošinātu bērna aprūpi, uzraudzību, pašaprūpes spēju attīstīšanu un saturīgu brīvā laika pavadīšanu dzīvesvietā.</w:t>
      </w:r>
    </w:p>
    <w:p w14:paraId="6E8D437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pakalpojumu ir bērnam, ja:</w:t>
      </w:r>
    </w:p>
    <w:p w14:paraId="3C62CFDA"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Veselības un darbspēju ekspertīzes ārstu valsts komisija (turpmāk – VDEĀVK) izsniegusi atzinumu par īpašas kopšanas nepieciešamību;</w:t>
      </w:r>
    </w:p>
    <w:p w14:paraId="35CCB5F0"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ir saimnieciskās darbības veicējs vai darbinieks un dienestā ir iesniegts darba devēja apliecinājumu par darba tiesisko attiecību esamību,</w:t>
      </w:r>
      <w:r>
        <w:rPr>
          <w:rFonts w:ascii="Times New Roman" w:hAnsi="Times New Roman"/>
          <w:sz w:val="24"/>
          <w:szCs w:val="24"/>
        </w:rPr>
        <w:t xml:space="preserve"> </w:t>
      </w:r>
      <w:r>
        <w:rPr>
          <w:rFonts w:ascii="Times New Roman" w:eastAsia="Times New Roman" w:hAnsi="Times New Roman"/>
          <w:sz w:val="24"/>
          <w:szCs w:val="24"/>
          <w:lang w:eastAsia="lv-LV"/>
        </w:rPr>
        <w:t>kurā norādīts darba stundu daudzums nedēļā;</w:t>
      </w:r>
    </w:p>
    <w:p w14:paraId="096C8691"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apgūst studiju programmu izglītības iestādē vai apgūst profesionālās pilnveides kursus un dienestā ir iesniegts attiecīgās iestādes apliecinājums, kurā norādīta apgūstamā studiju vai profesionālās pilnveides kursu programma (klātiene/neklātiene), studiju dienas un laiks mācību gada laikā;</w:t>
      </w:r>
    </w:p>
    <w:p w14:paraId="23731C01"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bērna likumiskais </w:t>
      </w:r>
      <w:bookmarkStart w:id="7" w:name="_Hlk151557964"/>
      <w:r>
        <w:rPr>
          <w:rFonts w:ascii="Times New Roman" w:eastAsia="Times New Roman" w:hAnsi="Times New Roman"/>
          <w:sz w:val="24"/>
          <w:szCs w:val="24"/>
          <w:lang w:eastAsia="lv-LV"/>
        </w:rPr>
        <w:t>pārstāvis</w:t>
      </w:r>
      <w:bookmarkEnd w:id="7"/>
      <w:r>
        <w:rPr>
          <w:rFonts w:ascii="Times New Roman" w:eastAsia="Times New Roman" w:hAnsi="Times New Roman"/>
          <w:sz w:val="24"/>
          <w:szCs w:val="24"/>
          <w:lang w:eastAsia="lv-LV"/>
        </w:rPr>
        <w:t xml:space="preserve"> citu objektīvu iemeslu dēļ nespēj nodrošināt bērna aprūpi un uzraudzību. </w:t>
      </w:r>
    </w:p>
    <w:p w14:paraId="1206161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saņemtu pakalpojumu, bērna likumiskais pārstāvis dienestā iesniedz iesniegumu, pievienojot dokumentus, kas apliecina saistošo noteikumu 16.punktā norādīto apstākļu esamību. </w:t>
      </w:r>
    </w:p>
    <w:p w14:paraId="0E8A9EB8"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8" w:name="_Hlk151973415"/>
      <w:r>
        <w:rPr>
          <w:rFonts w:ascii="Times New Roman" w:eastAsia="Times New Roman" w:hAnsi="Times New Roman"/>
          <w:sz w:val="24"/>
          <w:szCs w:val="24"/>
          <w:lang w:eastAsia="lv-LV"/>
        </w:rPr>
        <w:t>Lēmumu par pakalpojuma piešķiršanu vai atteikumu piešķirt pakalpojumu dienests pieņem viena mēneša laikā pēc likumiskā pārstāvja iesnieguma un pakalpojuma pieprasīšanas pamatojošo dokumentu saņemšanas</w:t>
      </w:r>
      <w:bookmarkEnd w:id="8"/>
      <w:r>
        <w:rPr>
          <w:rFonts w:ascii="Times New Roman" w:eastAsia="Times New Roman" w:hAnsi="Times New Roman"/>
          <w:sz w:val="24"/>
          <w:szCs w:val="24"/>
          <w:lang w:eastAsia="lv-LV"/>
        </w:rPr>
        <w:t xml:space="preserve"> un dienesta sociālā darba speciālista veiktā pakalpojuma nepieciešamības novērtējuma atbilstoši saistošo noteikumu 1.pielikuma veidlapai. Pieņemot </w:t>
      </w:r>
      <w:r>
        <w:rPr>
          <w:rFonts w:ascii="Times New Roman" w:eastAsia="Times New Roman" w:hAnsi="Times New Roman"/>
          <w:sz w:val="24"/>
          <w:szCs w:val="24"/>
          <w:lang w:eastAsia="lv-LV"/>
        </w:rPr>
        <w:lastRenderedPageBreak/>
        <w:t>lēmumu par pakalpojuma piešķiršanu, dienests nosaka pakalpojuma saņemšanas periodu atbilstoši bērnam noteiktajam invaliditātes periodam, bet ne ilgāk par trīs gadiem.</w:t>
      </w:r>
    </w:p>
    <w:p w14:paraId="76F79FF4"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maksimālais piešķiršanas apjoms ir 80 stundas mēnesī.</w:t>
      </w:r>
    </w:p>
    <w:p w14:paraId="14C04CC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Pakalpojumu ir tiesīgs sniegt bērna likumiskā pārstāvja izvēlēts pakalpojuma sniedzējs, kam ir darba vai personīgā pieredze saskarsmē ar personu ar invaliditāti, un kura nav bērna pirmās pakāpes radinieks un nedzīvo ar bērnu vienā mājsaimniecībā.</w:t>
      </w:r>
    </w:p>
    <w:p w14:paraId="304F236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lēmuma par pakalpojuma piešķiršanu pieņemšanas, dienests slēdz līgumu ar</w:t>
      </w:r>
      <w:r>
        <w:rPr>
          <w:rFonts w:ascii="Times New Roman" w:hAnsi="Times New Roman"/>
          <w:sz w:val="24"/>
          <w:szCs w:val="24"/>
        </w:rPr>
        <w:t xml:space="preserve"> </w:t>
      </w:r>
      <w:r>
        <w:rPr>
          <w:rFonts w:ascii="Times New Roman" w:eastAsia="Times New Roman" w:hAnsi="Times New Roman"/>
          <w:sz w:val="24"/>
          <w:szCs w:val="24"/>
          <w:lang w:eastAsia="lv-LV"/>
        </w:rPr>
        <w:t>bērna likumiskā pārstāvja izvēlēto pakalpojuma sniedzēju un bērna likumisko pārstāvi.</w:t>
      </w:r>
    </w:p>
    <w:p w14:paraId="670CD79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ne biežāk kā divas reizes kalendārajā gadā ir tiesīgi atteikties no pakalpojuma sniedzēja un izvēlēties citu pakalpojuma sniedzēju, iesniedzot dienestā pamatotu iesniegumu.</w:t>
      </w:r>
    </w:p>
    <w:p w14:paraId="72B895A6"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sniedzējs pakalpojumu var sniegt vairākiem bērniem,</w:t>
      </w:r>
      <w:r>
        <w:rPr>
          <w:rFonts w:ascii="Times New Roman" w:hAnsi="Times New Roman"/>
          <w:sz w:val="24"/>
          <w:szCs w:val="24"/>
        </w:rPr>
        <w:t xml:space="preserve"> nepārsniedzot normatīvajos aktos noteikto normālā darba laika ietvaru</w:t>
      </w:r>
      <w:r>
        <w:rPr>
          <w:rFonts w:ascii="Times New Roman" w:eastAsia="Times New Roman" w:hAnsi="Times New Roman"/>
          <w:sz w:val="24"/>
          <w:szCs w:val="24"/>
          <w:lang w:eastAsia="lv-LV"/>
        </w:rPr>
        <w:t>.</w:t>
      </w:r>
    </w:p>
    <w:p w14:paraId="2E51E58F" w14:textId="77777777" w:rsidR="00E90291" w:rsidRDefault="00E90291" w:rsidP="00E90291">
      <w:pPr>
        <w:numPr>
          <w:ilvl w:val="0"/>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Pakalpojums tiek segts no pašvaldības budžeta, nosakot pakalpojuma izmaksas atbilstoši normatīvajos aktos noteiktajai pakalpojuma vienas stundas minimālajai likmei.  </w:t>
      </w:r>
      <w:bookmarkStart w:id="9" w:name="_Hlk152270488"/>
    </w:p>
    <w:bookmarkEnd w:id="9"/>
    <w:p w14:paraId="16E07A4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 Bērnam nav tiesību šo pakalpojumu saņemt vienlaikus ar asistenta pakalpojumu bērnam ar invaliditāti un atelpas brīža pakalpojumu (īslaicīgā sociālā aprūpe).</w:t>
      </w:r>
    </w:p>
    <w:p w14:paraId="3CC02C78" w14:textId="77777777" w:rsidR="00E90291" w:rsidRDefault="00E90291" w:rsidP="00E90291">
      <w:pPr>
        <w:numPr>
          <w:ilvl w:val="0"/>
          <w:numId w:val="2"/>
        </w:numPr>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 darba pakalpojums</w:t>
      </w:r>
    </w:p>
    <w:p w14:paraId="3376CB4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 ir profesionāla darbība, lai atbalstītu un sekmētu ģimenes (personas), sociālo funkcionēšanu vai tās atjaunošanu, kā arī radītu ģimenes (personas) funkcionēšanai labvēlīgus apstākļus.</w:t>
      </w:r>
    </w:p>
    <w:p w14:paraId="6F61AB9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 ietver:</w:t>
      </w:r>
    </w:p>
    <w:p w14:paraId="110104FF"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individuālas dienesta sociālā darba speciālista konsultācijas;</w:t>
      </w:r>
    </w:p>
    <w:p w14:paraId="6F295A3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gadījumu risināšanu;</w:t>
      </w:r>
    </w:p>
    <w:p w14:paraId="2076D6EF"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pakalpojumu organizēšanu personas sociālo problēmu risināšanai;</w:t>
      </w:r>
    </w:p>
    <w:p w14:paraId="0A20587B"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uzvedības, sociālās korekcijas un sociālās palīdzības programmu izstrādi un individuālo sociālās korekcijas plānu realizēšanu nepilngadīgām personām, kuras izdarījušas likumpārkāpumu;</w:t>
      </w:r>
    </w:p>
    <w:p w14:paraId="15EF2F5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starpprofesionālo</w:t>
      </w:r>
      <w:proofErr w:type="spellEnd"/>
      <w:r>
        <w:rPr>
          <w:rFonts w:ascii="Times New Roman" w:eastAsia="Times New Roman" w:hAnsi="Times New Roman"/>
          <w:sz w:val="24"/>
          <w:szCs w:val="24"/>
          <w:lang w:eastAsia="lv-LV"/>
        </w:rPr>
        <w:t xml:space="preserve"> atbalstu sociālo gadījuma risināšanas vai sociālo pakalpojumu saņemšanas procesā.</w:t>
      </w:r>
    </w:p>
    <w:p w14:paraId="13F8E3F8"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sociālā darba pakalpojumu ir pašvaldībā deklarētai personai, kurai savu sociālo vajadzību realizēšanai ir nepieciešama dienesta sociālā darba speciālista palīdzība.</w:t>
      </w:r>
      <w:bookmarkStart w:id="10" w:name="p178"/>
      <w:bookmarkStart w:id="11" w:name="p-1219404"/>
      <w:bookmarkEnd w:id="10"/>
      <w:bookmarkEnd w:id="11"/>
    </w:p>
    <w:p w14:paraId="4E4E6B1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sociālā darba pakalpojumu, tiek noslēgta vienošanās starp dienesta sociālā darba speciālistu un ģimeni (personu).</w:t>
      </w:r>
    </w:p>
    <w:p w14:paraId="31706FC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nodrošinātu sociālā darba pakalpojuma ietvaros noslēgtās vienošanās starp dienesta sociālā darba speciālistu un ģimeni (personu) izpildi, dienests ģimenei (personai), kas </w:t>
      </w:r>
      <w:r>
        <w:rPr>
          <w:rFonts w:ascii="Times New Roman" w:eastAsia="Times New Roman" w:hAnsi="Times New Roman"/>
          <w:sz w:val="24"/>
          <w:szCs w:val="24"/>
          <w:lang w:eastAsia="lv-LV"/>
        </w:rPr>
        <w:lastRenderedPageBreak/>
        <w:t>deklarēta pašvaldības administratīvajā teritorijā, var piešķirt sociālās rehabilitācijas plāna mērķu sasniegšanai pabalstu.</w:t>
      </w:r>
    </w:p>
    <w:p w14:paraId="417D3E9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hAnsi="Times New Roman"/>
          <w:sz w:val="24"/>
          <w:szCs w:val="24"/>
        </w:rPr>
        <w:t xml:space="preserve">Sociālā darba pakalpojumu, izvērtējot mājsaimniecības materiālo situāciju, pēc savas iniciatīvas, mājsaimniecības vai kompetentās valsts vai pašvaldības iestādes lūguma sniedz dienests. </w:t>
      </w:r>
    </w:p>
    <w:p w14:paraId="7CD73F7B"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Ģimenes asistenta pakalpojums</w:t>
      </w:r>
    </w:p>
    <w:p w14:paraId="68AB51F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 nodrošina ģimenei (personai) atbalstu un apmācību sociālo prasmju apgūšanā, bērnu aprūpē un audzināšanā, mājsaimniecības vadīšanā, lai atjaunotu vai uzlabotu ģimenes (personas) sociālās funkcionēšanas spējas.</w:t>
      </w:r>
    </w:p>
    <w:p w14:paraId="0F742303"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ģimenes asistenta pakalpojumu ir:</w:t>
      </w:r>
    </w:p>
    <w:p w14:paraId="756FD8F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ģimenei, kurai nav pietiekamu prasmju un iemaņu bērnu audzināšanā un aprūpē, – līdz 10 stundām nedēļā;</w:t>
      </w:r>
    </w:p>
    <w:p w14:paraId="5EE47D3C"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ar garīga rakstura traucējumiem, kurai nav nepilngadīgu bērnu, – līdz 10 stundām nedēļā;</w:t>
      </w:r>
    </w:p>
    <w:p w14:paraId="7EA55576"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līdz 24 gadu vecumam pēc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pakalpojuma izbeigšanās, kurai nav pietiekamu prasmju un iemaņu patstāvīgas dzīves uzsākšanai, – līdz četrām stundām nedēļā.</w:t>
      </w:r>
    </w:p>
    <w:p w14:paraId="27CC9AF0" w14:textId="77777777" w:rsidR="00E90291" w:rsidRDefault="00E90291" w:rsidP="00E90291">
      <w:pPr>
        <w:numPr>
          <w:ilvl w:val="0"/>
          <w:numId w:val="3"/>
        </w:numPr>
        <w:spacing w:after="0" w:line="360" w:lineRule="auto"/>
        <w:ind w:left="0" w:firstLine="567"/>
        <w:jc w:val="both"/>
        <w:rPr>
          <w:rFonts w:ascii="Times New Roman" w:eastAsia="Times New Roman" w:hAnsi="Times New Roman"/>
          <w:sz w:val="24"/>
          <w:szCs w:val="24"/>
          <w:lang w:eastAsia="lv-LV"/>
        </w:rPr>
      </w:pPr>
      <w:bookmarkStart w:id="12" w:name="_Hlk152420620"/>
      <w:r>
        <w:rPr>
          <w:rFonts w:ascii="Times New Roman" w:eastAsia="Times New Roman" w:hAnsi="Times New Roman"/>
          <w:sz w:val="24"/>
          <w:szCs w:val="24"/>
          <w:lang w:eastAsia="lv-LV"/>
        </w:rPr>
        <w:t>Lai saņemtu ģimenes asistenta pakalpojumu, persona dienestā iesniedz iesniegumu un dienesta sociālā darba speciālists izsniedz nosūtījumu ģimenes asistenta pakalpojuma saņemšanai.</w:t>
      </w:r>
      <w:bookmarkEnd w:id="12"/>
    </w:p>
    <w:p w14:paraId="6F60A17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asistenta pakalpojumu piešķir no trīs līdz sešiem mēnešiem. </w:t>
      </w:r>
    </w:p>
    <w:p w14:paraId="691EEF27"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asistenta pakalpojuma laiku var pagarināt, pamatojoties uz dienesta sociālā darba speciālista veiktu personas vajadzību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w:t>
      </w:r>
    </w:p>
    <w:p w14:paraId="62C98980" w14:textId="77777777" w:rsidR="00E90291" w:rsidRDefault="00E90291" w:rsidP="00E90291">
      <w:pPr>
        <w:numPr>
          <w:ilvl w:val="0"/>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pakalpojumu sniedz dienests vai ģimenes asistenta pakalpojuma sniedzējs, pamatojoties uz līgumu, kas noslēgts ar dienestu.</w:t>
      </w:r>
    </w:p>
    <w:p w14:paraId="68ACE7A3"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Atbalsta, izglītojošās un pašpalīdzības grupas pakalpojums</w:t>
      </w:r>
    </w:p>
    <w:p w14:paraId="4C3F46E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izglītojošās un pašpalīdzības grupas pakalpojuma (turpmāk šajā nodaļā – atbalsta grupas pakalpojums) mērķis ir palīdzēt atjaunot vai uzlabot ģimenes (personas) sociālās funkcionēšanas spējas, kā arī novērst disfunkciju ģimenē (personai), veicinot ģimenes (personas) izglītošanos, jaunu prasmju un iemaņu apgūšanu, kā arī palīdzēt radīt priekšnoteikumus labvēlīgai sociālajai videi bērnu audzināšanai ģimenē. Atbalsta grupas pakalpojums nodrošina ģimenei (personai) iespēju mazināt sociālo izolētību, grupā risināt esošās problēmas, vairot izpratni par sevi, gūt motivāciju un saņemt atbalstu sociālo problēmu risināšanai, lai uzlabotu savu funkcionēšanu un sociālo situāciju.</w:t>
      </w:r>
    </w:p>
    <w:p w14:paraId="328F30C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Tiesības saņemt atbalsta grupas pakalpojumu ir ģimenei (personai), kura izteikusi vēlēšanos vai to dalībai attiecīgajā grupā norīkojis dienesta sociālā darba speciālists vai cits speciālists.</w:t>
      </w:r>
    </w:p>
    <w:p w14:paraId="3A502D79" w14:textId="77777777" w:rsidR="00E90291" w:rsidRDefault="00E90291" w:rsidP="00E90291">
      <w:pPr>
        <w:numPr>
          <w:ilvl w:val="0"/>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saņemtu atbalsta grupas pakalpojumu, persona dienestā iesniedz iesniegumu </w:t>
      </w:r>
      <w:bookmarkStart w:id="13" w:name="_Hlk152574141"/>
      <w:r>
        <w:rPr>
          <w:rFonts w:ascii="Times New Roman" w:eastAsia="Times New Roman" w:hAnsi="Times New Roman"/>
          <w:sz w:val="24"/>
          <w:szCs w:val="24"/>
          <w:lang w:eastAsia="lv-LV"/>
        </w:rPr>
        <w:t>un dienesta sociālā darba speciālists izsniedz nosūtījumu atbalsta grupas pakalpojuma saņemšanai.</w:t>
      </w:r>
    </w:p>
    <w:bookmarkEnd w:id="13"/>
    <w:p w14:paraId="30ED3E3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Atbalsta grupas pakalpojumu atkarībā no grupas darbības mērķa vada speciālists, kurš ir apmācīts un tiesīgs vadīt attiecīgās grupas. </w:t>
      </w:r>
    </w:p>
    <w:p w14:paraId="1879AEB6"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grupas pakalpojumu nodrošina šādā apjomā:</w:t>
      </w:r>
    </w:p>
    <w:p w14:paraId="0F303BF6"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“Sargeņģelis” – 10 nodarbības gadā;</w:t>
      </w:r>
    </w:p>
    <w:p w14:paraId="4878F68D"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“Bērna emocionālā audzināšana” – 10 nodarbības gadā;</w:t>
      </w:r>
    </w:p>
    <w:p w14:paraId="6397632D"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“Ceļvedis, audzinot pusaudzi” – 10 nodarbības gadā;</w:t>
      </w:r>
    </w:p>
    <w:p w14:paraId="41C49B0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prasmju attīstīšanas nodarbības – 10 nodarbības gadā;</w:t>
      </w:r>
    </w:p>
    <w:p w14:paraId="2E7C21AD"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citas programmas un nodarbības – saskaņā ar dienesta sociālā darbinieka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 personas iesniegumu vai sociālās rehabilitācijas plānu.</w:t>
      </w:r>
    </w:p>
    <w:p w14:paraId="6B24C44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Atbalsta grupas </w:t>
      </w:r>
      <w:bookmarkStart w:id="14" w:name="_Hlk152320978"/>
      <w:r>
        <w:rPr>
          <w:rFonts w:ascii="Times New Roman" w:eastAsia="Times New Roman" w:hAnsi="Times New Roman"/>
          <w:sz w:val="24"/>
          <w:szCs w:val="24"/>
          <w:lang w:eastAsia="lv-LV"/>
        </w:rPr>
        <w:t>pakalpojumu sniedz dienests vai atbalsta grupas pakalpojuma sniedzējs, pamatojoties uz līgumu, kas noslēgts ar dienestu.</w:t>
      </w:r>
    </w:p>
    <w:bookmarkEnd w:id="14"/>
    <w:p w14:paraId="7C8B0792"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Psihologa pakalpojums</w:t>
      </w:r>
    </w:p>
    <w:p w14:paraId="7CAE715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pakalpojums nodrošina ģimenes (personas) sociālo funkcionēšanu, sociālā un psiholoģiskā statusa atjaunošanu sabiedrībā.</w:t>
      </w:r>
    </w:p>
    <w:p w14:paraId="4B3ECF7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psihologa pakalpojumu ir:</w:t>
      </w:r>
    </w:p>
    <w:p w14:paraId="43AA5010"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ģimenei ar bērniem, kura nonākusi krīzes situācijā un nespēj saviem spēkiem pārvarēt psiholoģiskās problēmas;</w:t>
      </w:r>
    </w:p>
    <w:p w14:paraId="77CE605C"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atkarīgai un </w:t>
      </w:r>
      <w:proofErr w:type="spellStart"/>
      <w:r>
        <w:rPr>
          <w:rFonts w:ascii="Times New Roman" w:eastAsia="Times New Roman" w:hAnsi="Times New Roman"/>
          <w:sz w:val="24"/>
          <w:szCs w:val="24"/>
          <w:lang w:eastAsia="lv-LV"/>
        </w:rPr>
        <w:t>līdzatkarīgai</w:t>
      </w:r>
      <w:proofErr w:type="spellEnd"/>
      <w:r>
        <w:rPr>
          <w:rFonts w:ascii="Times New Roman" w:eastAsia="Times New Roman" w:hAnsi="Times New Roman"/>
          <w:sz w:val="24"/>
          <w:szCs w:val="24"/>
          <w:lang w:eastAsia="lv-LV"/>
        </w:rPr>
        <w:t xml:space="preserve"> personai;</w:t>
      </w:r>
    </w:p>
    <w:p w14:paraId="43538E80"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kas nespēj saviem spēkiem pārvarēt psiholoģiskās problēmas;</w:t>
      </w:r>
    </w:p>
    <w:p w14:paraId="778E9FAF"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ģimenei (personai), kurai pēc dienesta sociālā darbinieka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vai sociālās rehabilitācijas plāna nepieciešams psihologa pakalpojums.</w:t>
      </w:r>
    </w:p>
    <w:p w14:paraId="3590FEF3" w14:textId="77777777" w:rsidR="00E90291" w:rsidRDefault="00E90291" w:rsidP="00E90291">
      <w:pPr>
        <w:numPr>
          <w:ilvl w:val="0"/>
          <w:numId w:val="3"/>
        </w:numPr>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psihologa pakalpojumu, persona iesniedz dienestā iesniegumu un dienesta sociālā darba speciālists izsniedz nosūtījumu psihologa pakalpojuma saņemšanai.</w:t>
      </w:r>
    </w:p>
    <w:p w14:paraId="16918C38"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pakalpojumu personai piešķir līdz 10 konsultācijām kalendārajā gadā. Dienests var pieņemt lēmumu par psihologa pakalpojuma termiņa pagarināšanu vēl līdz 10 konsultācijām kalendārajā gadā, pamatojoties uz psihologa rekomendācijām.</w:t>
      </w:r>
    </w:p>
    <w:p w14:paraId="68BCEEF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pakalpojumu sniedz dienests vai psihologa pakalpojuma sniedzējs, pamatojoties uz līgumu, kas noslēgts ar dienestu.</w:t>
      </w:r>
    </w:p>
    <w:p w14:paraId="3327B95E"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Grupu mājas (dzīvokļa) pakalpojums</w:t>
      </w:r>
    </w:p>
    <w:p w14:paraId="15FF23D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Grupu mājas (dzīvokļa) pakalpojums (turpmāk šajā nodaļā – grupu dzīvokļa pakalpojums) nodrošina mājokli un individuālu atbalstu sociālo problēmu risināšanā, prasmju un </w:t>
      </w:r>
      <w:r>
        <w:rPr>
          <w:rFonts w:ascii="Times New Roman" w:eastAsia="Times New Roman" w:hAnsi="Times New Roman"/>
          <w:sz w:val="24"/>
          <w:szCs w:val="24"/>
          <w:lang w:eastAsia="lv-LV"/>
        </w:rPr>
        <w:lastRenderedPageBreak/>
        <w:t xml:space="preserve">iemaņu attīstīšanā, lai persona varētu uzsākt patstāvīgu dzīvi vai spētu iespējami neatkarīgi funkcionēt grupu mājā (dzīvoklī). </w:t>
      </w:r>
    </w:p>
    <w:p w14:paraId="780FB18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15" w:name="_Hlk152421084"/>
      <w:bookmarkStart w:id="16" w:name="_Hlk149749898"/>
      <w:r>
        <w:rPr>
          <w:rFonts w:ascii="Times New Roman" w:eastAsia="Times New Roman" w:hAnsi="Times New Roman"/>
          <w:sz w:val="24"/>
          <w:szCs w:val="24"/>
          <w:lang w:eastAsia="lv-LV"/>
        </w:rPr>
        <w:t xml:space="preserve">Tiesības saņemt grupu dzīvokļa pakalpojumu </w:t>
      </w:r>
      <w:bookmarkEnd w:id="15"/>
      <w:r>
        <w:rPr>
          <w:rFonts w:ascii="Times New Roman" w:eastAsia="Times New Roman" w:hAnsi="Times New Roman"/>
          <w:sz w:val="24"/>
          <w:szCs w:val="24"/>
          <w:lang w:eastAsia="lv-LV"/>
        </w:rPr>
        <w:t>ir:</w:t>
      </w:r>
    </w:p>
    <w:p w14:paraId="0D1A2C29"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pilngadīgai personai ar garīga rakstura traucējumiem, kura no valsts finansētās ilgstošas sociālās aprūpes un sociālās rehabilitācijas institūcijas (turpmāk – </w:t>
      </w:r>
      <w:bookmarkStart w:id="17" w:name="_Hlk153356714"/>
      <w:r>
        <w:rPr>
          <w:rFonts w:ascii="Times New Roman" w:eastAsia="Times New Roman" w:hAnsi="Times New Roman"/>
          <w:sz w:val="24"/>
          <w:szCs w:val="24"/>
          <w:lang w:eastAsia="lv-LV"/>
        </w:rPr>
        <w:t>valsts ilgstošas aprūpes institūcija</w:t>
      </w:r>
      <w:bookmarkEnd w:id="17"/>
      <w:r>
        <w:rPr>
          <w:rFonts w:ascii="Times New Roman" w:eastAsia="Times New Roman" w:hAnsi="Times New Roman"/>
          <w:sz w:val="24"/>
          <w:szCs w:val="24"/>
          <w:lang w:eastAsia="lv-LV"/>
        </w:rPr>
        <w:t>) pāriet uz dzīvi sabiedrībā;</w:t>
      </w:r>
    </w:p>
    <w:p w14:paraId="401CE9A6"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303C6D75"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193FE76A"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439D930B"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grupu dzīvokļa pakalpojumu, persona iesniedz dienestā:</w:t>
      </w:r>
    </w:p>
    <w:p w14:paraId="0F1ED60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2D068E62"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ārsta izsniegtu izziņu par personas veselības stāvokli, kurā norādīts funkcionālo traucējumu veids un akūtas infekcijas (piemēram, plaušu tuberkuloze aktīvajā stadijā) pazīmes (ja tādas ir), kas var ietekmēt grupu dzīvokļa pakalpojuma sniegšanas kārtību. Izziņā papildus norāda rekomendācijas personas aprūpei un profilaksei;</w:t>
      </w:r>
    </w:p>
    <w:p w14:paraId="6F912163"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par personas psihisko veselību un speciālajām (psihiatriskajām) kontrindikācijām grupu dzīvokļa pakalpojuma saņemšanai.</w:t>
      </w:r>
    </w:p>
    <w:p w14:paraId="2DBAC05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18" w:name="_Hlk152251649"/>
      <w:bookmarkStart w:id="19" w:name="_Hlk152250427"/>
      <w:r>
        <w:rPr>
          <w:rFonts w:ascii="Times New Roman" w:eastAsia="Times New Roman" w:hAnsi="Times New Roman"/>
          <w:sz w:val="24"/>
          <w:szCs w:val="24"/>
          <w:lang w:eastAsia="lv-LV"/>
        </w:rPr>
        <w:t xml:space="preserve">Lēmumu par grupu dzīvokļa pakalpojuma piešķiršanu vai atteikumu piešķirt grupu dzīvokļa pakalpojumu dienests pieņem viena mēneša laikā pēc personas iesnieguma un grupu dzīvokļa pakalpojuma pieprasīšanas pamatojošo dokumentu saņemšanas un dienesta sociālā darba speciālista normatīvajos aktos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bookmarkEnd w:id="18"/>
    <w:p w14:paraId="70726AC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Grupu dzīvokļa pakalpojumu piešķir uz 12 mēnešiem. Beidzoties piešķirtā grupu dzīvokļa pakalpojuma termiņam, dienests personai var atkārtoti piešķirt grupu dzīvokļa pakalpojumu pēc saistošo noteikumu 51.punktā minēto dokumentu iesniegšanas.</w:t>
      </w:r>
    </w:p>
    <w:p w14:paraId="70764614"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20" w:name="_Hlk152583027"/>
      <w:bookmarkStart w:id="21" w:name="_Hlk152574881"/>
      <w:bookmarkEnd w:id="16"/>
      <w:bookmarkEnd w:id="19"/>
      <w:r>
        <w:rPr>
          <w:rFonts w:ascii="Times New Roman" w:eastAsia="Times New Roman" w:hAnsi="Times New Roman"/>
          <w:sz w:val="24"/>
          <w:szCs w:val="24"/>
          <w:lang w:eastAsia="lv-LV"/>
        </w:rPr>
        <w:t>Tiesības saņemt grupu dzīvokļa pakalpojumu vispirms ir personai, kura savu dzīvesvietu deklarējusi pašvaldības administratīvajā teritorijā, bet, ja ir nodrošināts pašvaldībā deklarēto personu pieprasījums pēc grupu dzīvokļa pakalpojuma, tad grupu dzīvokļa pakalpojumu ir tiesības saņemt arī citā pašvaldībā deklarētai personai atbilstoši normatīvajos aktos noteiktajai kārtībai par sociālo pakalpojumu saņemšanu.</w:t>
      </w:r>
    </w:p>
    <w:p w14:paraId="046B50B3"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22" w:name="_Hlk151544784"/>
      <w:bookmarkStart w:id="23" w:name="_Hlk151970981"/>
      <w:bookmarkEnd w:id="20"/>
      <w:r>
        <w:rPr>
          <w:rFonts w:ascii="Times New Roman" w:eastAsia="Times New Roman" w:hAnsi="Times New Roman"/>
          <w:sz w:val="24"/>
          <w:szCs w:val="24"/>
          <w:lang w:eastAsia="lv-LV"/>
        </w:rPr>
        <w:t xml:space="preserve">Personai, </w:t>
      </w:r>
      <w:bookmarkStart w:id="24" w:name="_Hlk151971012"/>
      <w:r>
        <w:rPr>
          <w:rFonts w:ascii="Times New Roman" w:eastAsia="Times New Roman" w:hAnsi="Times New Roman"/>
          <w:sz w:val="24"/>
          <w:szCs w:val="24"/>
          <w:lang w:eastAsia="lv-LV"/>
        </w:rPr>
        <w:t xml:space="preserve">kas deklarēta </w:t>
      </w:r>
      <w:bookmarkStart w:id="25" w:name="_Hlk151971041"/>
      <w:r>
        <w:rPr>
          <w:rFonts w:ascii="Times New Roman" w:eastAsia="Times New Roman" w:hAnsi="Times New Roman"/>
          <w:sz w:val="24"/>
          <w:szCs w:val="24"/>
          <w:lang w:eastAsia="lv-LV"/>
        </w:rPr>
        <w:t>pašvaldības administratīvajā teritorijā, grupu dzīvokļa pakalpojuma izmaksas tiek līdzfinansētas no pašvaldības budžeta</w:t>
      </w:r>
      <w:bookmarkEnd w:id="25"/>
      <w:r>
        <w:rPr>
          <w:rFonts w:ascii="Times New Roman" w:eastAsia="Times New Roman" w:hAnsi="Times New Roman"/>
          <w:sz w:val="24"/>
          <w:szCs w:val="24"/>
          <w:lang w:eastAsia="lv-LV"/>
        </w:rPr>
        <w:t xml:space="preserve"> līdzekļiem. </w:t>
      </w:r>
      <w:bookmarkEnd w:id="22"/>
      <w:bookmarkEnd w:id="23"/>
      <w:bookmarkEnd w:id="24"/>
    </w:p>
    <w:bookmarkEnd w:id="21"/>
    <w:p w14:paraId="2403980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Par grupu dzīvokļa pakalpojumu persona veic līdzfinansējumu 1,00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diennakti. </w:t>
      </w:r>
    </w:p>
    <w:p w14:paraId="38EB21F3"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 līdzfinansējuma atbrīvota persona, </w:t>
      </w:r>
      <w:bookmarkStart w:id="26" w:name="_Hlk151971824"/>
      <w:r>
        <w:rPr>
          <w:rFonts w:ascii="Times New Roman" w:eastAsia="Times New Roman" w:hAnsi="Times New Roman"/>
          <w:sz w:val="24"/>
          <w:szCs w:val="24"/>
          <w:lang w:eastAsia="lv-LV"/>
        </w:rPr>
        <w:t>kura saskaņā ar normatīvajiem aktiem atzīta par trūcīg</w:t>
      </w:r>
      <w:bookmarkStart w:id="27" w:name="_Hlk147241412"/>
      <w:bookmarkEnd w:id="26"/>
      <w:r>
        <w:rPr>
          <w:rFonts w:ascii="Times New Roman" w:eastAsia="Times New Roman" w:hAnsi="Times New Roman"/>
          <w:sz w:val="24"/>
          <w:szCs w:val="24"/>
          <w:lang w:eastAsia="lv-LV"/>
        </w:rPr>
        <w:t>u vai maznodrošinātu.</w:t>
      </w:r>
    </w:p>
    <w:p w14:paraId="2F823AF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w:t>
      </w:r>
      <w:bookmarkStart w:id="28" w:name="_Hlk147239161"/>
      <w:r>
        <w:rPr>
          <w:rFonts w:ascii="Times New Roman" w:eastAsia="Times New Roman" w:hAnsi="Times New Roman"/>
          <w:sz w:val="24"/>
          <w:szCs w:val="24"/>
          <w:lang w:eastAsia="lv-LV"/>
        </w:rPr>
        <w:t xml:space="preserve"> atbilstoši saistošo noteikumu 5.punktā norādītajam cenrādim</w:t>
      </w:r>
      <w:bookmarkEnd w:id="28"/>
      <w:r>
        <w:rPr>
          <w:rFonts w:ascii="Times New Roman" w:eastAsia="Times New Roman" w:hAnsi="Times New Roman"/>
          <w:sz w:val="24"/>
          <w:szCs w:val="24"/>
          <w:lang w:eastAsia="lv-LV"/>
        </w:rPr>
        <w:t xml:space="preserve"> tiek noteikts maksājums par ar dzīvojamās telpas lietošanu saistītajiem pakalpojumiem. </w:t>
      </w:r>
    </w:p>
    <w:p w14:paraId="321D382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29" w:name="_Hlk152254160"/>
      <w:r>
        <w:rPr>
          <w:rFonts w:ascii="Times New Roman" w:eastAsia="Times New Roman" w:hAnsi="Times New Roman"/>
          <w:sz w:val="24"/>
          <w:szCs w:val="24"/>
          <w:lang w:eastAsia="lv-LV"/>
        </w:rPr>
        <w:t xml:space="preserve">Grupu dzīvokļa pakalpojumu sniedz dienests vai grupu dzīvokļa pakalpojuma sniedzējs, pamatojoties uz līgumu, kas noslēgts ar dienestu. </w:t>
      </w:r>
    </w:p>
    <w:bookmarkEnd w:id="27"/>
    <w:bookmarkEnd w:id="29"/>
    <w:p w14:paraId="2600E865"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Dienas aprūpes centra pakalpojums</w:t>
      </w:r>
    </w:p>
    <w:p w14:paraId="0BE0409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pakalpojums pilngadīgai personai ar garīga rakstura traucējumiem nodrošina sociālā darba, sociālās aprūpes un sociālās rehabilitācijas pakalpojumus, sociālo prasmju un iemaņu attīstīšanu vai atjaunošanu, izglītošanu un saturīgu brīvā laika pavadīšanu.</w:t>
      </w:r>
    </w:p>
    <w:p w14:paraId="35198DE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dienas aprūpes centra pakalpojumu ir:</w:t>
      </w:r>
    </w:p>
    <w:p w14:paraId="3066D774"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30" w:name="_Hlk152593394"/>
      <w:r>
        <w:rPr>
          <w:rFonts w:ascii="Times New Roman" w:eastAsia="Times New Roman" w:hAnsi="Times New Roman"/>
          <w:sz w:val="24"/>
          <w:szCs w:val="24"/>
          <w:lang w:eastAsia="lv-LV"/>
        </w:rPr>
        <w:t>pilngadīgai personai ar garīga rakstura traucējumiem, kura no valsts ilgstošas aprūpes institūcijas pāriet uz dzīvi sabiedrībā;</w:t>
      </w:r>
    </w:p>
    <w:p w14:paraId="74643782"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43B2632C"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2D936D05"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0BCA3116"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31" w:name="_Hlk143260361"/>
      <w:bookmarkStart w:id="32" w:name="_Hlk149749985"/>
      <w:bookmarkEnd w:id="30"/>
      <w:r>
        <w:rPr>
          <w:rFonts w:ascii="Times New Roman" w:eastAsia="Times New Roman" w:hAnsi="Times New Roman"/>
          <w:sz w:val="24"/>
          <w:szCs w:val="24"/>
          <w:lang w:eastAsia="lv-LV"/>
        </w:rPr>
        <w:t>Lai saņemtu dienas aprūpes centra pakalpojumu, persona iesniedz dienestā:</w:t>
      </w:r>
    </w:p>
    <w:p w14:paraId="66C9CB6B"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668DAB13"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ārsta izsniegtu izziņu par personas veselības stāvokli, kurā norādīts funkcionālo traucējumu veids un akūtas infekcijas (piemēram, plaušu tuberkuloze aktīvajā stadijā) pazīmes (ja tādas ir), kas var ietekmēt dienas aprūpes centra pakalpojuma sniegšanas kārtību. Izziņā papildus norāda rekomendācijas personas aprūpei un profilaksei;</w:t>
      </w:r>
    </w:p>
    <w:p w14:paraId="63E8E49F"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psihiatra atzinumu par personas psihisko veselību un speciālajām (psihiatriskajām) kontrindikācijām dienas aprūpes centra pakalpojuma saņemšanai.</w:t>
      </w:r>
    </w:p>
    <w:p w14:paraId="7897971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33" w:name="_Hlk152584251"/>
      <w:bookmarkEnd w:id="31"/>
      <w:bookmarkEnd w:id="32"/>
      <w:r>
        <w:rPr>
          <w:rFonts w:ascii="Times New Roman" w:eastAsia="Times New Roman" w:hAnsi="Times New Roman"/>
          <w:sz w:val="24"/>
          <w:szCs w:val="24"/>
          <w:lang w:eastAsia="lv-LV"/>
        </w:rPr>
        <w:t xml:space="preserve">Lēmumu par dienas aprūpes centra pakalpojuma piešķiršanu vai atteikumu piešķirt dienas aprūpes centra pakalpojumu pieņem viena mēneša laikā pēc saistošo noteikumu 62.punktā minēto dokumentu saņemšanas </w:t>
      </w:r>
      <w:bookmarkStart w:id="34" w:name="_Hlk152575516"/>
      <w:r>
        <w:rPr>
          <w:rFonts w:ascii="Times New Roman" w:eastAsia="Times New Roman" w:hAnsi="Times New Roman"/>
          <w:sz w:val="24"/>
          <w:szCs w:val="24"/>
          <w:lang w:eastAsia="lv-LV"/>
        </w:rPr>
        <w:t xml:space="preserve">un dienesta sociālā darba speciālista normatīvajos aktos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bookmarkEnd w:id="34"/>
    <w:p w14:paraId="6A8CBD8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Dienas aprūpes centra pakalpojumu piešķir uz 12 mēnešiem. Beidzoties piešķirtā dienas aprūpes centra pakalpojuma termiņam, dienests personai var atkārtoti piešķirt dienas aprūpes centra pakalpojumu pēc saistošo noteikumu 62.punktā minēto dokumentu iesniegšanas.</w:t>
      </w:r>
    </w:p>
    <w:p w14:paraId="344EB77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dienas aprūpes centra pakalpojumu vispirms ir personai, kura savu dzīvesvietu deklarējusi pašvaldības administratīvajā teritorijā, bet, ja ir nodrošināts pašvaldībā deklarēto personu pieprasījums pēc</w:t>
      </w:r>
      <w:r>
        <w:t xml:space="preserve"> </w:t>
      </w:r>
      <w:r>
        <w:rPr>
          <w:rFonts w:ascii="Times New Roman" w:eastAsia="Times New Roman" w:hAnsi="Times New Roman"/>
          <w:sz w:val="24"/>
          <w:szCs w:val="24"/>
          <w:lang w:eastAsia="lv-LV"/>
        </w:rPr>
        <w:t>dienas aprūpes centra pakalpojuma, tad</w:t>
      </w:r>
      <w:r>
        <w:t xml:space="preserve"> </w:t>
      </w:r>
      <w:r>
        <w:rPr>
          <w:rFonts w:ascii="Times New Roman" w:eastAsia="Times New Roman" w:hAnsi="Times New Roman"/>
          <w:sz w:val="24"/>
          <w:szCs w:val="24"/>
          <w:lang w:eastAsia="lv-LV"/>
        </w:rPr>
        <w:t>dienas aprūpes centra pakalpojumu ir tiesības saņemt arī citā pašvaldībā deklarētai personai atbilstoši normatīvajos aktos noteiktajai kārtībai par sociālo pakalpojumu saņemšanu.</w:t>
      </w:r>
    </w:p>
    <w:p w14:paraId="4AE1DDA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kas deklarēta pašvaldības administratīvajā teritorijā, dienas aprūpes centra pakalpojuma izmaksas tiek līdzfinansētas no pašvaldības budžeta līdzekļiem. </w:t>
      </w:r>
    </w:p>
    <w:p w14:paraId="5601F037"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dienas aprūpes centra pakalpojumu persona veic līdzfinansējumu </w:t>
      </w:r>
      <w:bookmarkStart w:id="35" w:name="_Hlk152147967"/>
      <w:r>
        <w:rPr>
          <w:rFonts w:ascii="Times New Roman" w:eastAsia="Times New Roman" w:hAnsi="Times New Roman"/>
          <w:sz w:val="24"/>
          <w:szCs w:val="24"/>
          <w:lang w:eastAsia="lv-LV"/>
        </w:rPr>
        <w:t xml:space="preserve">1,50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dienu</w:t>
      </w:r>
      <w:bookmarkEnd w:id="35"/>
      <w:r>
        <w:rPr>
          <w:rFonts w:ascii="Times New Roman" w:eastAsia="Times New Roman" w:hAnsi="Times New Roman"/>
          <w:sz w:val="24"/>
          <w:szCs w:val="24"/>
          <w:lang w:eastAsia="lv-LV"/>
        </w:rPr>
        <w:t xml:space="preserve">. </w:t>
      </w:r>
      <w:bookmarkStart w:id="36" w:name="_Hlk152147997"/>
      <w:r>
        <w:rPr>
          <w:rFonts w:ascii="Times New Roman" w:eastAsia="Times New Roman" w:hAnsi="Times New Roman"/>
          <w:sz w:val="24"/>
          <w:szCs w:val="24"/>
          <w:lang w:eastAsia="lv-LV"/>
        </w:rPr>
        <w:t xml:space="preserve">Izmantojot dienas aprūpes centra pakalpojumu vairāk kā 10 dienas mēnesī, persona veic līdzfinansējumu 15,00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mēnesi. </w:t>
      </w:r>
    </w:p>
    <w:bookmarkEnd w:id="36"/>
    <w:p w14:paraId="23695AE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līdzfinansējuma atbrīvota persona, kura saskaņā ar normatīvajiem aktiem atzīta par trūcīgu vai maznodrošinātu.</w:t>
      </w:r>
    </w:p>
    <w:p w14:paraId="1BD213F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Dienas aprūpes centra pakalpojumu sniedz dienests vai dienas aprūpes centra pakalpojuma sniedzējs, pamatojoties uz līgumu, kas noslēgts ar dienestu. </w:t>
      </w:r>
    </w:p>
    <w:bookmarkEnd w:id="33"/>
    <w:p w14:paraId="655574E0"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Specializētās darbnīcas pakalpojums</w:t>
      </w:r>
    </w:p>
    <w:p w14:paraId="1A71966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Specializētās darbnīcas pakalpojums nodrošina speciālistu atbalstu personai darbspējīgā vecumā darba prasmju un iemaņu attīstīšanai. </w:t>
      </w:r>
    </w:p>
    <w:p w14:paraId="12A3F63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specializētās darbnīcas pakalpojumu ir:</w:t>
      </w:r>
    </w:p>
    <w:p w14:paraId="372A4F90"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no valsts ilgstošas aprūpes institūcijas pāriet uz dzīvi sabiedrībā;</w:t>
      </w:r>
    </w:p>
    <w:p w14:paraId="6D3B1323"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0E5A1F0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32650604"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68A4A35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specializētās darbnīcas pakalpojumu, persona iesniedz dienestā:</w:t>
      </w:r>
    </w:p>
    <w:p w14:paraId="0F1A286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798DBAC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ārsta izsniegtu izziņu par personas veselības stāvokli, kurā norādīts funkcionālo traucējumu veids un akūtas infekcijas (piemēram, plaušu tuberkuloze aktīvajā stadijā) pazīmes (ja tādas ir), kas var ietekmēt specializētās darbnīcas pakalpojuma sniegšanas kārtību; </w:t>
      </w:r>
    </w:p>
    <w:p w14:paraId="4D446F8A"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psihiatra atzinumu par personas psihisko veselību un speciālajām (psihiatriskajām) kontrindikācijām specializētās darbnīcas pakalpojuma saņemšanai (ja nepieciešams).</w:t>
      </w:r>
    </w:p>
    <w:p w14:paraId="5577E0F7"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37" w:name="_Hlk152251438"/>
      <w:r>
        <w:rPr>
          <w:rFonts w:ascii="Times New Roman" w:eastAsia="Times New Roman" w:hAnsi="Times New Roman"/>
          <w:sz w:val="24"/>
          <w:szCs w:val="24"/>
          <w:lang w:eastAsia="lv-LV"/>
        </w:rPr>
        <w:t xml:space="preserve">Lēmumu par specializētās darbnīcas pakalpojuma piešķiršanu vai atteikumu piešķirt specializētās darbnīcas pakalpojumu dienests pieņem viena mēneša laikā pēc personas iesnieguma un specializētās darbnīcas pakalpojuma pieprasīšanas pamatojošo dokumentu saņemšanas. </w:t>
      </w:r>
    </w:p>
    <w:bookmarkEnd w:id="37"/>
    <w:p w14:paraId="72FE49C8"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Specializētās darbnīcas pakalpojumu piešķir uz 12 mēnešiem. Beidzoties piešķirtā specializētās darbnīcas pakalpojuma termiņam, dienests personai var atkārtoti piešķirt specializētās darbnīcas pakalpojumu pēc saistošo noteikumu 72.punktā minēto dokumentu iesniegšanas.</w:t>
      </w:r>
    </w:p>
    <w:p w14:paraId="206166A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specializētās darbnīcas pakalpojumu vispirms ir personai, kura savu dzīvesvietu deklarējusi pašvaldības administratīvajā teritorijā, bet, ja ir nodrošināts pašvaldībā deklarēto personu pieprasījums pēc</w:t>
      </w:r>
      <w:r>
        <w:t xml:space="preserve"> </w:t>
      </w:r>
      <w:r>
        <w:rPr>
          <w:rFonts w:ascii="Times New Roman" w:eastAsia="Times New Roman" w:hAnsi="Times New Roman"/>
          <w:sz w:val="24"/>
          <w:szCs w:val="24"/>
          <w:lang w:eastAsia="lv-LV"/>
        </w:rPr>
        <w:t>specializētās darbnīcas pakalpojuma, tad</w:t>
      </w:r>
      <w:r>
        <w:t xml:space="preserve"> </w:t>
      </w:r>
      <w:r>
        <w:rPr>
          <w:rFonts w:ascii="Times New Roman" w:eastAsia="Times New Roman" w:hAnsi="Times New Roman"/>
          <w:sz w:val="24"/>
          <w:szCs w:val="24"/>
          <w:lang w:eastAsia="lv-LV"/>
        </w:rPr>
        <w:t>specializētās darbnīcas pakalpojumu ir tiesības saņemt arī citā pašvaldībā deklarētai personai atbilstoši normatīvajos aktos noteiktajai kārtībai par sociālo pakalpojumu saņemšanu.</w:t>
      </w:r>
    </w:p>
    <w:p w14:paraId="53AB1AC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kas deklarēta pašvaldības administratīvajā teritorijā, specializētās darbnīcas pakalpojuma izmaksas tiek līdzfinansētas no pašvaldības budžeta līdzekļiem.</w:t>
      </w:r>
    </w:p>
    <w:p w14:paraId="662E705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specializētās darbnīcas pakalpojumu persona veic līdzfinansējumu  1,50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dienu. Izmantojot specializētās darbnīcas pakalpojumu vairāk kā 10 dienas mēnesī, persona veic līdzfinansējumu 15,00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mēnesi. </w:t>
      </w:r>
    </w:p>
    <w:p w14:paraId="1E99DBE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līdzfinansējuma atbrīvota persona, kura saskaņā ar normatīvajiem aktiem atzīta par trūcīgu vai maznodrošinātu.</w:t>
      </w:r>
    </w:p>
    <w:p w14:paraId="0F97172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38" w:name="_Hlk152252862"/>
      <w:r>
        <w:rPr>
          <w:rFonts w:ascii="Times New Roman" w:eastAsia="Times New Roman" w:hAnsi="Times New Roman"/>
          <w:sz w:val="24"/>
          <w:szCs w:val="24"/>
          <w:lang w:eastAsia="lv-LV"/>
        </w:rPr>
        <w:t>Specializētās darbnīcas pakalpojumu sniedz dienests vai specializētās darbnīcās pakalpojuma sniedzējs, pamatojoties uz līgumu, kas noslēgts ar dienestu.</w:t>
      </w:r>
    </w:p>
    <w:bookmarkEnd w:id="38"/>
    <w:p w14:paraId="325EDC0D"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Ilgstoša sociālā aprūpe un sociālā rehabilitācija institūcijā </w:t>
      </w:r>
      <w:bookmarkStart w:id="39" w:name="_Hlk151972283"/>
      <w:r>
        <w:rPr>
          <w:rFonts w:ascii="Times New Roman" w:eastAsia="Times New Roman" w:hAnsi="Times New Roman"/>
          <w:b/>
          <w:bCs/>
          <w:sz w:val="24"/>
          <w:szCs w:val="24"/>
          <w:lang w:eastAsia="lv-LV"/>
        </w:rPr>
        <w:t>pilngadīgai person</w:t>
      </w:r>
      <w:bookmarkEnd w:id="39"/>
      <w:r>
        <w:rPr>
          <w:rFonts w:ascii="Times New Roman" w:eastAsia="Times New Roman" w:hAnsi="Times New Roman"/>
          <w:b/>
          <w:bCs/>
          <w:sz w:val="24"/>
          <w:szCs w:val="24"/>
          <w:lang w:eastAsia="lv-LV"/>
        </w:rPr>
        <w:t>ai</w:t>
      </w:r>
    </w:p>
    <w:p w14:paraId="7C2CA5C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pilngadīgai personai (turpmāk šajā nodaļā – pakalpojums) ir pakalpojums, kas nodrošina pilnu aprūpi un sociālo rehabilitāciju personai, kura vecuma vai veselības stāvokļa dēļ nespēj sevi aprūpēt, ja personai nepieciešamo sociālo pakalpojumu apjoms pārsniedz aprūpes mājās pakalpojuma noteikto apjomu.</w:t>
      </w:r>
    </w:p>
    <w:p w14:paraId="57DFBE7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pakalpojumu, persona dienestā iesniedz:</w:t>
      </w:r>
    </w:p>
    <w:p w14:paraId="3D99F375"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561D9363"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ārsta izsniegtu izziņu par personas veselības stāvokli, norādot regulāri lietojamos medikamentus un funkcionālo traucējumu veidu, kā arī akūtas infekcijas (piemēram, plaušu tuberkuloze aktīvajā stadijā) pazīmes (ja tādas ir), kas var ietekmēt pakalpojuma sniegšanas kārtību; </w:t>
      </w:r>
    </w:p>
    <w:p w14:paraId="47AC2C88"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psihiatra atzinumu par personas psihisko veselību un speciālajām (psihiatriskajām) kontrindikācijām pakalpojuma saņemšanai (ja nepieciešams).</w:t>
      </w:r>
    </w:p>
    <w:p w14:paraId="3335490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40" w:name="_Hlk152575971"/>
      <w:r>
        <w:rPr>
          <w:rFonts w:ascii="Times New Roman" w:eastAsia="Times New Roman" w:hAnsi="Times New Roman"/>
          <w:sz w:val="24"/>
          <w:szCs w:val="24"/>
          <w:lang w:eastAsia="lv-LV"/>
        </w:rPr>
        <w:t xml:space="preserve">Lēmumu par pakalpojuma piešķiršanu vai atteikumu piešķirt pakalpojumu dienests pieņem viena mēneša laikā pēc personas iesnieguma un pakalpojuma pieprasīšanas pamatojošo dokumentu saņemšanas un dienesta sociālā darba speciālista normatīvajos aktos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nosakot trešo vai ceturto aprūpes līmeni un norādot pakalpojuma finansētāju un finansējuma apjomu.  </w:t>
      </w:r>
    </w:p>
    <w:bookmarkEnd w:id="40"/>
    <w:p w14:paraId="1E3E7EE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personai ar smagiem garīga rakstura traucējumiem nepieciešams valsts finansēts pakalpojums, dienests normatīvajos aktos noteiktajā kārtībā izvērtē personas atbilstību pakalpojuma saņemšanai, pieņem lēmumu par pakalpojuma nepieciešamību un nepieciešamos dokumentus iesniedz Sociālās integrācijas valsts aģentūrai.</w:t>
      </w:r>
    </w:p>
    <w:p w14:paraId="5E97786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41" w:name="_Hlk152575601"/>
      <w:r>
        <w:rPr>
          <w:rFonts w:ascii="Times New Roman" w:eastAsia="Times New Roman" w:hAnsi="Times New Roman"/>
          <w:sz w:val="24"/>
          <w:szCs w:val="24"/>
          <w:lang w:eastAsia="lv-LV"/>
        </w:rPr>
        <w:t>Tiesības saņemt pakalpojumu vispirms ir personai, kura savu dzīvesvietu deklarējusi pašvaldības administratīvajā teritorijā, bet, ja ir nodrošināts pašvaldībā deklarēto personu pieprasījums pēc</w:t>
      </w:r>
      <w:r>
        <w:t xml:space="preserve"> </w:t>
      </w:r>
      <w:r>
        <w:rPr>
          <w:rFonts w:ascii="Times New Roman" w:eastAsia="Times New Roman" w:hAnsi="Times New Roman"/>
          <w:sz w:val="24"/>
          <w:szCs w:val="24"/>
          <w:lang w:eastAsia="lv-LV"/>
        </w:rPr>
        <w:t>pakalpojuma, tad</w:t>
      </w:r>
      <w:r>
        <w:t xml:space="preserve"> </w:t>
      </w:r>
      <w:r>
        <w:rPr>
          <w:rFonts w:ascii="Times New Roman" w:eastAsia="Times New Roman" w:hAnsi="Times New Roman"/>
          <w:sz w:val="24"/>
          <w:szCs w:val="24"/>
          <w:lang w:eastAsia="lv-LV"/>
        </w:rPr>
        <w:t>pakalpojumu ir tiesības saņemt arī citā pašvaldībā deklarētai personai atbilstoši normatīvajos aktos noteiktajai kārtībai par sociālo pakalpojumu saņemšanu.</w:t>
      </w:r>
    </w:p>
    <w:bookmarkEnd w:id="41"/>
    <w:p w14:paraId="73F3C7E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persona nespēj vai spēj tikai daļēji segt maksu par pakalpojumu, apgādniekiem normatīvajos aktos noteiktajā kārtībā ir pienākums solidāri segt starpību starp pakalpojuma izmaksām un personai noteikto pakalpojuma maksas apmēru. </w:t>
      </w:r>
    </w:p>
    <w:p w14:paraId="6A48249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personai nav apgādnieku vai tie normatīvajos aktos noteiktajā kārtībā ir atbrīvoti no samaksas par pakalpojumu, starpību starp pakalpojuma izmaksām un personai noteikto pakalpojuma maksas apmēru sedz pašvaldība. </w:t>
      </w:r>
    </w:p>
    <w:p w14:paraId="6CB04F27"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 ir noslēgusi līgumu par sava nekustamā īpašuma atsavināšanu, nosakot īpašuma ieguvēja pienākumu nodrošināt personai aprūpi vai dzīvesvietu (uztura līgums), par pakalpojumu maksā īpašuma ieguvējs atbilstoši līgumā noteiktajai kārtībai.</w:t>
      </w:r>
    </w:p>
    <w:p w14:paraId="42D9820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dienesta lēmuma pieņemšanas par pakalpojuma piešķiršanu persona un/vai tās apgādnieki slēdz līgumu ar pakalpojuma sniedzēju.</w:t>
      </w:r>
    </w:p>
    <w:p w14:paraId="2D5D3D80" w14:textId="77777777" w:rsidR="00E90291" w:rsidRDefault="00E90291" w:rsidP="00E90291">
      <w:pPr>
        <w:numPr>
          <w:ilvl w:val="0"/>
          <w:numId w:val="2"/>
        </w:numPr>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Ilgstoša sociālā aprūpe un sociālā rehabilitācija institūcijā bērnam</w:t>
      </w:r>
    </w:p>
    <w:p w14:paraId="6D0D28D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42" w:name="_Hlk152253011"/>
      <w:r>
        <w:rPr>
          <w:rFonts w:ascii="Times New Roman" w:eastAsia="Times New Roman" w:hAnsi="Times New Roman"/>
          <w:sz w:val="24"/>
          <w:szCs w:val="24"/>
          <w:lang w:eastAsia="lv-LV"/>
        </w:rPr>
        <w:t xml:space="preserve">Ilgstoša sociālā aprūpe un sociālā rehabilitācija institūcijā </w:t>
      </w:r>
      <w:bookmarkEnd w:id="42"/>
      <w:r>
        <w:rPr>
          <w:rFonts w:ascii="Times New Roman" w:eastAsia="Times New Roman" w:hAnsi="Times New Roman"/>
          <w:sz w:val="24"/>
          <w:szCs w:val="24"/>
          <w:lang w:eastAsia="lv-LV"/>
        </w:rPr>
        <w:t>bērnam (turpmāk šajā nodaļā – pakalpojums) tiek sniegts, lai bērnam bārenim un bez vecāku gādības palikušam bērnam nodrošinātu pastāvīgu uzturēšanos ilgstošas sociālās aprūpes un sociālās rehabilitācijas institūcijā, ja bērna aprūpi un audzināšanu nav iespējams nodrošināt audžuģimenē vai pie aizbildņa.</w:t>
      </w:r>
    </w:p>
    <w:p w14:paraId="2CE5D6E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Tiesības saņemt pakalpojumu ir bērnam bārenim un bez vecāku gādības palikušam bērnam, kura vecākiem ir pārtrauktas vai atņemtas aizgādības tiesības, līdz 18 gadu vecumam vai, sasniedzot pilngadību, līdz mācību gada beigām, ja bērns turpina mācības un ievēro ilgstošas sociālās aprūpes un sociālās rehabilitācijas institūcijas iekšējās kārtības noteikumus. </w:t>
      </w:r>
    </w:p>
    <w:p w14:paraId="0871C79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Lēmumu par pakalpojuma piešķiršanu pieņem bāriņtiesa.</w:t>
      </w:r>
    </w:p>
    <w:p w14:paraId="1003A343"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pakalpojumu vispirms ir bērnam, kura dzīvesvieta deklarēta pašvaldības administratīvajā teritorijā, bet, ja ir nodrošināts pašvaldībā deklarēto bērnu pieprasījums pēc</w:t>
      </w:r>
      <w:r>
        <w:t xml:space="preserve"> </w:t>
      </w:r>
      <w:r>
        <w:rPr>
          <w:rFonts w:ascii="Times New Roman" w:eastAsia="Times New Roman" w:hAnsi="Times New Roman"/>
          <w:sz w:val="24"/>
          <w:szCs w:val="24"/>
          <w:lang w:eastAsia="lv-LV"/>
        </w:rPr>
        <w:t>pakalpojuma, tad</w:t>
      </w:r>
      <w:r>
        <w:t xml:space="preserve"> </w:t>
      </w:r>
      <w:r>
        <w:rPr>
          <w:rFonts w:ascii="Times New Roman" w:eastAsia="Times New Roman" w:hAnsi="Times New Roman"/>
          <w:sz w:val="24"/>
          <w:szCs w:val="24"/>
          <w:lang w:eastAsia="lv-LV"/>
        </w:rPr>
        <w:t>pakalpojumu ir tiesības saņemt arī citā pašvaldībā deklarētam bērnam atbilstoši normatīvajos aktos noteiktajai kārtībai par sociālo pakalpojumu saņemšanu.</w:t>
      </w:r>
    </w:p>
    <w:p w14:paraId="769AF0EB"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Pakalpojumu sniedz dienests vai pakalpojuma sniedzējs, pamatojoties uz līgumu, kas noslēgts ar dienestu.</w:t>
      </w:r>
    </w:p>
    <w:p w14:paraId="31194E53" w14:textId="77777777" w:rsidR="00E90291" w:rsidRDefault="00E90291" w:rsidP="00E90291">
      <w:pPr>
        <w:numPr>
          <w:ilvl w:val="0"/>
          <w:numId w:val="2"/>
        </w:numPr>
        <w:shd w:val="clear" w:color="auto" w:fill="FFFFFF"/>
        <w:spacing w:after="0" w:line="36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Specializētā transporta pakalpojums</w:t>
      </w:r>
    </w:p>
    <w:p w14:paraId="32DE8FC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pakalpojums nodrošina personai pārvietošanās iespēju Latvijas Republikas robežās, lai nokļūtu uz dzīvesvietu, ārstniecības iestādi, sociālās rehabilitācijas institūciju, īslaicīgas vai ilgstošas sociālās aprūpes un sociālās rehabilitācijas institūciju.  </w:t>
      </w:r>
    </w:p>
    <w:p w14:paraId="1F3FC0E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 transporta pakalpojumu ir personai, kurai:</w:t>
      </w:r>
    </w:p>
    <w:p w14:paraId="6BD758EB"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noteikta invaliditāte un kura pamatotu iemeslu dēļ nevar pārvietoties ar sabiedrisko transportu;</w:t>
      </w:r>
    </w:p>
    <w:p w14:paraId="3F7B1FC4"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dienesta lēmumu piešķirts ilgstošas sociālās aprūpes un sociālās rehabilitācijas pakalpojums institūcijā.</w:t>
      </w:r>
    </w:p>
    <w:p w14:paraId="717E675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 transporta pakalpojumu nepiešķir, ja persona, kurai ir tiesības pieprasīt specializētā transporta pakalpojumu:</w:t>
      </w:r>
    </w:p>
    <w:p w14:paraId="1950275D"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transportējama ar neatliekamās medicīniskās palīdzības dienesta transportu;</w:t>
      </w:r>
    </w:p>
    <w:p w14:paraId="3302E6D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atrodas valsts ilgstošas aprūpes institūcijā.</w:t>
      </w:r>
    </w:p>
    <w:p w14:paraId="115E879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specializētā transporta pakalpojumu, persona dienestā iesniedz iesniegumu vismaz trīs darba dienas pirms dienas, kad nepieciešams specializētā transporta pakalpojums.</w:t>
      </w:r>
    </w:p>
    <w:p w14:paraId="7284A29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pakalpojuma piešķiršanai, dienests izvērtē personas materiālo un sociālo situāciju un, ja nepieciešams, tās likumiskā pārstāvja vai apgādnieka līdzfinansējuma sniegšanas iespējas. </w:t>
      </w:r>
    </w:p>
    <w:p w14:paraId="655F5D6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specializētā transporta pakalpojuma piešķiršanu vai atteikumu piešķirt specializētā transporta pakalpojumu dienests pieņem divu darba dienu laikā pēc personas iesnieguma saņemšanas un dienesta sociālā darba speciālista saistošajos noteikumos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p w14:paraId="168F996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Specializētā transporta pakalpojums personai ar I grupas invaliditāti bez maksas ir izmantojams divas reizes gadā. </w:t>
      </w:r>
    </w:p>
    <w:p w14:paraId="1DFDD65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No maksas par specializētā transporta pakalpojumu pilnībā atbrīvots ilgstošas sociālās aprūpes un sociālās rehabilitācijas pakalpojuma saņēmējs, kurš pašvaldības izveidotajā </w:t>
      </w:r>
      <w:r>
        <w:rPr>
          <w:rFonts w:ascii="Times New Roman" w:eastAsia="Times New Roman" w:hAnsi="Times New Roman"/>
          <w:sz w:val="24"/>
          <w:szCs w:val="24"/>
          <w:lang w:eastAsia="lv-LV"/>
        </w:rPr>
        <w:lastRenderedPageBreak/>
        <w:t xml:space="preserve">ilgstošas sociālās aprūpes un sociālās rehabilitācijas institūcijā saņem ilgstošas sociālās aprūpes un sociālās rehabilitācijas pakalpojumu.  </w:t>
      </w:r>
    </w:p>
    <w:p w14:paraId="2E14CF74"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Specializētā transporta pakalpojumu sniedz dienests vai specializētā transporta pakalpojuma sniedzējs, pamatojoties uz līgumu, kas noslēgts ar dienestu. </w:t>
      </w:r>
    </w:p>
    <w:p w14:paraId="6F6754AD"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Higiēnas pakalpojums</w:t>
      </w:r>
    </w:p>
    <w:p w14:paraId="6A28723F"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Higiēnas pakalpojums nodrošina iespēju:</w:t>
      </w:r>
    </w:p>
    <w:p w14:paraId="2CB3CF6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mazgāt un žāvēt veļu;</w:t>
      </w:r>
    </w:p>
    <w:p w14:paraId="09286735"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izmantot dušu.</w:t>
      </w:r>
    </w:p>
    <w:p w14:paraId="6E0C05F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Tiesības saņemt higiēnas pakalpojumu ir personai, kurai nepieciešams higiēnas pakalpojums.</w:t>
      </w:r>
    </w:p>
    <w:p w14:paraId="5E4E9B6B"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Personai iesniegums dienestā par higiēnas pakalpojuma piešķiršanu nav jāiesniedz. Dienests neveic higiēnas pakalpojuma nepieciešamības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 xml:space="preserve">. </w:t>
      </w:r>
    </w:p>
    <w:p w14:paraId="08AD2FE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Sociālās dzīvojamās mājas iedzīvotājam higiēnas pakalpojums tiek sniegts attiecīgajā sociālajā dzīvojamajā mājā.</w:t>
      </w:r>
    </w:p>
    <w:p w14:paraId="7713E7E4"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Higiēnas pakalpojumu sniedz dienests. </w:t>
      </w:r>
    </w:p>
    <w:p w14:paraId="51B40565" w14:textId="77777777" w:rsidR="00E90291" w:rsidRDefault="00E90291" w:rsidP="00E90291">
      <w:pPr>
        <w:numPr>
          <w:ilvl w:val="0"/>
          <w:numId w:val="2"/>
        </w:numPr>
        <w:shd w:val="clear" w:color="auto" w:fill="FFFFFF"/>
        <w:spacing w:line="240" w:lineRule="auto"/>
        <w:ind w:left="0" w:firstLine="567"/>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 rehabilitācija bērnam, kurš cietis no prettiesiskām darbībām</w:t>
      </w:r>
    </w:p>
    <w:p w14:paraId="023FDF5E"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Sociālā rehabilitācija bērnam, kurš cietis no prettiesiskām darbībām, ir sociālās rehabilitācijas pakalpojumu kopums, kas tiek nodrošināts bērnam, lai tas spētu atgūt fizisko, psihisko veselību un integrētos sabiedrībā.</w:t>
      </w:r>
    </w:p>
    <w:p w14:paraId="6768CD4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Sociālā rehabilitācija bērnam, kurš cietis no prettiesiskām darbībām, tiek sniegta atbilstoši kārtībai, kas noteikta normatīvajos aktos par sociālo rehabilitāciju bērnam, kurš cietis no prettiesiskām darbībām. </w:t>
      </w:r>
    </w:p>
    <w:p w14:paraId="3A98C6A3"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Sociālā rehabilitācija </w:t>
      </w:r>
      <w:bookmarkStart w:id="43" w:name="_Hlk152316154"/>
      <w:r>
        <w:rPr>
          <w:rFonts w:ascii="Times New Roman" w:eastAsia="Times New Roman" w:hAnsi="Times New Roman"/>
          <w:b/>
          <w:bCs/>
          <w:sz w:val="24"/>
          <w:szCs w:val="24"/>
          <w:lang w:eastAsia="lv-LV"/>
        </w:rPr>
        <w:t>vardarbībā cietušai un vardarbību veikušai pilngadīgai person</w:t>
      </w:r>
      <w:bookmarkEnd w:id="43"/>
      <w:r>
        <w:rPr>
          <w:rFonts w:ascii="Times New Roman" w:eastAsia="Times New Roman" w:hAnsi="Times New Roman"/>
          <w:b/>
          <w:bCs/>
          <w:sz w:val="24"/>
          <w:szCs w:val="24"/>
          <w:lang w:eastAsia="lv-LV"/>
        </w:rPr>
        <w:t>ai</w:t>
      </w:r>
    </w:p>
    <w:p w14:paraId="12092685"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Sociālā rehabilitācija vardarbībā cietušai un vardarbību veikušai pilngadīgai personai ir sociālās rehabilitācijas pakalpojumu kopums, kas tiek nodrošināts personai, lai tās spētu atgūt fizisko, psihisko veselību un integrētos sabiedrībā vai novērstu vai mazinātu turpmākus vardarbības riskus.</w:t>
      </w:r>
    </w:p>
    <w:p w14:paraId="041784D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Sociālā rehabilitācija vardarbībā cietušai un vardarbību veikušai pilngadīgai personai tiek sniegta atbilstoši kārtībai, kas noteikta normatīvajos aktos par sociālo rehabilitāciju vardarbībā cietušai un vardarbību veikušai pilngadīgai personai. </w:t>
      </w:r>
    </w:p>
    <w:p w14:paraId="15504C15"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Asistenta pakalpojums pilngadīgai personai ar invaliditāti</w:t>
      </w:r>
    </w:p>
    <w:p w14:paraId="44836D8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Asistenta pakalpojums pilngadīgai personai ar invaliditāti (turpmāk – asistenta pakalpojums) tiek sniegts pilngadīgai personai, kurai ar VDEĀVK lēmumu ir noteikta I vai II grupas invaliditāte un, veicot asistenta pakalpojuma nepieciešamības un atbalsta intensitātes novērtējumu, dienests ir pieņēmis lēmumu par asistenta pakalpojuma piešķiršanu, lai nodrošinātu socializāciju ārpus mājām.</w:t>
      </w:r>
    </w:p>
    <w:p w14:paraId="010E0B8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Asistenta pakalpojums tiek sniegts atbilstoši kārtībai, kas noteikta normatīvajos aktos par asistenta pakalpojumu. </w:t>
      </w:r>
    </w:p>
    <w:p w14:paraId="12DDA71F"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Asistenta un pavadoņa pakalpojums bērnam ar invaliditāti</w:t>
      </w:r>
    </w:p>
    <w:p w14:paraId="5C60F8A6"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Asistenta un pavadoņa pakalpojums bērnam ar invaliditāti (turpmāk – asistenta un pavadoņa pakalpojums) tiek sniegts bērnam no 5 līdz 18 gadu vecumam, kuram ar VDEĀVK lēmumu ir noteikta invaliditāte un izsniegts atzinums, ka bērnam ir indikācijas īpašās kopšanas nepieciešamībai, un dienests pieņēmis lēmumu par asistenta un pavadoņa pakalpojuma piešķiršanu, lai nodrošinātu socializāciju ārpus mājām. </w:t>
      </w:r>
    </w:p>
    <w:p w14:paraId="0F2FD9F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Asistenta un pavadoņa pakalpojums tiek sniegts atbilstoši kārtībai, kas noteikta normatīvajos aktos par asistenta un pavadoņa pakalpojumu.</w:t>
      </w:r>
    </w:p>
    <w:p w14:paraId="39CA0990" w14:textId="77777777" w:rsidR="00E90291" w:rsidRDefault="00E90291" w:rsidP="00E90291">
      <w:pPr>
        <w:numPr>
          <w:ilvl w:val="0"/>
          <w:numId w:val="2"/>
        </w:numPr>
        <w:spacing w:line="240" w:lineRule="auto"/>
        <w:ind w:left="1418" w:hanging="425"/>
        <w:jc w:val="center"/>
        <w:rPr>
          <w:rFonts w:ascii="Times New Roman" w:eastAsia="Calibri" w:hAnsi="Times New Roman"/>
          <w:b/>
          <w:bCs/>
          <w:sz w:val="24"/>
          <w:szCs w:val="24"/>
        </w:rPr>
      </w:pPr>
      <w:r>
        <w:rPr>
          <w:rFonts w:ascii="Times New Roman" w:hAnsi="Times New Roman"/>
          <w:b/>
          <w:bCs/>
          <w:sz w:val="24"/>
          <w:szCs w:val="24"/>
        </w:rPr>
        <w:t>Sociālo pakalpojumu sniegšanas pārtraukšana vai atteikums sniegt sociālo pakalpojumu</w:t>
      </w:r>
    </w:p>
    <w:p w14:paraId="16DDA691"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bookmarkStart w:id="44" w:name="p-657867"/>
      <w:bookmarkEnd w:id="44"/>
      <w:r>
        <w:rPr>
          <w:rFonts w:ascii="Times New Roman" w:eastAsia="Times New Roman" w:hAnsi="Times New Roman"/>
          <w:sz w:val="24"/>
          <w:szCs w:val="24"/>
          <w:lang w:eastAsia="lv-LV"/>
        </w:rPr>
        <w:t xml:space="preserve"> Sociālo pakalpojumu </w:t>
      </w:r>
      <w:bookmarkStart w:id="45" w:name="_Hlk151988878"/>
      <w:r>
        <w:rPr>
          <w:rFonts w:ascii="Times New Roman" w:eastAsia="Times New Roman" w:hAnsi="Times New Roman"/>
          <w:sz w:val="24"/>
          <w:szCs w:val="24"/>
          <w:lang w:eastAsia="lv-LV"/>
        </w:rPr>
        <w:t xml:space="preserve">sniegšanu vai to sniegšanas organizēšanu personai var pārtraukt </w:t>
      </w:r>
      <w:bookmarkEnd w:id="45"/>
      <w:r>
        <w:rPr>
          <w:rFonts w:ascii="Times New Roman" w:eastAsia="Times New Roman" w:hAnsi="Times New Roman"/>
          <w:sz w:val="24"/>
          <w:szCs w:val="24"/>
          <w:lang w:eastAsia="lv-LV"/>
        </w:rPr>
        <w:t>vai atteikt sniegt vai organizēt sociālā pakalpojuma sniegšanu, ja:</w:t>
      </w:r>
    </w:p>
    <w:p w14:paraId="504BC691"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apdraud citu personu veselību, dzīvību;</w:t>
      </w:r>
    </w:p>
    <w:p w14:paraId="060D83D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sociālais pakalpojums ir piešķirts, bet persona neiesniedz spēkā esošu iztikas līdzekļu deklarāciju samaksas par sociālo pakalpojumu noteikšanai (neattiecas uz sociālajiem pakalpojumiem, kuri tiek piešķirti neizvērtējot personas ienākumus), kā arī citus sociālā pakalpojuma saņemšanu pamatojošus dokumentus;</w:t>
      </w:r>
    </w:p>
    <w:p w14:paraId="4F88914C"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slimo ar tuberkulozi atklātā formā;</w:t>
      </w:r>
    </w:p>
    <w:p w14:paraId="453AEC8C"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slimo ar sevišķi bīstamu infekcijas slimību;</w:t>
      </w:r>
    </w:p>
    <w:p w14:paraId="00918BD5"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ilgstoši ārstējas stacionārā, izņemot gadījumus, kad persona saņem saistošo noteikumu 7.1.10. un 7.1.11.apakšpunktā noteiktos sociālos pakalpojumus;  </w:t>
      </w:r>
    </w:p>
    <w:p w14:paraId="6AAE1D1A"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sociālā pakalpojuma saņemšanas laikā ir alkohola, narkotisko, psihotropo vai citu apreibinošo vielu ietekmē;</w:t>
      </w:r>
    </w:p>
    <w:p w14:paraId="349F6D8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pārkāpj vai nepilda ar sociālā pakalpojuma sniedzēju noslēgtā līguma saistības;</w:t>
      </w:r>
    </w:p>
    <w:p w14:paraId="63399561"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bez attaisnojoša iemesla nepilda līdzdarbības pienākumus, ja tādi noteikti sociālā pakalpojuma saņemšanai;</w:t>
      </w:r>
    </w:p>
    <w:p w14:paraId="33249310"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vairs nav nepieciešams sociālais pakalpojums;</w:t>
      </w:r>
    </w:p>
    <w:p w14:paraId="1D2AAB13"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sociālais pakalpojums pēc dienesta sociālā darba speciālista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tiek mainīts uz citu sociālā pakalpojuma veidu;</w:t>
      </w:r>
    </w:p>
    <w:p w14:paraId="08F1BEB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 tās likumiskais pārstāvis vai apgādnieks rakstiski lūdz pārtraukt sociālā pakalpojuma sniegšanu;</w:t>
      </w:r>
    </w:p>
    <w:p w14:paraId="3D2E188B"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beidzies lēmumā par sociālā pakalpojuma piešķiršanu noteiktais sociālā pakalpojuma sniegšanas termiņš;</w:t>
      </w:r>
    </w:p>
    <w:p w14:paraId="2C7070D4"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 vairs neatbilst sociālā pakalpojuma saņemšanas nosacījumiem;</w:t>
      </w:r>
    </w:p>
    <w:p w14:paraId="70A530C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persona izcieš sodu ieslodzījuma vietā;</w:t>
      </w:r>
    </w:p>
    <w:p w14:paraId="0C4E4D18"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ja persona maina deklarēto dzīvesvietu ārpus pašvaldības administratīvās teritorijas (izņemot, ja persona saņem ilgstošas sociālās aprūpes un sociālās rehabilitācijas pakalpojumu institūcijā);</w:t>
      </w:r>
    </w:p>
    <w:p w14:paraId="32F047BE"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citos normatīvajos aktos noteiktajos gadījumos.</w:t>
      </w:r>
    </w:p>
    <w:p w14:paraId="46FD1C70"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Ilgstošas sociālās aprūpes un sociālās rehabilitācijas institūcijā bērnam pakalpojuma sniegšanu vai tā sniegšanas organizēšanu bārenim vai bez vecāku gādības palikušam bērnam pārtrauc, ja:</w:t>
      </w:r>
    </w:p>
    <w:p w14:paraId="7738DB69"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hAnsi="Times New Roman"/>
          <w:sz w:val="24"/>
          <w:szCs w:val="24"/>
        </w:rPr>
        <w:t xml:space="preserve"> </w:t>
      </w:r>
      <w:r>
        <w:rPr>
          <w:rFonts w:ascii="Times New Roman" w:eastAsia="Times New Roman" w:hAnsi="Times New Roman"/>
          <w:sz w:val="24"/>
          <w:szCs w:val="24"/>
          <w:lang w:eastAsia="lv-LV"/>
        </w:rPr>
        <w:t>bāriņtiesa pieņēmusi lēmumu par bērna atgriešanu ģimenē;</w:t>
      </w:r>
    </w:p>
    <w:p w14:paraId="5B464C78"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bāriņtiesa pieņēmusi lēmumu par bērna ievietošanu audžuģimenē vai nodošanu aizbildnībā;</w:t>
      </w:r>
    </w:p>
    <w:p w14:paraId="32F08537" w14:textId="77777777" w:rsidR="00E90291" w:rsidRDefault="00E90291" w:rsidP="00E90291">
      <w:pPr>
        <w:numPr>
          <w:ilvl w:val="1"/>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bērns sasniedzis pilngadību un uzsācis patstāvīgu dzīvi.</w:t>
      </w:r>
    </w:p>
    <w:p w14:paraId="50335EDA"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Ja persona, tās likumiskais pārstāvis vai apgādnieks rakstiski lūdz pārtraukt sociālā pakalpojuma sniegšanu, dienests, pamatojoties uz saņemto iesniegumu, triju darba dienu laikā pieņem lēmumu par sociālā pakalpojuma sniegšanas pārtraukšanu.</w:t>
      </w:r>
    </w:p>
    <w:p w14:paraId="5DCAC329"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Personai, tās likumiskajam pārstāvim vai apgādniekam ir pienākums informēt dienestu par apstākļiem, kas ir par pamatu piešķirtā sociālā pakalpojuma sniegšanas pārtraukšanai. </w:t>
      </w:r>
    </w:p>
    <w:p w14:paraId="46ADE04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Ja persona, tās likumiskais pārstāvis vai apgādnieks savlaicīgi nav informējis dienestu par apstākļiem, kas ir par pamatu sociālā pakalpojuma sniegšanas pārtraukšanai, un pašvaldība ir pilnībā vai daļēji finansējusi sociālā pakalpojuma sniegšanu vai veikusi samaksu par sniegto sociālo pakalpojumu sociālā pakalpojuma sniedzējam, personai, tās likumiskajam pārstāvim vai apgādniekam ir pienākums pašvaldībai atlīdzināt tās samaksāto sociālā pakalpojuma finansējuma apmēru vai veikto samaksu sociālā pakalpojuma sniedzējam par periodu, sākot no dienas, kad radušies minētie apstākļi.</w:t>
      </w:r>
    </w:p>
    <w:p w14:paraId="1782ACBD"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Lēmumu apstrīdēšanas un pārsūdzēšanas kārtība</w:t>
      </w:r>
    </w:p>
    <w:p w14:paraId="0B297C12"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Dienesta pieņemto lēmumu var apstrīdēt Gulbenes novada pašvaldības domē.</w:t>
      </w:r>
    </w:p>
    <w:p w14:paraId="518974DD"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domes pieņemto lēmumu var pārsūdzēt Administratīvā procesa likuma noteiktajā kārtībā.</w:t>
      </w:r>
    </w:p>
    <w:p w14:paraId="21551036" w14:textId="77777777" w:rsidR="00E90291" w:rsidRDefault="00E90291" w:rsidP="00E90291">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Noslēguma jautājums</w:t>
      </w:r>
    </w:p>
    <w:p w14:paraId="575BBDDC" w14:textId="77777777" w:rsidR="00E90291" w:rsidRDefault="00E90291" w:rsidP="00E90291">
      <w:pPr>
        <w:numPr>
          <w:ilvl w:val="0"/>
          <w:numId w:val="3"/>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Atzīt par spēku zaudējušiem Gulbenes novada domes 2021.gada 30.jūnija saistošos noteikumus Nr.15 “</w:t>
      </w:r>
      <w:bookmarkStart w:id="46" w:name="_Hlk150936712"/>
      <w:r>
        <w:rPr>
          <w:rFonts w:ascii="Times New Roman" w:eastAsia="Times New Roman" w:hAnsi="Times New Roman"/>
          <w:sz w:val="24"/>
          <w:szCs w:val="24"/>
          <w:lang w:eastAsia="lv-LV"/>
        </w:rPr>
        <w:t>Par sociālo un cita sociālā atbalsta pakalpojumu saņemšanas un samaksas kārtību Gulbenes novadā</w:t>
      </w:r>
      <w:bookmarkEnd w:id="46"/>
      <w:r>
        <w:rPr>
          <w:rFonts w:ascii="Times New Roman" w:eastAsia="Times New Roman" w:hAnsi="Times New Roman"/>
          <w:sz w:val="24"/>
          <w:szCs w:val="24"/>
          <w:lang w:eastAsia="lv-LV"/>
        </w:rPr>
        <w:t xml:space="preserve">”. </w:t>
      </w:r>
    </w:p>
    <w:p w14:paraId="758F7D61" w14:textId="77777777" w:rsidR="00E90291" w:rsidRDefault="00E90291" w:rsidP="00E90291">
      <w:pPr>
        <w:shd w:val="clear" w:color="auto" w:fill="FFFFFF"/>
        <w:spacing w:after="0" w:line="240" w:lineRule="auto"/>
        <w:jc w:val="both"/>
        <w:rPr>
          <w:rFonts w:ascii="Times New Roman" w:eastAsia="Times New Roman" w:hAnsi="Times New Roman"/>
          <w:sz w:val="24"/>
          <w:szCs w:val="24"/>
          <w:lang w:eastAsia="lv-LV"/>
        </w:rPr>
      </w:pPr>
    </w:p>
    <w:p w14:paraId="1CC9F7FD" w14:textId="77777777" w:rsidR="00E90291" w:rsidRDefault="00E90291" w:rsidP="00E90291">
      <w:pPr>
        <w:spacing w:after="0" w:line="240" w:lineRule="auto"/>
        <w:ind w:right="-1"/>
        <w:jc w:val="both"/>
        <w:rPr>
          <w:rFonts w:ascii="Times New Roman" w:eastAsia="Calibri"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0B3B613B" w14:textId="77777777" w:rsidR="00E90291" w:rsidRDefault="00E90291" w:rsidP="00E90291">
      <w:pPr>
        <w:spacing w:after="0" w:line="240" w:lineRule="auto"/>
        <w:ind w:right="-1"/>
        <w:jc w:val="right"/>
        <w:rPr>
          <w:rFonts w:ascii="Times New Roman" w:hAnsi="Times New Roman"/>
          <w:sz w:val="24"/>
          <w:szCs w:val="24"/>
          <w:lang w:eastAsia="lv-LV"/>
        </w:rPr>
      </w:pPr>
      <w:r>
        <w:rPr>
          <w:rFonts w:ascii="Times New Roman" w:eastAsia="Times New Roman" w:hAnsi="Times New Roman"/>
          <w:color w:val="333333"/>
          <w:sz w:val="24"/>
          <w:szCs w:val="24"/>
          <w:lang w:eastAsia="lv-LV"/>
        </w:rPr>
        <w:br w:type="page"/>
      </w:r>
      <w:r>
        <w:rPr>
          <w:rFonts w:ascii="Times New Roman" w:eastAsia="Times New Roman" w:hAnsi="Times New Roman"/>
          <w:color w:val="333333"/>
          <w:sz w:val="24"/>
          <w:szCs w:val="24"/>
          <w:lang w:eastAsia="lv-LV"/>
        </w:rPr>
        <w:lastRenderedPageBreak/>
        <w:t>1</w:t>
      </w:r>
      <w:r>
        <w:rPr>
          <w:rFonts w:ascii="Times New Roman" w:hAnsi="Times New Roman"/>
          <w:sz w:val="24"/>
          <w:szCs w:val="24"/>
          <w:lang w:eastAsia="lv-LV"/>
        </w:rPr>
        <w:t>.pielikums</w:t>
      </w:r>
    </w:p>
    <w:p w14:paraId="000DD061" w14:textId="77777777" w:rsidR="00E90291" w:rsidRDefault="00E90291" w:rsidP="00E90291">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28.decembra saistošajiem noteikumiem Nr.______</w:t>
      </w:r>
    </w:p>
    <w:p w14:paraId="2CFFD8B4" w14:textId="77777777" w:rsidR="00E90291" w:rsidRDefault="00E90291" w:rsidP="00E90291">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sociālajiem pakalpojumiem Gulbenes novada pašvaldībā”</w:t>
      </w:r>
    </w:p>
    <w:p w14:paraId="6E294576" w14:textId="77777777" w:rsidR="00E90291" w:rsidRDefault="00E90291" w:rsidP="00E90291">
      <w:pPr>
        <w:spacing w:after="0" w:line="240" w:lineRule="auto"/>
        <w:jc w:val="right"/>
        <w:rPr>
          <w:rFonts w:ascii="Times New Roman" w:hAnsi="Times New Roman"/>
          <w:color w:val="414142"/>
          <w:sz w:val="24"/>
          <w:szCs w:val="24"/>
          <w:shd w:val="clear" w:color="auto" w:fill="FFFFFF"/>
        </w:rPr>
      </w:pPr>
    </w:p>
    <w:p w14:paraId="405A9FB3" w14:textId="77777777" w:rsidR="00E90291" w:rsidRDefault="00E90291" w:rsidP="00E90291">
      <w:pPr>
        <w:shd w:val="clear" w:color="auto" w:fill="FFFFFF"/>
        <w:ind w:left="567" w:right="567"/>
        <w:jc w:val="center"/>
        <w:rPr>
          <w:rFonts w:ascii="Times New Roman" w:hAnsi="Times New Roman"/>
          <w:b/>
          <w:bCs/>
          <w:sz w:val="24"/>
          <w:szCs w:val="24"/>
          <w:lang w:eastAsia="lv-LV"/>
        </w:rPr>
      </w:pPr>
      <w:r>
        <w:rPr>
          <w:rFonts w:ascii="Times New Roman" w:hAnsi="Times New Roman"/>
          <w:b/>
          <w:bCs/>
          <w:sz w:val="24"/>
          <w:szCs w:val="24"/>
          <w:lang w:eastAsia="lv-LV"/>
        </w:rPr>
        <w:t>Aprūpes pakalpojuma bērnam no 5 līdz 18 gadu vecumam ar invaliditāti, kuram ir izteikti smagi funkcionēšanas ierobežojumi, nepieciešamības novērtēšanas veidlapa</w:t>
      </w:r>
    </w:p>
    <w:p w14:paraId="6FAD7C27" w14:textId="77777777" w:rsidR="00E90291" w:rsidRDefault="00E90291" w:rsidP="00E90291">
      <w:pPr>
        <w:shd w:val="clear" w:color="auto" w:fill="FFFFFF"/>
        <w:spacing w:before="130" w:line="260" w:lineRule="atLeast"/>
        <w:jc w:val="both"/>
        <w:rPr>
          <w:rFonts w:ascii="Times New Roman" w:hAnsi="Times New Roman"/>
          <w:b/>
          <w:bCs/>
          <w:sz w:val="24"/>
          <w:szCs w:val="24"/>
          <w:lang w:eastAsia="lv-LV"/>
        </w:rPr>
      </w:pPr>
      <w:r>
        <w:rPr>
          <w:rFonts w:ascii="Times New Roman" w:hAnsi="Times New Roman"/>
          <w:b/>
          <w:bCs/>
          <w:sz w:val="24"/>
          <w:szCs w:val="24"/>
          <w:lang w:eastAsia="lv-LV"/>
        </w:rPr>
        <w:t>1. Bērna vārds, uzvārds: ________________________________________________________</w:t>
      </w:r>
    </w:p>
    <w:p w14:paraId="6D80D41C" w14:textId="77777777" w:rsidR="00E90291" w:rsidRDefault="00E90291" w:rsidP="00E90291">
      <w:pPr>
        <w:shd w:val="clear" w:color="auto" w:fill="FFFFFF"/>
        <w:spacing w:before="130" w:line="260" w:lineRule="atLeast"/>
        <w:jc w:val="both"/>
        <w:rPr>
          <w:rFonts w:ascii="Times New Roman" w:hAnsi="Times New Roman"/>
          <w:sz w:val="24"/>
          <w:szCs w:val="24"/>
          <w:lang w:eastAsia="lv-LV"/>
        </w:rPr>
      </w:pPr>
      <w:r>
        <w:rPr>
          <w:rFonts w:ascii="Times New Roman" w:hAnsi="Times New Roman"/>
          <w:b/>
          <w:bCs/>
          <w:sz w:val="24"/>
          <w:szCs w:val="24"/>
          <w:lang w:eastAsia="lv-LV"/>
        </w:rPr>
        <w:t>2. Bērna personas kods:</w:t>
      </w:r>
      <w:r>
        <w:rPr>
          <w:rFonts w:ascii="Times New Roman" w:hAnsi="Times New Roman"/>
          <w:sz w:val="24"/>
          <w:szCs w:val="24"/>
          <w:lang w:eastAsia="lv-LV"/>
        </w:rPr>
        <w:t> _________________________________________________________</w:t>
      </w:r>
    </w:p>
    <w:p w14:paraId="02561E67" w14:textId="77777777" w:rsidR="00E90291" w:rsidRDefault="00E90291" w:rsidP="00E90291">
      <w:pPr>
        <w:shd w:val="clear" w:color="auto" w:fill="FFFFFF"/>
        <w:spacing w:before="130" w:line="260" w:lineRule="atLeast"/>
        <w:jc w:val="both"/>
        <w:rPr>
          <w:rFonts w:ascii="Times New Roman" w:hAnsi="Times New Roman"/>
          <w:b/>
          <w:bCs/>
          <w:sz w:val="24"/>
          <w:szCs w:val="24"/>
          <w:lang w:eastAsia="lv-LV"/>
        </w:rPr>
      </w:pPr>
      <w:r>
        <w:rPr>
          <w:rFonts w:ascii="Times New Roman" w:hAnsi="Times New Roman"/>
          <w:b/>
          <w:bCs/>
          <w:sz w:val="24"/>
          <w:szCs w:val="24"/>
          <w:lang w:eastAsia="lv-LV"/>
        </w:rPr>
        <w:t>3. Bērna dzīvesvietas adrese: ____________________________________________________</w:t>
      </w:r>
    </w:p>
    <w:p w14:paraId="3CD8FC02" w14:textId="77777777" w:rsidR="00E90291" w:rsidRDefault="00E90291" w:rsidP="00E90291">
      <w:pPr>
        <w:spacing w:before="130" w:line="260" w:lineRule="exact"/>
        <w:rPr>
          <w:rFonts w:ascii="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344"/>
      </w:tblGrid>
      <w:tr w:rsidR="00E90291" w14:paraId="5C598B7B"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48A11B"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4.</w:t>
            </w:r>
            <w:r>
              <w:rPr>
                <w:rFonts w:ascii="Times New Roman" w:hAnsi="Times New Roman"/>
                <w:sz w:val="24"/>
                <w:szCs w:val="24"/>
              </w:rPr>
              <w:t xml:space="preserve"> </w:t>
            </w:r>
            <w:r>
              <w:rPr>
                <w:rFonts w:ascii="Times New Roman" w:hAnsi="Times New Roman"/>
                <w:b/>
                <w:bCs/>
                <w:sz w:val="24"/>
                <w:szCs w:val="24"/>
              </w:rPr>
              <w:t>A</w:t>
            </w:r>
            <w:r>
              <w:rPr>
                <w:rFonts w:ascii="Times New Roman" w:hAnsi="Times New Roman"/>
                <w:b/>
                <w:bCs/>
                <w:sz w:val="24"/>
                <w:szCs w:val="24"/>
                <w:lang w:eastAsia="lv-LV"/>
              </w:rPr>
              <w:t>prūpes pakalpojuma bērnam no 5 līdz 18 gadu vecumam ar invaliditāti, kuram ir izteikti smagi funkcionēšanas ierobežojumi, pieprasīšana:</w:t>
            </w:r>
          </w:p>
        </w:tc>
      </w:tr>
      <w:tr w:rsidR="00E90291" w14:paraId="7198FD9E"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48E57E"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4.1. Veselības un darbspēju ekspertīzes ārstu valsts komisijas atzinums par īpašas kopšanas nepieciešamību:</w:t>
            </w:r>
          </w:p>
        </w:tc>
      </w:tr>
      <w:tr w:rsidR="00E90291" w14:paraId="502EE224"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469781" w14:textId="650F6D1D"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04FA733" wp14:editId="62795DC6">
                  <wp:extent cx="124460" cy="124460"/>
                  <wp:effectExtent l="0" t="0" r="8890" b="8890"/>
                  <wp:docPr id="1019440156"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w:t>
            </w:r>
            <w:r>
              <w:rPr>
                <w:rFonts w:ascii="Times New Roman" w:hAnsi="Times New Roman"/>
                <w:b/>
                <w:bCs/>
                <w:sz w:val="24"/>
                <w:szCs w:val="24"/>
                <w:lang w:eastAsia="lv-LV"/>
              </w:rPr>
              <w:t>ir , līdz _________.gada _______. _______________;</w:t>
            </w:r>
          </w:p>
        </w:tc>
      </w:tr>
      <w:tr w:rsidR="00E90291" w14:paraId="54FEA8EE"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A65459" w14:textId="6CECD654"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ACE14B0" wp14:editId="5FCA3F57">
                  <wp:extent cx="124460" cy="124460"/>
                  <wp:effectExtent l="0" t="0" r="8890" b="8890"/>
                  <wp:docPr id="251244892" name="Attēls 2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b/>
                <w:bCs/>
                <w:sz w:val="24"/>
                <w:szCs w:val="24"/>
                <w:lang w:eastAsia="lv-LV"/>
              </w:rPr>
              <w:t> nav;</w:t>
            </w:r>
          </w:p>
        </w:tc>
      </w:tr>
      <w:tr w:rsidR="00E90291" w14:paraId="486673D2"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3A10E"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4.2. Pakalpojuma nepieciešamības iemesli (norādīt visus aktuālos iemeslus):</w:t>
            </w:r>
          </w:p>
        </w:tc>
      </w:tr>
      <w:tr w:rsidR="00E90291" w14:paraId="5804E945"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D76220C" w14:textId="436B8430"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3EFC7084" wp14:editId="4A5BEBA2">
                  <wp:extent cx="124460" cy="124460"/>
                  <wp:effectExtent l="0" t="0" r="8890" b="8890"/>
                  <wp:docPr id="879690824" name="Attēls 2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val="en-GB" w:eastAsia="lv-LV"/>
              </w:rPr>
              <w:t xml:space="preserve"> </w:t>
            </w:r>
            <w:r>
              <w:rPr>
                <w:rFonts w:ascii="Times New Roman" w:hAnsi="Times New Roman"/>
                <w:sz w:val="24"/>
                <w:szCs w:val="24"/>
                <w:lang w:eastAsia="lv-LV"/>
              </w:rPr>
              <w:t>lai veiktu darba pienākumus vai saimniecisko darbību;</w:t>
            </w:r>
          </w:p>
        </w:tc>
      </w:tr>
      <w:tr w:rsidR="00E90291" w14:paraId="77C9C95F"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75DDC6" w14:textId="10E5BF1A"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757543DA" wp14:editId="6FBF1717">
                  <wp:extent cx="124460" cy="124460"/>
                  <wp:effectExtent l="0" t="0" r="8890" b="8890"/>
                  <wp:docPr id="2075452375" name="Attēls 2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lai apmeklētu izglītības iestādi vai profesionālās pilnveides kursus;</w:t>
            </w:r>
          </w:p>
        </w:tc>
      </w:tr>
      <w:tr w:rsidR="00E90291" w14:paraId="7B1C8E92"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3F368E" w14:textId="57034310"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EB90279" wp14:editId="0D6AD893">
                  <wp:extent cx="124460" cy="124460"/>
                  <wp:effectExtent l="0" t="0" r="8890" b="8890"/>
                  <wp:docPr id="567670930" name="Attēls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lai apmeklētu Nodarbinātības valsts aģentūras organizētos pasākumus;</w:t>
            </w:r>
          </w:p>
        </w:tc>
      </w:tr>
      <w:tr w:rsidR="00E90291" w14:paraId="50B7A1E5"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965E98" w14:textId="5C747E4F"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0AA0B49A" wp14:editId="1460B10A">
                  <wp:extent cx="124460" cy="124460"/>
                  <wp:effectExtent l="0" t="0" r="8890" b="8890"/>
                  <wp:docPr id="1551529754" name="Attēls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lai apmeklētu dienas aprūpes centru, dienas centru vai citu sociālās rehabilitācijas pakalpojuma sniedzēju;</w:t>
            </w:r>
          </w:p>
        </w:tc>
      </w:tr>
      <w:tr w:rsidR="00E90291" w14:paraId="5EC97252"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CA9C45" w14:textId="77777777" w:rsidR="00E90291" w:rsidRDefault="00E90291" w:rsidP="00E90291">
            <w:pPr>
              <w:numPr>
                <w:ilvl w:val="0"/>
                <w:numId w:val="4"/>
              </w:numPr>
              <w:tabs>
                <w:tab w:val="num" w:pos="284"/>
              </w:tabs>
              <w:spacing w:line="256" w:lineRule="auto"/>
              <w:ind w:left="0" w:firstLine="0"/>
              <w:jc w:val="both"/>
              <w:rPr>
                <w:rFonts w:ascii="Times New Roman" w:hAnsi="Times New Roman"/>
                <w:sz w:val="24"/>
                <w:szCs w:val="24"/>
                <w:lang w:eastAsia="lv-LV"/>
              </w:rPr>
            </w:pPr>
            <w:r>
              <w:rPr>
                <w:rFonts w:ascii="Times New Roman" w:hAnsi="Times New Roman"/>
                <w:sz w:val="24"/>
                <w:szCs w:val="24"/>
                <w:lang w:eastAsia="lv-LV"/>
              </w:rPr>
              <w:t>citi objektīvi iemesli, kuru dēļ likumiskais pārstāvis nevar nodrošināt bērna aprūpi un uzraudzību nepieciešamajā apjomā;</w:t>
            </w:r>
          </w:p>
          <w:p w14:paraId="0AD9C0E3" w14:textId="77777777" w:rsidR="00E90291" w:rsidRDefault="00E90291">
            <w:pPr>
              <w:jc w:val="both"/>
              <w:rPr>
                <w:rFonts w:ascii="Times New Roman" w:hAnsi="Times New Roman"/>
                <w:sz w:val="24"/>
                <w:szCs w:val="24"/>
                <w:lang w:eastAsia="lv-LV"/>
              </w:rPr>
            </w:pPr>
          </w:p>
        </w:tc>
      </w:tr>
      <w:tr w:rsidR="00E90291" w14:paraId="62BEA04C"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3393EB"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4.3. Vēlamais pakalpojuma izmantošanas biežums, laiks:</w:t>
            </w:r>
          </w:p>
        </w:tc>
      </w:tr>
      <w:tr w:rsidR="00E90291" w14:paraId="2F97D885"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185C40" w14:textId="5B4F937D"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523D26DA" wp14:editId="76349BF2">
                  <wp:extent cx="124460" cy="124460"/>
                  <wp:effectExtent l="0" t="0" r="8890" b="8890"/>
                  <wp:docPr id="1725525683" name="Attēls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pastāvīga palīdzība un uzraudzība (ikdienā);</w:t>
            </w:r>
          </w:p>
        </w:tc>
      </w:tr>
      <w:tr w:rsidR="00E90291" w14:paraId="72ACE399"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5A34EA" w14:textId="17804462"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0F0847CC" wp14:editId="081E8FD3">
                  <wp:extent cx="124460" cy="124460"/>
                  <wp:effectExtent l="0" t="0" r="8890" b="8890"/>
                  <wp:docPr id="1230988146" name="Attēls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periodiska palīdzība un uzraudzība 3 – 4 dienas nedēļā;</w:t>
            </w:r>
          </w:p>
        </w:tc>
      </w:tr>
      <w:tr w:rsidR="00E90291" w14:paraId="5750BE0A"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468AE" w14:textId="6A86E82E"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BB72557" wp14:editId="035838C7">
                  <wp:extent cx="124460" cy="124460"/>
                  <wp:effectExtent l="0" t="0" r="8890" b="8890"/>
                  <wp:docPr id="1634094074" name="Attēls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periodiska palīdzība un uzraudzība 1 – 2 dienas nedēļā;</w:t>
            </w:r>
          </w:p>
        </w:tc>
      </w:tr>
      <w:tr w:rsidR="00E90291" w14:paraId="0094CFD6"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9775F3" w14:textId="54ACEA04"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C205857" wp14:editId="2F5B17CD">
                  <wp:extent cx="124460" cy="124460"/>
                  <wp:effectExtent l="0" t="0" r="8890" b="8890"/>
                  <wp:docPr id="2076316293" name="Attēls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epizodiska palīdzība dažas dienas mēnesī;</w:t>
            </w:r>
          </w:p>
        </w:tc>
      </w:tr>
      <w:tr w:rsidR="00E90291" w14:paraId="60E19DCB" w14:textId="77777777" w:rsidTr="00E9029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F5EF13" w14:textId="5182A02D"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0FE9E45D" wp14:editId="03F10CBF">
                  <wp:extent cx="124460" cy="124460"/>
                  <wp:effectExtent l="0" t="0" r="8890" b="8890"/>
                  <wp:docPr id="1440918717" name="Attēls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epizodiska palīdzība vienu reizi mēnesī vai retāk.</w:t>
            </w:r>
          </w:p>
        </w:tc>
      </w:tr>
    </w:tbl>
    <w:p w14:paraId="4A6F5DA5" w14:textId="77777777" w:rsidR="00E90291" w:rsidRDefault="00E90291" w:rsidP="00E90291">
      <w:pPr>
        <w:spacing w:before="130" w:after="0" w:line="260" w:lineRule="exact"/>
        <w:jc w:val="both"/>
        <w:rPr>
          <w:rFonts w:ascii="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537"/>
        <w:gridCol w:w="1807"/>
      </w:tblGrid>
      <w:tr w:rsidR="00E90291" w14:paraId="244BED4A"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8682C"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5. Valsts, pašvaldības un citu atbalsta resursu izmantošana bērna aprūpes un uzraudzības nodrošināšanai:</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7122AC" w14:textId="77777777" w:rsidR="00E90291" w:rsidRDefault="00E90291">
            <w:pPr>
              <w:rPr>
                <w:rFonts w:ascii="Times New Roman" w:hAnsi="Times New Roman"/>
                <w:b/>
                <w:bCs/>
                <w:sz w:val="24"/>
                <w:szCs w:val="24"/>
                <w:lang w:eastAsia="lv-LV"/>
              </w:rPr>
            </w:pPr>
            <w:r>
              <w:rPr>
                <w:rFonts w:ascii="Times New Roman" w:hAnsi="Times New Roman"/>
                <w:b/>
                <w:bCs/>
                <w:sz w:val="24"/>
                <w:szCs w:val="24"/>
                <w:lang w:eastAsia="lv-LV"/>
              </w:rPr>
              <w:t>Stundu skaits diennaktī/mēnesī piezīmes:</w:t>
            </w:r>
          </w:p>
        </w:tc>
      </w:tr>
      <w:tr w:rsidR="00E90291" w14:paraId="5FC473F0" w14:textId="77777777" w:rsidTr="00E90291">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DAEA55" w14:textId="77777777" w:rsidR="00E90291" w:rsidRDefault="00E90291">
            <w:pPr>
              <w:spacing w:after="0"/>
              <w:jc w:val="both"/>
              <w:rPr>
                <w:rFonts w:ascii="Times New Roman" w:hAnsi="Times New Roman"/>
                <w:b/>
                <w:bCs/>
                <w:sz w:val="24"/>
                <w:szCs w:val="24"/>
                <w:lang w:eastAsia="lv-LV"/>
              </w:rPr>
            </w:pPr>
            <w:r>
              <w:rPr>
                <w:rFonts w:ascii="Times New Roman" w:hAnsi="Times New Roman"/>
                <w:b/>
                <w:bCs/>
                <w:sz w:val="24"/>
                <w:szCs w:val="24"/>
                <w:lang w:eastAsia="lv-LV"/>
              </w:rPr>
              <w:t xml:space="preserve">5.1. Bērna likumisko pārstāvju iespējas sniegt nepieciešamo atbalstu aprūpei: </w:t>
            </w:r>
          </w:p>
          <w:p w14:paraId="5C5C6611" w14:textId="77777777" w:rsidR="00E90291" w:rsidRDefault="00E90291">
            <w:pPr>
              <w:jc w:val="both"/>
              <w:rPr>
                <w:rFonts w:ascii="Times New Roman" w:hAnsi="Times New Roman"/>
                <w:b/>
                <w:bCs/>
                <w:sz w:val="24"/>
                <w:szCs w:val="24"/>
                <w:lang w:eastAsia="lv-LV"/>
              </w:rPr>
            </w:pPr>
            <w:r>
              <w:rPr>
                <w:rFonts w:ascii="Times New Roman" w:hAnsi="Times New Roman"/>
                <w:sz w:val="24"/>
                <w:szCs w:val="24"/>
                <w:lang w:eastAsia="lv-LV"/>
              </w:rPr>
              <w:lastRenderedPageBreak/>
              <w:t>(ja atbalsts ir pieejams, tad maksimālais atbalsta apmērs var būt līdz 80h mēnesī)</w:t>
            </w:r>
          </w:p>
        </w:tc>
      </w:tr>
      <w:tr w:rsidR="00E90291" w14:paraId="7BA64F79"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0AF42" w14:textId="7B9736FC"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lastRenderedPageBreak/>
              <w:drawing>
                <wp:inline distT="0" distB="0" distL="0" distR="0" wp14:anchorId="1AEA86B3" wp14:editId="28DB2E98">
                  <wp:extent cx="124460" cy="124460"/>
                  <wp:effectExtent l="0" t="0" r="8890" b="8890"/>
                  <wp:docPr id="1257749296" name="Attēls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mājsaimniecībā dzīvo abi likumiskie pārstāvji (abiem jāatbilst kādam no veidlapas 4.2.apakšpunktā norādītajiem kritērijiem);</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702E20" w14:textId="77777777" w:rsidR="00E90291" w:rsidRDefault="00E90291">
            <w:pPr>
              <w:rPr>
                <w:rFonts w:ascii="Times New Roman" w:hAnsi="Times New Roman"/>
                <w:sz w:val="24"/>
                <w:szCs w:val="24"/>
                <w:lang w:eastAsia="lv-LV"/>
              </w:rPr>
            </w:pPr>
          </w:p>
        </w:tc>
      </w:tr>
      <w:tr w:rsidR="00E90291" w14:paraId="1F4A9C3A"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3CA98" w14:textId="68DBBB23" w:rsidR="00E90291" w:rsidRDefault="00E90291">
            <w:pPr>
              <w:jc w:val="both"/>
              <w:rPr>
                <w:rFonts w:ascii="Times New Roman" w:hAnsi="Times New Roman" w:cs="Times New Roman"/>
                <w:noProof/>
                <w:sz w:val="24"/>
                <w:szCs w:val="24"/>
                <w:lang w:val="en-GB" w:eastAsia="en-GB"/>
              </w:rPr>
            </w:pPr>
            <w:r>
              <w:rPr>
                <w:rFonts w:ascii="Times New Roman" w:hAnsi="Times New Roman"/>
                <w:noProof/>
                <w:sz w:val="24"/>
                <w:szCs w:val="24"/>
                <w:lang w:val="en-GB" w:eastAsia="en-GB"/>
              </w:rPr>
              <w:drawing>
                <wp:inline distT="0" distB="0" distL="0" distR="0" wp14:anchorId="323E3C5F" wp14:editId="51ACAFA9">
                  <wp:extent cx="124460" cy="124460"/>
                  <wp:effectExtent l="0" t="0" r="8890" b="8890"/>
                  <wp:docPr id="764454904" name="Attēls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xml:space="preserve"> mājsaimniecībā dzīvo viens likumiskais pārstāvis, otrs likumiskais pārstāvis iesaistās bērna audzināšanā/aprūpē (abiem jāatbilst kādam no veidlapas 4.2.apakšpunktā norādītajiem kritērijiem);</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61C009F3" w14:textId="77777777" w:rsidR="00E90291" w:rsidRDefault="00E90291">
            <w:pPr>
              <w:jc w:val="both"/>
              <w:rPr>
                <w:rFonts w:ascii="Times New Roman" w:hAnsi="Times New Roman"/>
                <w:b/>
                <w:bCs/>
                <w:sz w:val="24"/>
                <w:szCs w:val="24"/>
                <w:lang w:eastAsia="lv-LV"/>
              </w:rPr>
            </w:pPr>
          </w:p>
        </w:tc>
      </w:tr>
      <w:tr w:rsidR="00E90291" w14:paraId="627F3CE4"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81498" w14:textId="1835A724" w:rsidR="00E90291" w:rsidRDefault="00E90291">
            <w:pPr>
              <w:jc w:val="both"/>
              <w:rPr>
                <w:rFonts w:ascii="Times New Roman" w:hAnsi="Times New Roman"/>
                <w:noProof/>
                <w:sz w:val="24"/>
                <w:szCs w:val="24"/>
                <w:lang w:val="en-GB" w:eastAsia="en-GB"/>
              </w:rPr>
            </w:pPr>
            <w:r>
              <w:rPr>
                <w:rFonts w:ascii="Times New Roman" w:hAnsi="Times New Roman"/>
                <w:noProof/>
                <w:sz w:val="24"/>
                <w:szCs w:val="24"/>
                <w:lang w:val="en-GB" w:eastAsia="en-GB"/>
              </w:rPr>
              <w:drawing>
                <wp:inline distT="0" distB="0" distL="0" distR="0" wp14:anchorId="189EDCF5" wp14:editId="1E901300">
                  <wp:extent cx="124460" cy="124460"/>
                  <wp:effectExtent l="0" t="0" r="8890" b="8890"/>
                  <wp:docPr id="1601154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noProof/>
                <w:sz w:val="24"/>
                <w:szCs w:val="24"/>
                <w:lang w:val="en-GB" w:eastAsia="en-GB"/>
              </w:rPr>
              <w:t xml:space="preserve"> </w:t>
            </w:r>
            <w:r>
              <w:rPr>
                <w:rFonts w:ascii="Times New Roman" w:hAnsi="Times New Roman"/>
                <w:sz w:val="24"/>
                <w:szCs w:val="24"/>
                <w:lang w:eastAsia="lv-LV"/>
              </w:rPr>
              <w:t>mājsaimniecībā dzīvo viens likumiskais pārstāvis, otrs likumiskais pārstāvis neiesaistās bērna audzināšanā/aprūpē;</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2A1AD58D" w14:textId="77777777" w:rsidR="00E90291" w:rsidRDefault="00E90291">
            <w:pPr>
              <w:jc w:val="both"/>
              <w:rPr>
                <w:rFonts w:ascii="Times New Roman" w:hAnsi="Times New Roman"/>
                <w:b/>
                <w:bCs/>
                <w:sz w:val="24"/>
                <w:szCs w:val="24"/>
                <w:lang w:eastAsia="lv-LV"/>
              </w:rPr>
            </w:pPr>
          </w:p>
        </w:tc>
      </w:tr>
      <w:tr w:rsidR="00E90291" w14:paraId="07C43391"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FD949" w14:textId="6ED007D0" w:rsidR="00E90291" w:rsidRDefault="00E90291">
            <w:pPr>
              <w:jc w:val="both"/>
              <w:rPr>
                <w:rFonts w:ascii="Times New Roman" w:hAnsi="Times New Roman"/>
                <w:noProof/>
                <w:sz w:val="24"/>
                <w:szCs w:val="24"/>
                <w:lang w:val="en-GB" w:eastAsia="en-GB"/>
              </w:rPr>
            </w:pPr>
            <w:r>
              <w:rPr>
                <w:rFonts w:ascii="Times New Roman" w:hAnsi="Times New Roman"/>
                <w:noProof/>
                <w:sz w:val="24"/>
                <w:szCs w:val="24"/>
                <w:lang w:val="en-GB" w:eastAsia="en-GB"/>
              </w:rPr>
              <w:drawing>
                <wp:inline distT="0" distB="0" distL="0" distR="0" wp14:anchorId="218F71AE" wp14:editId="20A82CEB">
                  <wp:extent cx="124460" cy="124460"/>
                  <wp:effectExtent l="0" t="0" r="8890" b="8890"/>
                  <wp:docPr id="1937328716"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noProof/>
                <w:sz w:val="24"/>
                <w:szCs w:val="24"/>
                <w:lang w:val="en-GB" w:eastAsia="en-GB"/>
              </w:rPr>
              <w:t xml:space="preserve"> </w:t>
            </w:r>
            <w:r>
              <w:rPr>
                <w:rFonts w:ascii="Times New Roman" w:hAnsi="Times New Roman"/>
                <w:sz w:val="24"/>
                <w:szCs w:val="24"/>
                <w:lang w:eastAsia="lv-LV"/>
              </w:rPr>
              <w:t>mājsaimniecībā dzīvo viens likumiskais pārstāvis, otrs likumiskais pārstāvis atrodas ārpus valsts;</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04F92ED" w14:textId="77777777" w:rsidR="00E90291" w:rsidRDefault="00E90291">
            <w:pPr>
              <w:jc w:val="both"/>
              <w:rPr>
                <w:rFonts w:ascii="Times New Roman" w:hAnsi="Times New Roman"/>
                <w:b/>
                <w:bCs/>
                <w:sz w:val="24"/>
                <w:szCs w:val="24"/>
                <w:lang w:eastAsia="lv-LV"/>
              </w:rPr>
            </w:pPr>
          </w:p>
        </w:tc>
      </w:tr>
      <w:tr w:rsidR="00E90291" w14:paraId="0159487E"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FAEE43"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Komentāri:</w:t>
            </w:r>
          </w:p>
          <w:p w14:paraId="1193451E" w14:textId="77777777" w:rsidR="00E90291" w:rsidRDefault="00E90291">
            <w:pPr>
              <w:jc w:val="both"/>
              <w:rPr>
                <w:rFonts w:ascii="Times New Roman" w:hAnsi="Times New Roman"/>
                <w:i/>
                <w:iCs/>
                <w:sz w:val="24"/>
                <w:szCs w:val="24"/>
                <w:lang w:eastAsia="lv-LV"/>
              </w:rPr>
            </w:pPr>
            <w:r>
              <w:rPr>
                <w:rFonts w:ascii="Times New Roman" w:hAnsi="Times New Roman"/>
                <w:i/>
                <w:iCs/>
                <w:sz w:val="24"/>
                <w:szCs w:val="24"/>
                <w:lang w:eastAsia="lv-LV"/>
              </w:rPr>
              <w:t> </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CF50BD"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01619603" w14:textId="77777777" w:rsidTr="00E90291">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3EB77A"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5.2. Likumisko pārstāvju apgrūtinājumi iesaistīties bērna aprūpē un uzraudzībā:</w:t>
            </w:r>
          </w:p>
          <w:p w14:paraId="5611BBE1"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22C603FC"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C49A74" w14:textId="77777777" w:rsidR="00E90291" w:rsidRDefault="00E90291" w:rsidP="00E90291">
            <w:pPr>
              <w:numPr>
                <w:ilvl w:val="0"/>
                <w:numId w:val="5"/>
              </w:numPr>
              <w:spacing w:line="256" w:lineRule="auto"/>
              <w:ind w:left="284" w:hanging="284"/>
              <w:rPr>
                <w:rFonts w:ascii="Times New Roman" w:hAnsi="Times New Roman"/>
                <w:sz w:val="24"/>
                <w:szCs w:val="24"/>
                <w:lang w:eastAsia="lv-LV"/>
              </w:rPr>
            </w:pPr>
            <w:r>
              <w:rPr>
                <w:rFonts w:ascii="Times New Roman" w:hAnsi="Times New Roman"/>
                <w:sz w:val="24"/>
                <w:szCs w:val="24"/>
                <w:lang w:eastAsia="lv-LV"/>
              </w:rPr>
              <w:t>noslodze darbā (darba slodze/darba laiks):</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6611CE"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2237E0CC"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tcPr>
          <w:p w14:paraId="2193AB3F" w14:textId="77777777" w:rsidR="00E90291" w:rsidRDefault="00E90291" w:rsidP="00E90291">
            <w:pPr>
              <w:numPr>
                <w:ilvl w:val="0"/>
                <w:numId w:val="6"/>
              </w:numPr>
              <w:tabs>
                <w:tab w:val="num" w:pos="142"/>
              </w:tabs>
              <w:spacing w:line="256" w:lineRule="auto"/>
              <w:ind w:left="284" w:hanging="284"/>
              <w:jc w:val="both"/>
              <w:rPr>
                <w:rFonts w:ascii="Times New Roman" w:hAnsi="Times New Roman"/>
                <w:sz w:val="24"/>
                <w:szCs w:val="24"/>
                <w:lang w:eastAsia="lv-LV"/>
              </w:rPr>
            </w:pPr>
            <w:r>
              <w:rPr>
                <w:rFonts w:ascii="Times New Roman" w:hAnsi="Times New Roman"/>
                <w:sz w:val="24"/>
                <w:szCs w:val="24"/>
                <w:lang w:eastAsia="lv-LV"/>
              </w:rPr>
              <w:t xml:space="preserve">cits: </w:t>
            </w:r>
          </w:p>
          <w:p w14:paraId="391D5B6A" w14:textId="77777777" w:rsidR="00E90291" w:rsidRDefault="00E90291">
            <w:pPr>
              <w:ind w:left="284"/>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48CEF2"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76C01DE8"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7C581"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Komentāri:</w:t>
            </w:r>
          </w:p>
          <w:p w14:paraId="2920C613" w14:textId="77777777" w:rsidR="00E90291" w:rsidRDefault="00E90291">
            <w:pPr>
              <w:jc w:val="both"/>
              <w:rPr>
                <w:rFonts w:ascii="Times New Roman" w:hAnsi="Times New Roman"/>
                <w:i/>
                <w:iCs/>
                <w:sz w:val="24"/>
                <w:szCs w:val="24"/>
                <w:lang w:eastAsia="lv-LV"/>
              </w:rPr>
            </w:pPr>
            <w:r>
              <w:rPr>
                <w:rFonts w:ascii="Times New Roman" w:hAnsi="Times New Roman"/>
                <w:i/>
                <w:iCs/>
                <w:sz w:val="24"/>
                <w:szCs w:val="24"/>
                <w:lang w:eastAsia="lv-LV"/>
              </w:rPr>
              <w:t> </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5B8311"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4519BF17" w14:textId="77777777" w:rsidTr="00E90291">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483B5A" w14:textId="77777777" w:rsidR="00E90291" w:rsidRDefault="00E90291">
            <w:pPr>
              <w:jc w:val="both"/>
              <w:rPr>
                <w:rFonts w:ascii="Times New Roman" w:hAnsi="Times New Roman"/>
                <w:b/>
                <w:bCs/>
                <w:sz w:val="24"/>
                <w:szCs w:val="24"/>
                <w:lang w:eastAsia="lv-LV"/>
              </w:rPr>
            </w:pPr>
            <w:r>
              <w:rPr>
                <w:rFonts w:ascii="Times New Roman" w:hAnsi="Times New Roman"/>
                <w:b/>
                <w:bCs/>
                <w:sz w:val="24"/>
                <w:szCs w:val="24"/>
                <w:lang w:eastAsia="lv-LV"/>
              </w:rPr>
              <w:t>5.3. Bērna skolas dienas pārklājums:</w:t>
            </w:r>
          </w:p>
        </w:tc>
      </w:tr>
      <w:tr w:rsidR="00E90291" w14:paraId="72492DD6"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07C4B591" w14:textId="50BE7C23"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1708EF6A" wp14:editId="7F1E8418">
                  <wp:extent cx="124460" cy="124460"/>
                  <wp:effectExtent l="0" t="0" r="8890" b="8890"/>
                  <wp:docPr id="1713488243"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bērns apmeklē izglītības iestādi (tai skaitā pirmskolas izglītības iestādi);</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07637D8"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4F0DF549"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7C7058CF" w14:textId="4536BA85"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CD568C2" wp14:editId="694CDFE8">
                  <wp:extent cx="124460" cy="124460"/>
                  <wp:effectExtent l="0" t="0" r="8890" b="8890"/>
                  <wp:docPr id="2052546985" name="Attēls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bērns apgūst izglītību mājas apmācībā;</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7D0BF6F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49FD0126"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6587DB17" w14:textId="7A04044D"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3220BD9C" wp14:editId="1D0C401B">
                  <wp:extent cx="124460" cy="124460"/>
                  <wp:effectExtent l="0" t="0" r="8890" b="8890"/>
                  <wp:docPr id="712784758"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bērns apgūst izglītību speciālajā izglītības iestādē;</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7ECFEF0"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0DD5AB88"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0A21DEFB" w14:textId="1C4B6DAE"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D16C910" wp14:editId="456DB1D1">
                  <wp:extent cx="124460" cy="124460"/>
                  <wp:effectExtent l="0" t="0" r="8890" b="8890"/>
                  <wp:docPr id="967695303"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bērns izmanto skolas pagarinātās dienas grupas pakalpojumu;</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5074044C"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0A6CFC70"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tcPr>
          <w:p w14:paraId="592244AA" w14:textId="1825341D"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5E2C37EA" wp14:editId="5651B8A3">
                  <wp:extent cx="124460" cy="124460"/>
                  <wp:effectExtent l="0" t="0" r="8890" b="8890"/>
                  <wp:docPr id="862088515"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cits:</w:t>
            </w:r>
          </w:p>
          <w:p w14:paraId="12B119CF" w14:textId="77777777" w:rsidR="00E90291" w:rsidRDefault="00E90291">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F37CAD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08787BCC"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tcPr>
          <w:p w14:paraId="121D0ADD"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Komentāri:</w:t>
            </w:r>
          </w:p>
          <w:p w14:paraId="7F368045" w14:textId="77777777" w:rsidR="00E90291" w:rsidRDefault="00E90291">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68E3DBE9"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476F2E69" w14:textId="77777777" w:rsidTr="00E90291">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1320825" w14:textId="77777777" w:rsidR="00E90291" w:rsidRDefault="00E90291">
            <w:pPr>
              <w:jc w:val="both"/>
              <w:rPr>
                <w:rFonts w:ascii="Times New Roman" w:hAnsi="Times New Roman"/>
                <w:sz w:val="24"/>
                <w:szCs w:val="24"/>
                <w:lang w:eastAsia="lv-LV"/>
              </w:rPr>
            </w:pPr>
            <w:r>
              <w:rPr>
                <w:rFonts w:ascii="Times New Roman" w:hAnsi="Times New Roman"/>
                <w:b/>
                <w:bCs/>
                <w:sz w:val="24"/>
                <w:szCs w:val="24"/>
                <w:lang w:eastAsia="lv-LV"/>
              </w:rPr>
              <w:t xml:space="preserve">5.4. Bērnam pieejamās aktivitātes, pasākumi, sociālie un ārstniecības pakalpojumi: </w:t>
            </w:r>
          </w:p>
        </w:tc>
      </w:tr>
      <w:tr w:rsidR="00E90291" w14:paraId="7340EA77"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0F544A1D" w14:textId="6D6E59F7"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6169E253" wp14:editId="0CC7F0D2">
                  <wp:extent cx="124460" cy="124460"/>
                  <wp:effectExtent l="0" t="0" r="8890" b="8890"/>
                  <wp:docPr id="989716791"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xml:space="preserve"> asistenta pakalpojums; </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FABF77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0581B484"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1C6FC275" w14:textId="199910C6"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361C6D95" wp14:editId="77F8A9DA">
                  <wp:extent cx="124460" cy="124460"/>
                  <wp:effectExtent l="0" t="0" r="8890" b="8890"/>
                  <wp:docPr id="1071199428"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xml:space="preserve"> dienas aprūpes centrs; </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0683B349"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46559455"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5BF6D9E2" w14:textId="082555CA" w:rsidR="00E90291" w:rsidRDefault="00E90291">
            <w:pPr>
              <w:jc w:val="both"/>
              <w:rPr>
                <w:rFonts w:ascii="Times New Roman" w:hAnsi="Times New Roman"/>
                <w:sz w:val="24"/>
                <w:szCs w:val="24"/>
                <w:lang w:eastAsia="lv-LV"/>
              </w:rPr>
            </w:pPr>
            <w:r>
              <w:rPr>
                <w:rFonts w:ascii="Times New Roman" w:hAnsi="Times New Roman"/>
                <w:noProof/>
                <w:sz w:val="24"/>
                <w:szCs w:val="24"/>
                <w:lang w:val="en-GB" w:eastAsia="en-GB"/>
              </w:rPr>
              <w:lastRenderedPageBreak/>
              <w:drawing>
                <wp:inline distT="0" distB="0" distL="0" distR="0" wp14:anchorId="7BA4C863" wp14:editId="5A87005A">
                  <wp:extent cx="124460" cy="124460"/>
                  <wp:effectExtent l="0" t="0" r="8890" b="8890"/>
                  <wp:docPr id="1610515734"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szCs w:val="24"/>
                <w:lang w:eastAsia="lv-LV"/>
              </w:rPr>
              <w:t> rehabilitācijas, terapijas pakalpojumi;</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8119A3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649EAE8E"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tcPr>
          <w:p w14:paraId="5C2859BE" w14:textId="77777777" w:rsidR="00E90291" w:rsidRDefault="00E90291" w:rsidP="00E90291">
            <w:pPr>
              <w:numPr>
                <w:ilvl w:val="0"/>
                <w:numId w:val="7"/>
              </w:numPr>
              <w:tabs>
                <w:tab w:val="num" w:pos="284"/>
              </w:tabs>
              <w:spacing w:line="256" w:lineRule="auto"/>
              <w:ind w:hanging="720"/>
              <w:jc w:val="both"/>
              <w:rPr>
                <w:rFonts w:ascii="Times New Roman" w:hAnsi="Times New Roman"/>
                <w:sz w:val="24"/>
                <w:szCs w:val="24"/>
                <w:lang w:eastAsia="lv-LV"/>
              </w:rPr>
            </w:pPr>
            <w:r>
              <w:rPr>
                <w:rFonts w:ascii="Times New Roman" w:hAnsi="Times New Roman"/>
                <w:sz w:val="24"/>
                <w:szCs w:val="24"/>
                <w:lang w:eastAsia="lv-LV"/>
              </w:rPr>
              <w:t>cits:</w:t>
            </w:r>
          </w:p>
          <w:p w14:paraId="1307B833" w14:textId="77777777" w:rsidR="00E90291" w:rsidRDefault="00E90291">
            <w:pPr>
              <w:ind w:left="720"/>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2A323EC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r w:rsidR="00E90291" w14:paraId="61729E7F" w14:textId="77777777" w:rsidTr="00E90291">
        <w:tc>
          <w:tcPr>
            <w:tcW w:w="4157" w:type="pct"/>
            <w:tcBorders>
              <w:top w:val="single" w:sz="4" w:space="0" w:color="auto"/>
              <w:left w:val="single" w:sz="4" w:space="0" w:color="auto"/>
              <w:bottom w:val="single" w:sz="4" w:space="0" w:color="auto"/>
              <w:right w:val="single" w:sz="4" w:space="0" w:color="auto"/>
            </w:tcBorders>
            <w:shd w:val="clear" w:color="auto" w:fill="FFFFFF"/>
          </w:tcPr>
          <w:p w14:paraId="369B771F"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Komentāri:</w:t>
            </w:r>
          </w:p>
          <w:p w14:paraId="0535AB92" w14:textId="77777777" w:rsidR="00E90291" w:rsidRDefault="00E90291">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7703A23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r>
    </w:tbl>
    <w:p w14:paraId="053766DA" w14:textId="77777777" w:rsidR="00E90291" w:rsidRDefault="00E90291" w:rsidP="00E90291">
      <w:pPr>
        <w:spacing w:before="130" w:line="260" w:lineRule="exact"/>
        <w:rPr>
          <w:rFonts w:ascii="Times New Roman" w:hAnsi="Times New Roman"/>
          <w:vanish/>
          <w:sz w:val="24"/>
          <w:szCs w:val="24"/>
          <w:lang w:eastAsia="lv-LV"/>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3"/>
        <w:gridCol w:w="7317"/>
        <w:gridCol w:w="1621"/>
      </w:tblGrid>
      <w:tr w:rsidR="00E90291" w14:paraId="4D380D1E" w14:textId="77777777" w:rsidTr="00E90291">
        <w:trPr>
          <w:trHeight w:val="409"/>
        </w:trPr>
        <w:tc>
          <w:tcPr>
            <w:tcW w:w="0" w:type="auto"/>
            <w:gridSpan w:val="3"/>
            <w:tcBorders>
              <w:top w:val="single" w:sz="4" w:space="0" w:color="auto"/>
              <w:left w:val="single" w:sz="4" w:space="0" w:color="auto"/>
              <w:bottom w:val="single" w:sz="4" w:space="0" w:color="auto"/>
              <w:right w:val="single" w:sz="4" w:space="0" w:color="auto"/>
            </w:tcBorders>
            <w:shd w:val="clear" w:color="auto" w:fill="D9D9D9"/>
            <w:hideMark/>
          </w:tcPr>
          <w:p w14:paraId="39715E36" w14:textId="77777777" w:rsidR="00E90291" w:rsidRDefault="00E90291">
            <w:pPr>
              <w:rPr>
                <w:rFonts w:ascii="Times New Roman" w:hAnsi="Times New Roman"/>
                <w:b/>
                <w:bCs/>
                <w:sz w:val="24"/>
                <w:szCs w:val="24"/>
                <w:lang w:eastAsia="lv-LV"/>
              </w:rPr>
            </w:pPr>
            <w:r>
              <w:rPr>
                <w:rFonts w:ascii="Times New Roman" w:hAnsi="Times New Roman"/>
                <w:b/>
                <w:bCs/>
                <w:sz w:val="24"/>
                <w:szCs w:val="24"/>
                <w:lang w:eastAsia="lv-LV"/>
              </w:rPr>
              <w:t xml:space="preserve">6. Aprūpes pakalpojuma bērnam no 5 līdz 18 gadu vecumam ar invaliditāti, kuram ir izteikti smagi funkcionēšanas ierobežojumi, apjoma (h) noteikšana: </w:t>
            </w:r>
          </w:p>
        </w:tc>
      </w:tr>
      <w:tr w:rsidR="00E90291" w14:paraId="4AFE4F2B" w14:textId="77777777" w:rsidTr="00E90291">
        <w:trPr>
          <w:trHeight w:val="1171"/>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7A5C0705"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6.1.</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8643D4"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pakalpojuma noteikšana ir saistīta ar darba dienas nosacītu indikatīvu laika sadalījumu (nosacīti pieņemot, ka diennaktī 8h bērnam ir paredzētas miegam, 8h bērns ir iesaistījies aktivitātēs, kas saistītas ar izglītību, un 8h bērns ir tiešā likumisko pārstāvju aprūpe);</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E4DCFB"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r>
      <w:tr w:rsidR="00E90291" w14:paraId="4B1B9FD0" w14:textId="77777777" w:rsidTr="00E90291">
        <w:trPr>
          <w:trHeight w:val="649"/>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192FF120"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6.2.</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421D8F"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pusei no laika, kad bērns ir likumisko pārstāvju aprūpē, 4h dienā jeb līdz 80h mēnesī tiek sniegts valsts atbalsts asistenta pakalpojuma veidā;</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74D4FD"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r>
      <w:tr w:rsidR="00E90291" w14:paraId="2A803AC7" w14:textId="77777777" w:rsidTr="00E90291">
        <w:trPr>
          <w:trHeight w:val="409"/>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7DCEC759"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6.3.</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C2AAE8"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šobrīd nodrošinātais atelpas brīža (īslaicīgā sociālā aprūpe) pakalpojuma stundu skaits;</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232647"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r>
      <w:tr w:rsidR="00E90291" w14:paraId="0BFEE0F5" w14:textId="77777777" w:rsidTr="00E90291">
        <w:trPr>
          <w:trHeight w:val="395"/>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145BA017"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6.4.</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1943E3"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nepieciešamais atbalsta stundu skaits mēnesī;</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4E116A"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r>
      <w:tr w:rsidR="00E90291" w14:paraId="327812E1" w14:textId="77777777" w:rsidTr="00E90291">
        <w:trPr>
          <w:trHeight w:val="818"/>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4C08DB7D"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D92501"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Komentāri:</w:t>
            </w:r>
          </w:p>
          <w:p w14:paraId="476D3BA1" w14:textId="77777777" w:rsidR="00E90291" w:rsidRDefault="00E90291">
            <w:pPr>
              <w:jc w:val="both"/>
              <w:rPr>
                <w:rFonts w:ascii="Times New Roman" w:hAnsi="Times New Roman"/>
                <w:sz w:val="24"/>
                <w:szCs w:val="24"/>
                <w:lang w:eastAsia="lv-LV"/>
              </w:rPr>
            </w:pPr>
            <w:r>
              <w:rPr>
                <w:rFonts w:ascii="Times New Roman" w:hAnsi="Times New Roman"/>
                <w:sz w:val="24"/>
                <w:szCs w:val="24"/>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956608" w14:textId="77777777" w:rsidR="00E90291" w:rsidRDefault="00E90291">
            <w:pPr>
              <w:rPr>
                <w:rFonts w:ascii="Times New Roman" w:hAnsi="Times New Roman"/>
                <w:sz w:val="24"/>
                <w:szCs w:val="24"/>
                <w:lang w:eastAsia="lv-LV"/>
              </w:rPr>
            </w:pPr>
            <w:r>
              <w:rPr>
                <w:rFonts w:ascii="Times New Roman" w:hAnsi="Times New Roman"/>
                <w:sz w:val="24"/>
                <w:szCs w:val="24"/>
                <w:lang w:eastAsia="lv-LV"/>
              </w:rPr>
              <w:t> </w:t>
            </w:r>
          </w:p>
        </w:tc>
      </w:tr>
    </w:tbl>
    <w:p w14:paraId="437910A3" w14:textId="77777777" w:rsidR="00E90291" w:rsidRDefault="00E90291" w:rsidP="00E90291">
      <w:pPr>
        <w:shd w:val="clear" w:color="auto" w:fill="FFFFFF"/>
        <w:spacing w:before="130" w:line="260" w:lineRule="exact"/>
        <w:rPr>
          <w:rFonts w:ascii="Times New Roman" w:hAnsi="Times New Roman"/>
          <w:sz w:val="24"/>
          <w:szCs w:val="24"/>
          <w:lang w:eastAsia="lv-LV"/>
        </w:rPr>
      </w:pPr>
      <w:r>
        <w:rPr>
          <w:rFonts w:ascii="Times New Roman" w:hAnsi="Times New Roman"/>
          <w:sz w:val="24"/>
          <w:szCs w:val="24"/>
          <w:lang w:eastAsia="lv-LV"/>
        </w:rPr>
        <w:t>Sociālā darba speciālista 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Likumiskā pārstāvja paraksts:</w:t>
      </w:r>
    </w:p>
    <w:p w14:paraId="16802152" w14:textId="77777777" w:rsidR="00E90291" w:rsidRDefault="00E90291" w:rsidP="00E90291">
      <w:pPr>
        <w:shd w:val="clear" w:color="auto" w:fill="FFFFFF"/>
        <w:spacing w:before="130" w:line="260" w:lineRule="exact"/>
        <w:rPr>
          <w:rFonts w:ascii="Times New Roman" w:hAnsi="Times New Roman"/>
          <w:sz w:val="24"/>
          <w:szCs w:val="24"/>
          <w:lang w:eastAsia="lv-LV"/>
        </w:rPr>
      </w:pPr>
      <w:r>
        <w:rPr>
          <w:rFonts w:ascii="Times New Roman" w:hAnsi="Times New Roman"/>
          <w:sz w:val="24"/>
          <w:szCs w:val="24"/>
          <w:lang w:eastAsia="lv-LV"/>
        </w:rPr>
        <w:br/>
      </w:r>
      <w:bookmarkStart w:id="47" w:name="_Hlk152158565"/>
      <w:bookmarkStart w:id="48" w:name="_Hlk152158618"/>
      <w:r>
        <w:rPr>
          <w:rFonts w:ascii="Times New Roman" w:hAnsi="Times New Roman"/>
          <w:sz w:val="24"/>
          <w:szCs w:val="24"/>
          <w:lang w:eastAsia="lv-LV"/>
        </w:rPr>
        <w:t>_____________________ __.__.20__.</w:t>
      </w:r>
      <w:bookmarkEnd w:id="47"/>
      <w:bookmarkEnd w:id="48"/>
      <w:r>
        <w:rPr>
          <w:rFonts w:ascii="Times New Roman" w:hAnsi="Times New Roman"/>
          <w:sz w:val="24"/>
          <w:szCs w:val="24"/>
          <w:lang w:eastAsia="lv-LV"/>
        </w:rPr>
        <w:tab/>
      </w:r>
      <w:r>
        <w:rPr>
          <w:rFonts w:ascii="Times New Roman" w:hAnsi="Times New Roman"/>
          <w:sz w:val="24"/>
          <w:szCs w:val="24"/>
          <w:lang w:eastAsia="lv-LV"/>
        </w:rPr>
        <w:tab/>
        <w:t>_____________________ __.__.20__.</w:t>
      </w:r>
    </w:p>
    <w:p w14:paraId="4C8B140A" w14:textId="77777777" w:rsidR="00E90291" w:rsidRDefault="00E90291" w:rsidP="00E90291">
      <w:pPr>
        <w:shd w:val="clear" w:color="auto" w:fill="FFFFFF"/>
        <w:spacing w:before="130" w:line="260" w:lineRule="exact"/>
        <w:rPr>
          <w:rFonts w:ascii="Times New Roman" w:hAnsi="Times New Roman"/>
          <w:sz w:val="24"/>
          <w:szCs w:val="24"/>
          <w:lang w:eastAsia="lv-LV"/>
        </w:rPr>
      </w:pPr>
    </w:p>
    <w:p w14:paraId="0E8CA7E4" w14:textId="77777777" w:rsidR="00E90291" w:rsidRDefault="00E90291" w:rsidP="00E90291">
      <w:pPr>
        <w:spacing w:after="0" w:line="254" w:lineRule="auto"/>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45118AA7" w14:textId="77777777" w:rsidR="00E90291" w:rsidRDefault="00E90291" w:rsidP="00E90291">
      <w:pPr>
        <w:spacing w:after="0" w:line="254" w:lineRule="auto"/>
        <w:jc w:val="center"/>
        <w:rPr>
          <w:rFonts w:ascii="Times New Roman" w:hAnsi="Times New Roman"/>
          <w:b/>
          <w:sz w:val="24"/>
          <w:szCs w:val="24"/>
        </w:rPr>
      </w:pPr>
    </w:p>
    <w:p w14:paraId="4D0104AE" w14:textId="77777777" w:rsidR="00E90291" w:rsidRDefault="00E90291" w:rsidP="00E90291">
      <w:pPr>
        <w:spacing w:after="0" w:line="254" w:lineRule="auto"/>
        <w:jc w:val="center"/>
        <w:rPr>
          <w:rFonts w:ascii="Times New Roman" w:hAnsi="Times New Roman"/>
          <w:b/>
          <w:sz w:val="24"/>
          <w:szCs w:val="24"/>
        </w:rPr>
      </w:pPr>
    </w:p>
    <w:p w14:paraId="3B1D6326" w14:textId="77777777" w:rsidR="00E90291" w:rsidRDefault="00E90291" w:rsidP="00E90291">
      <w:pPr>
        <w:spacing w:after="0" w:line="254" w:lineRule="auto"/>
        <w:rPr>
          <w:rFonts w:ascii="Times New Roman" w:hAnsi="Times New Roman"/>
          <w:b/>
          <w:sz w:val="24"/>
          <w:szCs w:val="24"/>
        </w:rPr>
      </w:pPr>
    </w:p>
    <w:p w14:paraId="71717DC5" w14:textId="77777777" w:rsidR="00E90291" w:rsidRDefault="00E90291" w:rsidP="00E90291">
      <w:pPr>
        <w:spacing w:after="0" w:line="254"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PASKAIDROJUMA RAKSTS</w:t>
      </w:r>
    </w:p>
    <w:p w14:paraId="29F2EE05" w14:textId="77777777" w:rsidR="00E90291" w:rsidRDefault="00E90291" w:rsidP="00E90291">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28.decembra saistošajiem noteikumiem Nr. 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90291" w14:paraId="48201550"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67A20E9B" w14:textId="77777777" w:rsidR="00E90291" w:rsidRDefault="00E90291">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F173383" w14:textId="77777777" w:rsidR="00E90291" w:rsidRDefault="00E90291">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E90291" w14:paraId="415D3A71"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11DE670C" w14:textId="77777777" w:rsidR="00E90291" w:rsidRDefault="00E9029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C23E7B1"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 novada domes 2023.gada 28.decembra saistošo noteikumu Nr.__ “Par sociālajiem pakalpojumiem Gulbenes novada pašvaldībā” (turpmāk – saistošo noteikumu projekts) izdošanas mērķis ir noteikt Gulbenes novada pašvaldības nodrošināto sociālo pakalpojumu veidus, personu kategorijas, kas tiesīgas saņemt sociālos pakalpojumus, sociālo pakalpojumu piešķiršanas, pārtraukšanas un samaksas kārtību.</w:t>
            </w:r>
          </w:p>
          <w:p w14:paraId="287C2AD9"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izdošanas nepieciešamība pamatojama ar to, ka viena no Pašvaldību likuma 4.panta pirmajā daļā noteiktajām pašvaldības autonomajām funkcijām ir nodrošināt iedzīvotājiem atbalstu sociālo problēmu risināšanā, kā arī iespēju saņemt sociālo palīdzību un sociālos pakalpojumus.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3E848D7D"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pakalpojumu un sociālās palīdzības likuma 3.panta trešā daļa nosaka, ka kārtību, kādā saņemami pašvaldību sniegtie sociālie pakalpojumi, nosaka pašvaldību saistošajos noteikumos. Savukārt Invaliditātes likuma 12.panta 6.</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daļa nosaka, ka Ministru kabinets nosaka šā panta pirmās daļas 4.</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punktā minētā aprūpes pakalpojuma minimālās vienas stundas izmaksas un maksimālo aprūpes pakalpojuma apjomu. Pašvaldība saistošajos noteikumos nosaka šā panta pirmās daļas 4.</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punktā minētā aprūpes pakalpojuma piešķiršanas, atteikšanas, izbeigšanas un pārtraukšanas nosacījumus un kārtību, kritērijus aprūpes pakalpojuma nepieciešamības novērtēšanai un prasības aprūpes pakalpojuma sniedzējam. </w:t>
            </w:r>
          </w:p>
          <w:p w14:paraId="7E34D943"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Ministru kabineta noteikumu Nr.275 “Sociālās aprūpes un sociālās rehabilitācijas pakalpojumu samaksas kārtība un kārtība, kādā pakalpojuma izmaksas tiek segtas no pašvaldības budžeta” 6.punkts nosaka, ka pašvaldība atbilstoši finansiālajām iespējām var noteikt klientam citu (labvēlīgāku) samaksas kārtību par sociālo pakalpojumu. Ņemot vērā minēto, saistošo noteikumu projektā </w:t>
            </w:r>
            <w:bookmarkStart w:id="49" w:name="_Hlk152847592"/>
            <w:r>
              <w:rPr>
                <w:rFonts w:ascii="Times New Roman" w:eastAsia="Times New Roman" w:hAnsi="Times New Roman"/>
                <w:sz w:val="24"/>
                <w:szCs w:val="24"/>
                <w:lang w:eastAsia="lv-LV"/>
              </w:rPr>
              <w:t xml:space="preserve">personai ir noteikta labvēlīgākā samaksas kārtība par grupu mājas (dzīvokļa), dienas aprūpes centra un specializētās darbnīcas pakalpojumu. </w:t>
            </w:r>
            <w:bookmarkEnd w:id="49"/>
          </w:p>
          <w:p w14:paraId="4C7FCBE9"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jāņem vērā, ka noslēdzas valsts finansētais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w:t>
            </w:r>
            <w:proofErr w:type="spellStart"/>
            <w:r>
              <w:rPr>
                <w:rFonts w:ascii="Times New Roman" w:eastAsia="Times New Roman" w:hAnsi="Times New Roman"/>
                <w:sz w:val="24"/>
                <w:szCs w:val="24"/>
                <w:lang w:eastAsia="lv-LV"/>
              </w:rPr>
              <w:t>Deinstitucionalizācija</w:t>
            </w:r>
            <w:proofErr w:type="spellEnd"/>
            <w:r>
              <w:rPr>
                <w:rFonts w:ascii="Times New Roman" w:eastAsia="Times New Roman" w:hAnsi="Times New Roman"/>
                <w:sz w:val="24"/>
                <w:szCs w:val="24"/>
                <w:lang w:eastAsia="lv-LV"/>
              </w:rPr>
              <w:t xml:space="preserve">” (turpmāk – </w:t>
            </w:r>
            <w:proofErr w:type="spellStart"/>
            <w:r>
              <w:rPr>
                <w:rFonts w:ascii="Times New Roman" w:eastAsia="Times New Roman" w:hAnsi="Times New Roman"/>
                <w:sz w:val="24"/>
                <w:szCs w:val="24"/>
                <w:lang w:eastAsia="lv-LV"/>
              </w:rPr>
              <w:t>Deinstitucionalizācija</w:t>
            </w:r>
            <w:proofErr w:type="spellEnd"/>
            <w:r>
              <w:rPr>
                <w:rFonts w:ascii="Times New Roman" w:eastAsia="Times New Roman" w:hAnsi="Times New Roman"/>
                <w:sz w:val="24"/>
                <w:szCs w:val="24"/>
                <w:lang w:eastAsia="lv-LV"/>
              </w:rPr>
              <w:t xml:space="preserve">), kā arī tiek pārskatīts Gulbenes novada pašvaldības nodrošināto sociālo pakalpojumu loks. </w:t>
            </w:r>
          </w:p>
          <w:p w14:paraId="5DBE8B20"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pilnveidotu sociālo pakalpojumu pieejamību Gulbenes novada pašvaldībā, saistošo noteikumu projekts papildināts ar </w:t>
            </w:r>
            <w:r>
              <w:rPr>
                <w:rFonts w:ascii="Times New Roman" w:eastAsia="Times New Roman" w:hAnsi="Times New Roman"/>
                <w:sz w:val="24"/>
                <w:szCs w:val="24"/>
                <w:lang w:eastAsia="lv-LV"/>
              </w:rPr>
              <w:lastRenderedPageBreak/>
              <w:t xml:space="preserve">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 </w:t>
            </w:r>
          </w:p>
          <w:p w14:paraId="71EC3086"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saistošo noteikumu projekts nosaka </w:t>
            </w:r>
            <w:bookmarkStart w:id="50" w:name="_Hlk152847471"/>
            <w:r>
              <w:rPr>
                <w:rFonts w:ascii="Times New Roman" w:eastAsia="Times New Roman" w:hAnsi="Times New Roman"/>
                <w:sz w:val="24"/>
                <w:szCs w:val="24"/>
                <w:lang w:eastAsia="lv-LV"/>
              </w:rPr>
              <w:t>aprūpes pakalpojuma bērnam no 5 līdz 18 gadu vecumam ar invaliditāti, kuram ir izteikti smagi funkcionēšanas ierobežojumi (turpmāk – aprūpes pakalpojums), piešķiršanas apmēra sliekšņus, iedalot tos atbilstoši aprūpes pakalpojuma sniegšanas mērķim</w:t>
            </w:r>
            <w:bookmarkEnd w:id="50"/>
            <w:r>
              <w:rPr>
                <w:rFonts w:ascii="Times New Roman" w:eastAsia="Times New Roman" w:hAnsi="Times New Roman"/>
                <w:sz w:val="24"/>
                <w:szCs w:val="24"/>
                <w:lang w:eastAsia="lv-LV"/>
              </w:rPr>
              <w:t xml:space="preserve"> – bērna likumiskie pārstāvji nevar nodrošināt bērna aprūpi nodarbinātības vai citu objektīvu iemeslu dēļ. </w:t>
            </w:r>
          </w:p>
          <w:p w14:paraId="0D0E8616"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nedefinē pasākumus, kurus ietver sociālie pakalpojumi, un nedefinē valsts finansēto sociālo pakalpojumu sniegšanas kārtību, jo prasības sociālo pakalpojumu sniedzējiem un valsts finansēto sociālo pakalpojumu sniegšanas kārtība noteikta ar Ministru kabineta noteikumiem.</w:t>
            </w:r>
          </w:p>
          <w:p w14:paraId="013AA1C9"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E90291" w14:paraId="5E4B5459" w14:textId="77777777" w:rsidTr="00E90291">
        <w:trPr>
          <w:trHeight w:val="793"/>
        </w:trPr>
        <w:tc>
          <w:tcPr>
            <w:tcW w:w="1543" w:type="pct"/>
            <w:tcBorders>
              <w:top w:val="outset" w:sz="6" w:space="0" w:color="414142"/>
              <w:left w:val="outset" w:sz="6" w:space="0" w:color="414142"/>
              <w:bottom w:val="outset" w:sz="6" w:space="0" w:color="414142"/>
              <w:right w:val="outset" w:sz="6" w:space="0" w:color="414142"/>
            </w:tcBorders>
          </w:tcPr>
          <w:p w14:paraId="3097D127" w14:textId="77777777" w:rsidR="00E90291" w:rsidRDefault="00E9029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 Fiskālā ietekme uz pašvaldības budžetu</w:t>
            </w:r>
          </w:p>
          <w:p w14:paraId="4B3F8AC7" w14:textId="77777777" w:rsidR="00E90291" w:rsidRDefault="00E90291">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FBBC451" w14:textId="77777777" w:rsidR="00E90291" w:rsidRDefault="00E90291">
            <w:pPr>
              <w:spacing w:after="0" w:line="240" w:lineRule="auto"/>
              <w:ind w:firstLine="352"/>
              <w:jc w:val="both"/>
              <w:rPr>
                <w:rFonts w:ascii="Times New Roman" w:eastAsia="Calibri" w:hAnsi="Times New Roman"/>
                <w:iCs/>
                <w:sz w:val="24"/>
                <w:szCs w:val="24"/>
              </w:rPr>
            </w:pPr>
            <w:r>
              <w:rPr>
                <w:rFonts w:ascii="Times New Roman" w:hAnsi="Times New Roman"/>
                <w:iCs/>
                <w:sz w:val="24"/>
                <w:szCs w:val="24"/>
              </w:rPr>
              <w:t>Saistībā ar to, ka nav iespējams prognozēt Gulbenes novada pašvaldībā deklarēto personu skaita un veselības stāvokļa izmaiņas, līdz ar to arī pieprasījumu pēc viena vai otra sociālā pakalpojuma, kā arī sociālo pakalpojumu saņēmēju, likumisko pārstāvju vai apgādnieku maksātspēju, ja atbilstoši normatīvajos aktos noteiktajam pienākums maksāt par sociālo pakalpojumu ir arī personas apgādniekam, precīzus ieņēmumu un izdevumu aprēķinus veikt nav iespējams.</w:t>
            </w:r>
          </w:p>
          <w:p w14:paraId="416730F7" w14:textId="77777777" w:rsidR="00E90291" w:rsidRDefault="00E90291">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Indikatīvi 2024.gada Gulbenes novada pašvaldības budžeta ieņēmumi sastādīs aptuveni 939 800,00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2ECE4FE5"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aprūpes pakalpojums, sociālās rehabilitācijas pakalpojums bērnam ar funkcionāliem traucējumiem, sociālā darba pakalpojums, ģimenes asistenta pakalpojums, atbalsta, izglītojošās un pašpalīdzības grupas pakalpojums un psihologa pakalpojums Gulbenes novada pašvaldības 2024.gada budžetā neradīs ieņēmumus; </w:t>
            </w:r>
          </w:p>
          <w:p w14:paraId="3BDBC7B4"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grupu mājas (grupu dzīvokļa) pakalpojuma nodrošināšana Gulbenes novada pašvaldības budžetā radīs ieņēmumus aptuveni 52 000,00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7989111D"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dienas aprūpes centra pakalpojuma nodrošināšana Gulbenes novada pašvaldības budžetā radīs ieņēmumus vismaz 2 600,00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 xml:space="preserve">gadā; </w:t>
            </w:r>
          </w:p>
          <w:p w14:paraId="1A6285BD"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specializētās darbnīcas pakalpojuma nodrošināšana Gulbenes novada pašvaldības budžetā radīs ieņēmumus aptuveni 1 200,00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50B17568"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pilngadīgai personai (Gulbenes novada sociālās aprūpes centri “Jaungulbenes Alejas”, “Siltais”, “Siltais” struktūrvienība “Dzērves”) pakalpojuma nodrošināšana Gulbenes novada pašvaldības budžetā radīs ieņēmumus aptuveni 860 000,00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42F1F724"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bērnam (Gulbenes novada sociālā dienesta struktūrvienība ģimenes atbalsta centrs “Saule”) </w:t>
            </w:r>
            <w:r>
              <w:rPr>
                <w:rFonts w:ascii="Times New Roman" w:hAnsi="Times New Roman"/>
                <w:iCs/>
                <w:sz w:val="24"/>
                <w:szCs w:val="24"/>
              </w:rPr>
              <w:lastRenderedPageBreak/>
              <w:t xml:space="preserve">pakalpojuma nodrošināšana Gulbenes novada pašvaldības budžetā radīs ieņēmumus aptuveni 21 500,00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57A2EA2E"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 transporta pakalpojuma nodrošināšana Gulbenes novada pašvaldības budžetā radīs ieņēmumus aptuveni 500,00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1FFED934" w14:textId="77777777" w:rsidR="00E90291" w:rsidRDefault="00E90291" w:rsidP="00E90291">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higiēnas pakalpojuma nodrošināšana Gulbenes novada pašvaldības budžetā radīs ieņēmumus aptuveni 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0EDF685A" w14:textId="77777777" w:rsidR="00E90291" w:rsidRDefault="00E90291">
            <w:pPr>
              <w:spacing w:after="0" w:line="240" w:lineRule="auto"/>
              <w:ind w:firstLine="352"/>
              <w:jc w:val="both"/>
              <w:rPr>
                <w:rFonts w:ascii="Times New Roman" w:hAnsi="Times New Roman"/>
                <w:iCs/>
                <w:sz w:val="24"/>
                <w:szCs w:val="24"/>
              </w:rPr>
            </w:pPr>
            <w:r>
              <w:rPr>
                <w:rFonts w:ascii="Times New Roman" w:hAnsi="Times New Roman"/>
                <w:iCs/>
                <w:sz w:val="24"/>
                <w:szCs w:val="24"/>
              </w:rPr>
              <w:t>Indikatīvi 2024.gada Gulbenes novada pašvaldības budžeta</w:t>
            </w:r>
            <w:r>
              <w:t xml:space="preserve"> </w:t>
            </w:r>
            <w:r>
              <w:rPr>
                <w:rFonts w:ascii="Times New Roman" w:hAnsi="Times New Roman"/>
                <w:iCs/>
                <w:sz w:val="24"/>
                <w:szCs w:val="24"/>
              </w:rPr>
              <w:t xml:space="preserve">izdevumi sastādīs vismaz 2 233 280,00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2BB2EA9C"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aprūpes pakalpojuma nodrošināšanai nepieciešami vismaz 32 200,00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09DF3911"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sociālās rehabilitācijas pakalpojuma bērnam ar funkcionāliem traucējumiem vai invaliditāti nodrošināšanai nepieciešami vismaz 14 700,00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539D0536"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sociālā darba pakalpojuma nodrošināšanai nepieciešami vismaz 980,00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49DDBFC2"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ģimenes asistenta pakalpojuma nodrošināšanai nepieciešami vismaz 14 400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5B1258D5"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atbalsta, izglītojošās un pašpalīdzības grupas pakalpojuma nodrošināšanai nepieciešami vismaz 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69E6B7AC"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psihologa pakalpojuma nodrošināšanai nepieciešami vismaz 8 700,00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53212896"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grupu mājas (dzīvokļa) pakalpojuma nodrošināšanai nepieciešami vismaz 108 800,00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3A1ED9EF"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dienas aprūpes centra pakalpojuma nodrošināšanai nepieciešami vismaz 63 200,00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4C9B7EB0"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specializētās darbnīcas pakalpojuma nodrošināšanai nepieciešami vismaz 71 100,00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0458101D"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ilgstoša</w:t>
            </w:r>
            <w:r>
              <w:t xml:space="preserve"> </w:t>
            </w:r>
            <w:r>
              <w:rPr>
                <w:rFonts w:ascii="Times New Roman" w:hAnsi="Times New Roman"/>
                <w:iCs/>
                <w:sz w:val="24"/>
                <w:szCs w:val="24"/>
              </w:rPr>
              <w:t xml:space="preserve">sociālās aprūpes un sociālās rehabilitācijas institūcijā pilngadīgai personai (Gulbenes novada sociālās aprūpes centri “Jaungulbenes Alejas”, “Siltais”, “Siltais” struktūrvienība “Dzērves”) pakalpojuma nodrošināšanai nepieciešami vismaz 1 770 000,00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416EEAC6"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bērnam (Gulbenes novada sociālā dienesta struktūrvienība ģimenes atbalsta centrs “Saule”) pakalpojuma nodrošināšanai nepieciešami vismaz 120 000,00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57317749"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 transporta pakalpojuma nodrošināšanai nepieciešami vismaz 18 200,00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1FB9FEB1" w14:textId="77777777" w:rsidR="00E90291" w:rsidRDefault="00E90291" w:rsidP="00E90291">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higiēnas pakalpojumu nodrošināšanai nepieciešami vismaz 9 000,00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3D6C979B" w14:textId="77777777" w:rsidR="00E90291" w:rsidRDefault="00E90291">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Ņemot vērā, ka ir novērojams pieprasījuma pēc sociālajiem pakalpojumiem pieaugums un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plānu īstenošanai” (turpmāk – 9.3.1.1.pasākums) projekta ietvaros ir izveidota vai uzlabota infrastruktūra un ieviesti jauni sabiedrībā balstīti sociālie pakalpojumi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pasākuma projektā </w:t>
            </w:r>
            <w:r>
              <w:rPr>
                <w:rFonts w:ascii="Times New Roman" w:hAnsi="Times New Roman"/>
                <w:iCs/>
                <w:sz w:val="24"/>
                <w:szCs w:val="24"/>
              </w:rPr>
              <w:lastRenderedPageBreak/>
              <w:t>noteiktajām mērķa grupas personām, 2024.gadā izdevumi Gulbenes novada pašvaldības budžetā plānoti palielinātā apmērā.</w:t>
            </w:r>
          </w:p>
          <w:p w14:paraId="0A00DDD8" w14:textId="77777777" w:rsidR="00E90291" w:rsidRDefault="00E90291">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Atbilstoši Ministru kabineta 2016.gada 20.decembra noteikumu Nr.871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plānu īstenošanai” pirmās un otrās projektu iesniegumu atlases kārtas īstenošanas noteikumi” 50.10.apakšpunktam cita ar pašvaldības budžetu nesaistīta finansējuma avota finansētu sociālo pakalpojumu un maksas sociālo pakalpojumu sniegšana 9.3.1.1.pasākuma projekta ietvaros izveidotajā infrastruktūrā, t.sk. projekta rezultātu ilgtspējas nodrošināšanas periodā, ir ierobežota.</w:t>
            </w:r>
          </w:p>
        </w:tc>
      </w:tr>
      <w:tr w:rsidR="00E90291" w14:paraId="44CBE006"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0AEFD2F8" w14:textId="77777777" w:rsidR="00E90291" w:rsidRDefault="00E90291">
            <w:pPr>
              <w:spacing w:after="0" w:line="240" w:lineRule="auto"/>
              <w:rPr>
                <w:rFonts w:ascii="Times New Roman" w:hAnsi="Times New Roman"/>
                <w:sz w:val="24"/>
                <w:szCs w:val="24"/>
              </w:rPr>
            </w:pPr>
            <w:r>
              <w:rPr>
                <w:rFonts w:ascii="Times New Roman" w:hAnsi="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D7D3881" w14:textId="77777777" w:rsidR="00E90291" w:rsidRDefault="00E90291">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sociālā ietekme – saistošo noteikumu projekts veicina Gulbenes novada pašvaldības iedzīvotāju sociālo funkcionēšanu, rada tiešu, labvēlīgu ietekmi un sociālo nodrošinātību;</w:t>
            </w:r>
          </w:p>
          <w:p w14:paraId="37ED807C" w14:textId="77777777" w:rsidR="00E90291" w:rsidRDefault="00E90291">
            <w:pPr>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ietekme uz vidi – nav;</w:t>
            </w:r>
          </w:p>
          <w:p w14:paraId="2D66E3CC" w14:textId="77777777" w:rsidR="00E90291" w:rsidRDefault="00E90291">
            <w:pPr>
              <w:spacing w:after="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ietekme uz iedzīvotāju veselību – saistošo noteikumu projekts veicinās Gulbenes novada pašvaldības iedzīvotāju veselības uzlabošanos;</w:t>
            </w:r>
          </w:p>
          <w:p w14:paraId="5F3DDF46" w14:textId="77777777" w:rsidR="00E90291" w:rsidRDefault="00E90291">
            <w:pPr>
              <w:spacing w:after="0" w:line="240" w:lineRule="auto"/>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ietekme uz uzņēmējdarbības vidi – nav;</w:t>
            </w:r>
          </w:p>
          <w:p w14:paraId="63AB7C49" w14:textId="77777777" w:rsidR="00E90291" w:rsidRDefault="00E90291">
            <w:pPr>
              <w:spacing w:after="0" w:line="240" w:lineRule="auto"/>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ietekme uz konkurenci – nav.</w:t>
            </w:r>
          </w:p>
        </w:tc>
      </w:tr>
      <w:tr w:rsidR="00E90291" w14:paraId="3E89DA68"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5C5E2869" w14:textId="77777777" w:rsidR="00E90291" w:rsidRDefault="00E90291">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3412301" w14:textId="77777777" w:rsidR="00E90291" w:rsidRDefault="00E9029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saistošo noteikumu projekta piemērošanā persona var vērsties Gulbenes novada sociālajā dienestā;</w:t>
            </w:r>
          </w:p>
          <w:p w14:paraId="14E8B58F" w14:textId="77777777" w:rsidR="00E90291" w:rsidRDefault="00E9029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saistošo noteikumu projekts neparedz papildu administratīvo procedūru izmaksas.</w:t>
            </w:r>
          </w:p>
        </w:tc>
      </w:tr>
      <w:tr w:rsidR="00E90291" w14:paraId="22B54A09"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498CAF1B" w14:textId="77777777" w:rsidR="00E90291" w:rsidRDefault="00E9029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5268B28"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neparedz iesaistīt papildu cilvēkresursus un tiks īstenoti esošo cilvēkresursu ietvaros.</w:t>
            </w:r>
          </w:p>
        </w:tc>
      </w:tr>
      <w:tr w:rsidR="00E90291" w14:paraId="5C37645D"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1FE60035" w14:textId="77777777" w:rsidR="00E90291" w:rsidRDefault="00E9029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5A2A8ED"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projekta izpildi nodrošinās Gulbenes novada sociālais dienests. </w:t>
            </w:r>
          </w:p>
        </w:tc>
      </w:tr>
      <w:tr w:rsidR="00E90291" w14:paraId="6A732507"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54121C93" w14:textId="77777777" w:rsidR="00E90291" w:rsidRDefault="00E9029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55DF169B"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īstenošanas izmaksas ir atbilstošas iecerētā mērķa sasniegšanai – nodrošināt pašvaldības autonomās funkcijas izpildi,</w:t>
            </w:r>
            <w:r>
              <w:rPr>
                <w:rFonts w:ascii="Times New Roman" w:hAnsi="Times New Roman"/>
                <w:sz w:val="24"/>
                <w:szCs w:val="24"/>
              </w:rPr>
              <w:t xml:space="preserve"> </w:t>
            </w:r>
            <w:r>
              <w:rPr>
                <w:rFonts w:ascii="Times New Roman" w:eastAsia="Times New Roman" w:hAnsi="Times New Roman"/>
                <w:sz w:val="24"/>
                <w:szCs w:val="24"/>
                <w:lang w:eastAsia="lv-LV"/>
              </w:rPr>
              <w:t>nodrošinot iedzīvotājiem atbalstu sociālo problēmu risināšanā, kā arī iespēju saņemt sociālo palīdzību un sociālos pakalpojumus.</w:t>
            </w:r>
          </w:p>
        </w:tc>
      </w:tr>
      <w:tr w:rsidR="00E90291" w14:paraId="42A76AB5" w14:textId="77777777" w:rsidTr="00E90291">
        <w:tc>
          <w:tcPr>
            <w:tcW w:w="1543" w:type="pct"/>
            <w:tcBorders>
              <w:top w:val="outset" w:sz="6" w:space="0" w:color="414142"/>
              <w:left w:val="outset" w:sz="6" w:space="0" w:color="414142"/>
              <w:bottom w:val="outset" w:sz="6" w:space="0" w:color="414142"/>
              <w:right w:val="outset" w:sz="6" w:space="0" w:color="414142"/>
            </w:tcBorders>
            <w:hideMark/>
          </w:tcPr>
          <w:p w14:paraId="5E606CE3" w14:textId="77777777" w:rsidR="00E90291" w:rsidRDefault="00E90291">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43E1728" w14:textId="77777777" w:rsidR="00E90291" w:rsidRDefault="00E90291">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2023.gada 4.decembra līdz 2023.gada 17.decembrim tika publicēts Gulbenes novada pašvaldības mājaslapā </w:t>
            </w:r>
            <w:hyperlink r:id="rId8" w:history="1">
              <w:r>
                <w:rPr>
                  <w:rStyle w:val="Hipersaite"/>
                  <w:rFonts w:ascii="Times New Roman" w:eastAsia="Times New Roman" w:hAnsi="Times New Roman"/>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4D0B3970" w14:textId="77777777" w:rsidR="00E90291" w:rsidRDefault="00E9029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Ierosinājumi, priekšlikumi no personām vai institūcijām nav saņemti.</w:t>
            </w:r>
          </w:p>
        </w:tc>
      </w:tr>
    </w:tbl>
    <w:p w14:paraId="2BB5869C" w14:textId="77777777" w:rsidR="00E90291" w:rsidRDefault="00E90291" w:rsidP="00E90291">
      <w:pPr>
        <w:spacing w:line="254" w:lineRule="auto"/>
        <w:ind w:right="566"/>
        <w:rPr>
          <w:rFonts w:ascii="Times New Roman" w:eastAsia="Calibri" w:hAnsi="Times New Roman"/>
          <w:sz w:val="24"/>
          <w:szCs w:val="24"/>
        </w:rPr>
      </w:pPr>
    </w:p>
    <w:p w14:paraId="6DF9D4E1" w14:textId="77777777" w:rsidR="00E90291" w:rsidRDefault="00E90291" w:rsidP="00E90291">
      <w:pPr>
        <w:spacing w:line="254" w:lineRule="auto"/>
        <w:ind w:right="566"/>
        <w:jc w:val="both"/>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24689D26" w14:textId="77777777" w:rsidR="00E90291" w:rsidRDefault="00E90291" w:rsidP="00E90291">
      <w:pPr>
        <w:rPr>
          <w:rFonts w:ascii="Times New Roman" w:hAnsi="Times New Roman"/>
          <w:sz w:val="24"/>
          <w:szCs w:val="24"/>
        </w:rPr>
      </w:pPr>
    </w:p>
    <w:p w14:paraId="5C617360" w14:textId="77777777" w:rsidR="00E90291" w:rsidRDefault="00E90291" w:rsidP="00E90291">
      <w:pPr>
        <w:spacing w:after="0" w:line="240" w:lineRule="auto"/>
        <w:ind w:right="-1"/>
        <w:jc w:val="both"/>
        <w:rPr>
          <w:rFonts w:ascii="Times New Roman" w:hAnsi="Times New Roman"/>
          <w:sz w:val="24"/>
          <w:szCs w:val="24"/>
          <w:lang w:eastAsia="lv-LV"/>
        </w:rPr>
      </w:pPr>
    </w:p>
    <w:p w14:paraId="21940909" w14:textId="77777777" w:rsidR="00E90291" w:rsidRDefault="00E90291" w:rsidP="00E90291">
      <w:pPr>
        <w:shd w:val="clear" w:color="auto" w:fill="FFFFFF"/>
        <w:spacing w:before="130" w:after="0" w:line="260" w:lineRule="exact"/>
        <w:rPr>
          <w:rFonts w:ascii="Times New Roman" w:hAnsi="Times New Roman"/>
          <w:color w:val="000000"/>
          <w:sz w:val="24"/>
          <w:szCs w:val="24"/>
        </w:rPr>
      </w:pPr>
    </w:p>
    <w:p w14:paraId="6064F54E" w14:textId="77777777" w:rsidR="007A52BF" w:rsidRDefault="007A52BF"/>
    <w:sectPr w:rsidR="007A52BF" w:rsidSect="00B46F36">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pt;height:9.8pt" o:bullet="t">
        <v:imagedata r:id="rId1" o:title="clip_image001"/>
      </v:shape>
    </w:pict>
  </w:numPicBullet>
  <w:abstractNum w:abstractNumId="0" w15:restartNumberingAfterBreak="0">
    <w:nsid w:val="00E508ED"/>
    <w:multiLevelType w:val="hybridMultilevel"/>
    <w:tmpl w:val="1AB282D0"/>
    <w:lvl w:ilvl="0" w:tplc="02A4B120">
      <w:start w:val="1"/>
      <w:numFmt w:val="bullet"/>
      <w:lvlText w:val=""/>
      <w:lvlPicBulletId w:val="0"/>
      <w:lvlJc w:val="left"/>
      <w:pPr>
        <w:tabs>
          <w:tab w:val="num" w:pos="720"/>
        </w:tabs>
        <w:ind w:left="720" w:hanging="360"/>
      </w:pPr>
      <w:rPr>
        <w:rFonts w:ascii="Symbol" w:hAnsi="Symbol" w:hint="default"/>
      </w:rPr>
    </w:lvl>
    <w:lvl w:ilvl="1" w:tplc="965831B4">
      <w:start w:val="1"/>
      <w:numFmt w:val="bullet"/>
      <w:lvlText w:val=""/>
      <w:lvlJc w:val="left"/>
      <w:pPr>
        <w:tabs>
          <w:tab w:val="num" w:pos="1440"/>
        </w:tabs>
        <w:ind w:left="1440" w:hanging="360"/>
      </w:pPr>
      <w:rPr>
        <w:rFonts w:ascii="Symbol" w:hAnsi="Symbol" w:hint="default"/>
      </w:rPr>
    </w:lvl>
    <w:lvl w:ilvl="2" w:tplc="464E79CA">
      <w:start w:val="1"/>
      <w:numFmt w:val="bullet"/>
      <w:lvlText w:val=""/>
      <w:lvlJc w:val="left"/>
      <w:pPr>
        <w:tabs>
          <w:tab w:val="num" w:pos="2160"/>
        </w:tabs>
        <w:ind w:left="2160" w:hanging="360"/>
      </w:pPr>
      <w:rPr>
        <w:rFonts w:ascii="Symbol" w:hAnsi="Symbol" w:hint="default"/>
      </w:rPr>
    </w:lvl>
    <w:lvl w:ilvl="3" w:tplc="B8E25F50">
      <w:start w:val="1"/>
      <w:numFmt w:val="bullet"/>
      <w:lvlText w:val=""/>
      <w:lvlJc w:val="left"/>
      <w:pPr>
        <w:tabs>
          <w:tab w:val="num" w:pos="2880"/>
        </w:tabs>
        <w:ind w:left="2880" w:hanging="360"/>
      </w:pPr>
      <w:rPr>
        <w:rFonts w:ascii="Symbol" w:hAnsi="Symbol" w:hint="default"/>
      </w:rPr>
    </w:lvl>
    <w:lvl w:ilvl="4" w:tplc="1DB63C56">
      <w:start w:val="1"/>
      <w:numFmt w:val="bullet"/>
      <w:lvlText w:val=""/>
      <w:lvlJc w:val="left"/>
      <w:pPr>
        <w:tabs>
          <w:tab w:val="num" w:pos="3600"/>
        </w:tabs>
        <w:ind w:left="3600" w:hanging="360"/>
      </w:pPr>
      <w:rPr>
        <w:rFonts w:ascii="Symbol" w:hAnsi="Symbol" w:hint="default"/>
      </w:rPr>
    </w:lvl>
    <w:lvl w:ilvl="5" w:tplc="2AD82EFA">
      <w:start w:val="1"/>
      <w:numFmt w:val="bullet"/>
      <w:lvlText w:val=""/>
      <w:lvlJc w:val="left"/>
      <w:pPr>
        <w:tabs>
          <w:tab w:val="num" w:pos="4320"/>
        </w:tabs>
        <w:ind w:left="4320" w:hanging="360"/>
      </w:pPr>
      <w:rPr>
        <w:rFonts w:ascii="Symbol" w:hAnsi="Symbol" w:hint="default"/>
      </w:rPr>
    </w:lvl>
    <w:lvl w:ilvl="6" w:tplc="9FE45420">
      <w:start w:val="1"/>
      <w:numFmt w:val="bullet"/>
      <w:lvlText w:val=""/>
      <w:lvlJc w:val="left"/>
      <w:pPr>
        <w:tabs>
          <w:tab w:val="num" w:pos="5040"/>
        </w:tabs>
        <w:ind w:left="5040" w:hanging="360"/>
      </w:pPr>
      <w:rPr>
        <w:rFonts w:ascii="Symbol" w:hAnsi="Symbol" w:hint="default"/>
      </w:rPr>
    </w:lvl>
    <w:lvl w:ilvl="7" w:tplc="E48EB686">
      <w:start w:val="1"/>
      <w:numFmt w:val="bullet"/>
      <w:lvlText w:val=""/>
      <w:lvlJc w:val="left"/>
      <w:pPr>
        <w:tabs>
          <w:tab w:val="num" w:pos="5760"/>
        </w:tabs>
        <w:ind w:left="5760" w:hanging="360"/>
      </w:pPr>
      <w:rPr>
        <w:rFonts w:ascii="Symbol" w:hAnsi="Symbol" w:hint="default"/>
      </w:rPr>
    </w:lvl>
    <w:lvl w:ilvl="8" w:tplc="CF72D55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BC7297"/>
    <w:multiLevelType w:val="hybridMultilevel"/>
    <w:tmpl w:val="4D6A5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9D6552"/>
    <w:multiLevelType w:val="hybridMultilevel"/>
    <w:tmpl w:val="B3042138"/>
    <w:lvl w:ilvl="0" w:tplc="ABE041D8">
      <w:start w:val="1"/>
      <w:numFmt w:val="bullet"/>
      <w:lvlText w:val=""/>
      <w:lvlPicBulletId w:val="0"/>
      <w:lvlJc w:val="left"/>
      <w:pPr>
        <w:tabs>
          <w:tab w:val="num" w:pos="720"/>
        </w:tabs>
        <w:ind w:left="720" w:hanging="360"/>
      </w:pPr>
      <w:rPr>
        <w:rFonts w:ascii="Symbol" w:hAnsi="Symbol" w:hint="default"/>
      </w:rPr>
    </w:lvl>
    <w:lvl w:ilvl="1" w:tplc="5E0A3980">
      <w:start w:val="1"/>
      <w:numFmt w:val="bullet"/>
      <w:lvlText w:val=""/>
      <w:lvlJc w:val="left"/>
      <w:pPr>
        <w:tabs>
          <w:tab w:val="num" w:pos="1440"/>
        </w:tabs>
        <w:ind w:left="1440" w:hanging="360"/>
      </w:pPr>
      <w:rPr>
        <w:rFonts w:ascii="Symbol" w:hAnsi="Symbol" w:hint="default"/>
      </w:rPr>
    </w:lvl>
    <w:lvl w:ilvl="2" w:tplc="37620116">
      <w:start w:val="1"/>
      <w:numFmt w:val="bullet"/>
      <w:lvlText w:val=""/>
      <w:lvlJc w:val="left"/>
      <w:pPr>
        <w:tabs>
          <w:tab w:val="num" w:pos="2160"/>
        </w:tabs>
        <w:ind w:left="2160" w:hanging="360"/>
      </w:pPr>
      <w:rPr>
        <w:rFonts w:ascii="Symbol" w:hAnsi="Symbol" w:hint="default"/>
      </w:rPr>
    </w:lvl>
    <w:lvl w:ilvl="3" w:tplc="FD066A14">
      <w:start w:val="1"/>
      <w:numFmt w:val="bullet"/>
      <w:lvlText w:val=""/>
      <w:lvlJc w:val="left"/>
      <w:pPr>
        <w:tabs>
          <w:tab w:val="num" w:pos="2880"/>
        </w:tabs>
        <w:ind w:left="2880" w:hanging="360"/>
      </w:pPr>
      <w:rPr>
        <w:rFonts w:ascii="Symbol" w:hAnsi="Symbol" w:hint="default"/>
      </w:rPr>
    </w:lvl>
    <w:lvl w:ilvl="4" w:tplc="F54ADBC6">
      <w:start w:val="1"/>
      <w:numFmt w:val="bullet"/>
      <w:lvlText w:val=""/>
      <w:lvlJc w:val="left"/>
      <w:pPr>
        <w:tabs>
          <w:tab w:val="num" w:pos="3600"/>
        </w:tabs>
        <w:ind w:left="3600" w:hanging="360"/>
      </w:pPr>
      <w:rPr>
        <w:rFonts w:ascii="Symbol" w:hAnsi="Symbol" w:hint="default"/>
      </w:rPr>
    </w:lvl>
    <w:lvl w:ilvl="5" w:tplc="DF10E5C4">
      <w:start w:val="1"/>
      <w:numFmt w:val="bullet"/>
      <w:lvlText w:val=""/>
      <w:lvlJc w:val="left"/>
      <w:pPr>
        <w:tabs>
          <w:tab w:val="num" w:pos="4320"/>
        </w:tabs>
        <w:ind w:left="4320" w:hanging="360"/>
      </w:pPr>
      <w:rPr>
        <w:rFonts w:ascii="Symbol" w:hAnsi="Symbol" w:hint="default"/>
      </w:rPr>
    </w:lvl>
    <w:lvl w:ilvl="6" w:tplc="1ACAF9D6">
      <w:start w:val="1"/>
      <w:numFmt w:val="bullet"/>
      <w:lvlText w:val=""/>
      <w:lvlJc w:val="left"/>
      <w:pPr>
        <w:tabs>
          <w:tab w:val="num" w:pos="5040"/>
        </w:tabs>
        <w:ind w:left="5040" w:hanging="360"/>
      </w:pPr>
      <w:rPr>
        <w:rFonts w:ascii="Symbol" w:hAnsi="Symbol" w:hint="default"/>
      </w:rPr>
    </w:lvl>
    <w:lvl w:ilvl="7" w:tplc="29ECBAD8">
      <w:start w:val="1"/>
      <w:numFmt w:val="bullet"/>
      <w:lvlText w:val=""/>
      <w:lvlJc w:val="left"/>
      <w:pPr>
        <w:tabs>
          <w:tab w:val="num" w:pos="5760"/>
        </w:tabs>
        <w:ind w:left="5760" w:hanging="360"/>
      </w:pPr>
      <w:rPr>
        <w:rFonts w:ascii="Symbol" w:hAnsi="Symbol" w:hint="default"/>
      </w:rPr>
    </w:lvl>
    <w:lvl w:ilvl="8" w:tplc="6C242C9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05383F"/>
    <w:multiLevelType w:val="hybridMultilevel"/>
    <w:tmpl w:val="3F609C0E"/>
    <w:lvl w:ilvl="0" w:tplc="04260013">
      <w:start w:val="1"/>
      <w:numFmt w:val="upperRoman"/>
      <w:lvlText w:val="%1."/>
      <w:lvlJc w:val="right"/>
      <w:pPr>
        <w:ind w:left="2062" w:hanging="360"/>
      </w:pPr>
    </w:lvl>
    <w:lvl w:ilvl="1" w:tplc="04260019">
      <w:start w:val="1"/>
      <w:numFmt w:val="lowerLetter"/>
      <w:lvlText w:val="%2."/>
      <w:lvlJc w:val="left"/>
      <w:pPr>
        <w:ind w:left="6118" w:hanging="360"/>
      </w:pPr>
    </w:lvl>
    <w:lvl w:ilvl="2" w:tplc="0426001B">
      <w:start w:val="1"/>
      <w:numFmt w:val="lowerRoman"/>
      <w:lvlText w:val="%3."/>
      <w:lvlJc w:val="right"/>
      <w:pPr>
        <w:ind w:left="6838" w:hanging="180"/>
      </w:pPr>
    </w:lvl>
    <w:lvl w:ilvl="3" w:tplc="0426000F">
      <w:start w:val="1"/>
      <w:numFmt w:val="decimal"/>
      <w:lvlText w:val="%4."/>
      <w:lvlJc w:val="left"/>
      <w:pPr>
        <w:ind w:left="7558" w:hanging="360"/>
      </w:pPr>
    </w:lvl>
    <w:lvl w:ilvl="4" w:tplc="04260019">
      <w:start w:val="1"/>
      <w:numFmt w:val="lowerLetter"/>
      <w:lvlText w:val="%5."/>
      <w:lvlJc w:val="left"/>
      <w:pPr>
        <w:ind w:left="8278" w:hanging="360"/>
      </w:pPr>
    </w:lvl>
    <w:lvl w:ilvl="5" w:tplc="0426001B">
      <w:start w:val="1"/>
      <w:numFmt w:val="lowerRoman"/>
      <w:lvlText w:val="%6."/>
      <w:lvlJc w:val="right"/>
      <w:pPr>
        <w:ind w:left="8998" w:hanging="180"/>
      </w:pPr>
    </w:lvl>
    <w:lvl w:ilvl="6" w:tplc="0426000F">
      <w:start w:val="1"/>
      <w:numFmt w:val="decimal"/>
      <w:lvlText w:val="%7."/>
      <w:lvlJc w:val="left"/>
      <w:pPr>
        <w:ind w:left="9718" w:hanging="360"/>
      </w:pPr>
    </w:lvl>
    <w:lvl w:ilvl="7" w:tplc="04260019">
      <w:start w:val="1"/>
      <w:numFmt w:val="lowerLetter"/>
      <w:lvlText w:val="%8."/>
      <w:lvlJc w:val="left"/>
      <w:pPr>
        <w:ind w:left="10438" w:hanging="360"/>
      </w:pPr>
    </w:lvl>
    <w:lvl w:ilvl="8" w:tplc="0426001B">
      <w:start w:val="1"/>
      <w:numFmt w:val="lowerRoman"/>
      <w:lvlText w:val="%9."/>
      <w:lvlJc w:val="right"/>
      <w:pPr>
        <w:ind w:left="11158" w:hanging="180"/>
      </w:pPr>
    </w:lvl>
  </w:abstractNum>
  <w:abstractNum w:abstractNumId="4" w15:restartNumberingAfterBreak="0">
    <w:nsid w:val="1F4A1EFC"/>
    <w:multiLevelType w:val="multilevel"/>
    <w:tmpl w:val="DCE83F9C"/>
    <w:lvl w:ilvl="0">
      <w:start w:val="1"/>
      <w:numFmt w:val="decimal"/>
      <w:lvlText w:val="%1."/>
      <w:lvlJc w:val="left"/>
      <w:pPr>
        <w:ind w:left="360" w:hanging="360"/>
      </w:pPr>
      <w:rPr>
        <w:b w:val="0"/>
        <w:bCs w:val="0"/>
      </w:rPr>
    </w:lvl>
    <w:lvl w:ilvl="1">
      <w:start w:val="1"/>
      <w:numFmt w:val="decimal"/>
      <w:lvlText w:val="%1.%2."/>
      <w:lvlJc w:val="left"/>
      <w:pPr>
        <w:ind w:left="1283" w:hanging="432"/>
      </w:pPr>
      <w:rPr>
        <w:b w:val="0"/>
        <w:bCs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B9C2805"/>
    <w:multiLevelType w:val="hybridMultilevel"/>
    <w:tmpl w:val="1CD2000A"/>
    <w:lvl w:ilvl="0" w:tplc="D048F574">
      <w:start w:val="1"/>
      <w:numFmt w:val="bullet"/>
      <w:lvlText w:val=""/>
      <w:lvlPicBulletId w:val="0"/>
      <w:lvlJc w:val="left"/>
      <w:pPr>
        <w:tabs>
          <w:tab w:val="num" w:pos="720"/>
        </w:tabs>
        <w:ind w:left="720" w:hanging="360"/>
      </w:pPr>
      <w:rPr>
        <w:rFonts w:ascii="Symbol" w:hAnsi="Symbol" w:hint="default"/>
      </w:rPr>
    </w:lvl>
    <w:lvl w:ilvl="1" w:tplc="04FA24D8">
      <w:start w:val="1"/>
      <w:numFmt w:val="bullet"/>
      <w:lvlText w:val=""/>
      <w:lvlJc w:val="left"/>
      <w:pPr>
        <w:tabs>
          <w:tab w:val="num" w:pos="1440"/>
        </w:tabs>
        <w:ind w:left="1440" w:hanging="360"/>
      </w:pPr>
      <w:rPr>
        <w:rFonts w:ascii="Symbol" w:hAnsi="Symbol" w:hint="default"/>
      </w:rPr>
    </w:lvl>
    <w:lvl w:ilvl="2" w:tplc="DC542B9A">
      <w:start w:val="1"/>
      <w:numFmt w:val="bullet"/>
      <w:lvlText w:val=""/>
      <w:lvlJc w:val="left"/>
      <w:pPr>
        <w:tabs>
          <w:tab w:val="num" w:pos="2160"/>
        </w:tabs>
        <w:ind w:left="2160" w:hanging="360"/>
      </w:pPr>
      <w:rPr>
        <w:rFonts w:ascii="Symbol" w:hAnsi="Symbol" w:hint="default"/>
      </w:rPr>
    </w:lvl>
    <w:lvl w:ilvl="3" w:tplc="111A664A">
      <w:start w:val="1"/>
      <w:numFmt w:val="bullet"/>
      <w:lvlText w:val=""/>
      <w:lvlJc w:val="left"/>
      <w:pPr>
        <w:tabs>
          <w:tab w:val="num" w:pos="2880"/>
        </w:tabs>
        <w:ind w:left="2880" w:hanging="360"/>
      </w:pPr>
      <w:rPr>
        <w:rFonts w:ascii="Symbol" w:hAnsi="Symbol" w:hint="default"/>
      </w:rPr>
    </w:lvl>
    <w:lvl w:ilvl="4" w:tplc="95BA8764">
      <w:start w:val="1"/>
      <w:numFmt w:val="bullet"/>
      <w:lvlText w:val=""/>
      <w:lvlJc w:val="left"/>
      <w:pPr>
        <w:tabs>
          <w:tab w:val="num" w:pos="3600"/>
        </w:tabs>
        <w:ind w:left="3600" w:hanging="360"/>
      </w:pPr>
      <w:rPr>
        <w:rFonts w:ascii="Symbol" w:hAnsi="Symbol" w:hint="default"/>
      </w:rPr>
    </w:lvl>
    <w:lvl w:ilvl="5" w:tplc="79E6D40C">
      <w:start w:val="1"/>
      <w:numFmt w:val="bullet"/>
      <w:lvlText w:val=""/>
      <w:lvlJc w:val="left"/>
      <w:pPr>
        <w:tabs>
          <w:tab w:val="num" w:pos="4320"/>
        </w:tabs>
        <w:ind w:left="4320" w:hanging="360"/>
      </w:pPr>
      <w:rPr>
        <w:rFonts w:ascii="Symbol" w:hAnsi="Symbol" w:hint="default"/>
      </w:rPr>
    </w:lvl>
    <w:lvl w:ilvl="6" w:tplc="9064C6E8">
      <w:start w:val="1"/>
      <w:numFmt w:val="bullet"/>
      <w:lvlText w:val=""/>
      <w:lvlJc w:val="left"/>
      <w:pPr>
        <w:tabs>
          <w:tab w:val="num" w:pos="5040"/>
        </w:tabs>
        <w:ind w:left="5040" w:hanging="360"/>
      </w:pPr>
      <w:rPr>
        <w:rFonts w:ascii="Symbol" w:hAnsi="Symbol" w:hint="default"/>
      </w:rPr>
    </w:lvl>
    <w:lvl w:ilvl="7" w:tplc="2B84CD48">
      <w:start w:val="1"/>
      <w:numFmt w:val="bullet"/>
      <w:lvlText w:val=""/>
      <w:lvlJc w:val="left"/>
      <w:pPr>
        <w:tabs>
          <w:tab w:val="num" w:pos="5760"/>
        </w:tabs>
        <w:ind w:left="5760" w:hanging="360"/>
      </w:pPr>
      <w:rPr>
        <w:rFonts w:ascii="Symbol" w:hAnsi="Symbol" w:hint="default"/>
      </w:rPr>
    </w:lvl>
    <w:lvl w:ilvl="8" w:tplc="C9D2F516">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4914AF0"/>
    <w:multiLevelType w:val="hybridMultilevel"/>
    <w:tmpl w:val="5704A154"/>
    <w:lvl w:ilvl="0" w:tplc="8E803C96">
      <w:start w:val="1"/>
      <w:numFmt w:val="bullet"/>
      <w:lvlText w:val=""/>
      <w:lvlPicBulletId w:val="0"/>
      <w:lvlJc w:val="left"/>
      <w:pPr>
        <w:tabs>
          <w:tab w:val="num" w:pos="720"/>
        </w:tabs>
        <w:ind w:left="720" w:hanging="360"/>
      </w:pPr>
      <w:rPr>
        <w:rFonts w:ascii="Symbol" w:hAnsi="Symbol" w:hint="default"/>
      </w:rPr>
    </w:lvl>
    <w:lvl w:ilvl="1" w:tplc="9B7E999A">
      <w:start w:val="1"/>
      <w:numFmt w:val="bullet"/>
      <w:lvlText w:val=""/>
      <w:lvlJc w:val="left"/>
      <w:pPr>
        <w:tabs>
          <w:tab w:val="num" w:pos="1440"/>
        </w:tabs>
        <w:ind w:left="1440" w:hanging="360"/>
      </w:pPr>
      <w:rPr>
        <w:rFonts w:ascii="Symbol" w:hAnsi="Symbol" w:hint="default"/>
      </w:rPr>
    </w:lvl>
    <w:lvl w:ilvl="2" w:tplc="41A4A0C6">
      <w:start w:val="1"/>
      <w:numFmt w:val="bullet"/>
      <w:lvlText w:val=""/>
      <w:lvlJc w:val="left"/>
      <w:pPr>
        <w:tabs>
          <w:tab w:val="num" w:pos="2160"/>
        </w:tabs>
        <w:ind w:left="2160" w:hanging="360"/>
      </w:pPr>
      <w:rPr>
        <w:rFonts w:ascii="Symbol" w:hAnsi="Symbol" w:hint="default"/>
      </w:rPr>
    </w:lvl>
    <w:lvl w:ilvl="3" w:tplc="57F4BC2A">
      <w:start w:val="1"/>
      <w:numFmt w:val="bullet"/>
      <w:lvlText w:val=""/>
      <w:lvlJc w:val="left"/>
      <w:pPr>
        <w:tabs>
          <w:tab w:val="num" w:pos="2880"/>
        </w:tabs>
        <w:ind w:left="2880" w:hanging="360"/>
      </w:pPr>
      <w:rPr>
        <w:rFonts w:ascii="Symbol" w:hAnsi="Symbol" w:hint="default"/>
      </w:rPr>
    </w:lvl>
    <w:lvl w:ilvl="4" w:tplc="505415EA">
      <w:start w:val="1"/>
      <w:numFmt w:val="bullet"/>
      <w:lvlText w:val=""/>
      <w:lvlJc w:val="left"/>
      <w:pPr>
        <w:tabs>
          <w:tab w:val="num" w:pos="3600"/>
        </w:tabs>
        <w:ind w:left="3600" w:hanging="360"/>
      </w:pPr>
      <w:rPr>
        <w:rFonts w:ascii="Symbol" w:hAnsi="Symbol" w:hint="default"/>
      </w:rPr>
    </w:lvl>
    <w:lvl w:ilvl="5" w:tplc="F0CEB584">
      <w:start w:val="1"/>
      <w:numFmt w:val="bullet"/>
      <w:lvlText w:val=""/>
      <w:lvlJc w:val="left"/>
      <w:pPr>
        <w:tabs>
          <w:tab w:val="num" w:pos="4320"/>
        </w:tabs>
        <w:ind w:left="4320" w:hanging="360"/>
      </w:pPr>
      <w:rPr>
        <w:rFonts w:ascii="Symbol" w:hAnsi="Symbol" w:hint="default"/>
      </w:rPr>
    </w:lvl>
    <w:lvl w:ilvl="6" w:tplc="1902AAC8">
      <w:start w:val="1"/>
      <w:numFmt w:val="bullet"/>
      <w:lvlText w:val=""/>
      <w:lvlJc w:val="left"/>
      <w:pPr>
        <w:tabs>
          <w:tab w:val="num" w:pos="5040"/>
        </w:tabs>
        <w:ind w:left="5040" w:hanging="360"/>
      </w:pPr>
      <w:rPr>
        <w:rFonts w:ascii="Symbol" w:hAnsi="Symbol" w:hint="default"/>
      </w:rPr>
    </w:lvl>
    <w:lvl w:ilvl="7" w:tplc="3028BB6A">
      <w:start w:val="1"/>
      <w:numFmt w:val="bullet"/>
      <w:lvlText w:val=""/>
      <w:lvlJc w:val="left"/>
      <w:pPr>
        <w:tabs>
          <w:tab w:val="num" w:pos="5760"/>
        </w:tabs>
        <w:ind w:left="5760" w:hanging="360"/>
      </w:pPr>
      <w:rPr>
        <w:rFonts w:ascii="Symbol" w:hAnsi="Symbol" w:hint="default"/>
      </w:rPr>
    </w:lvl>
    <w:lvl w:ilvl="8" w:tplc="5FB4EC50">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CFC58E1"/>
    <w:multiLevelType w:val="hybridMultilevel"/>
    <w:tmpl w:val="BA7E1958"/>
    <w:lvl w:ilvl="0" w:tplc="3F4EF05C">
      <w:start w:val="1"/>
      <w:numFmt w:val="decimal"/>
      <w:lvlText w:val="%1."/>
      <w:lvlJc w:val="left"/>
      <w:pPr>
        <w:ind w:left="712" w:hanging="360"/>
      </w:pPr>
    </w:lvl>
    <w:lvl w:ilvl="1" w:tplc="04260019">
      <w:start w:val="1"/>
      <w:numFmt w:val="lowerLetter"/>
      <w:lvlText w:val="%2."/>
      <w:lvlJc w:val="left"/>
      <w:pPr>
        <w:ind w:left="1432" w:hanging="360"/>
      </w:pPr>
    </w:lvl>
    <w:lvl w:ilvl="2" w:tplc="0426001B">
      <w:start w:val="1"/>
      <w:numFmt w:val="lowerRoman"/>
      <w:lvlText w:val="%3."/>
      <w:lvlJc w:val="right"/>
      <w:pPr>
        <w:ind w:left="2152" w:hanging="180"/>
      </w:pPr>
    </w:lvl>
    <w:lvl w:ilvl="3" w:tplc="0426000F">
      <w:start w:val="1"/>
      <w:numFmt w:val="decimal"/>
      <w:lvlText w:val="%4."/>
      <w:lvlJc w:val="left"/>
      <w:pPr>
        <w:ind w:left="2872" w:hanging="360"/>
      </w:pPr>
    </w:lvl>
    <w:lvl w:ilvl="4" w:tplc="04260019">
      <w:start w:val="1"/>
      <w:numFmt w:val="lowerLetter"/>
      <w:lvlText w:val="%5."/>
      <w:lvlJc w:val="left"/>
      <w:pPr>
        <w:ind w:left="3592" w:hanging="360"/>
      </w:pPr>
    </w:lvl>
    <w:lvl w:ilvl="5" w:tplc="0426001B">
      <w:start w:val="1"/>
      <w:numFmt w:val="lowerRoman"/>
      <w:lvlText w:val="%6."/>
      <w:lvlJc w:val="right"/>
      <w:pPr>
        <w:ind w:left="4312" w:hanging="180"/>
      </w:pPr>
    </w:lvl>
    <w:lvl w:ilvl="6" w:tplc="0426000F">
      <w:start w:val="1"/>
      <w:numFmt w:val="decimal"/>
      <w:lvlText w:val="%7."/>
      <w:lvlJc w:val="left"/>
      <w:pPr>
        <w:ind w:left="5032" w:hanging="360"/>
      </w:pPr>
    </w:lvl>
    <w:lvl w:ilvl="7" w:tplc="04260019">
      <w:start w:val="1"/>
      <w:numFmt w:val="lowerLetter"/>
      <w:lvlText w:val="%8."/>
      <w:lvlJc w:val="left"/>
      <w:pPr>
        <w:ind w:left="5752" w:hanging="360"/>
      </w:pPr>
    </w:lvl>
    <w:lvl w:ilvl="8" w:tplc="0426001B">
      <w:start w:val="1"/>
      <w:numFmt w:val="lowerRoman"/>
      <w:lvlText w:val="%9."/>
      <w:lvlJc w:val="right"/>
      <w:pPr>
        <w:ind w:left="6472" w:hanging="180"/>
      </w:pPr>
    </w:lvl>
  </w:abstractNum>
  <w:num w:numId="1" w16cid:durableId="1030958219">
    <w:abstractNumId w:val="5"/>
  </w:num>
  <w:num w:numId="2" w16cid:durableId="1100561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408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014347">
    <w:abstractNumId w:val="2"/>
  </w:num>
  <w:num w:numId="5" w16cid:durableId="1356036064">
    <w:abstractNumId w:val="7"/>
  </w:num>
  <w:num w:numId="6" w16cid:durableId="1069037572">
    <w:abstractNumId w:val="6"/>
  </w:num>
  <w:num w:numId="7" w16cid:durableId="70008465">
    <w:abstractNumId w:val="0"/>
  </w:num>
  <w:num w:numId="8" w16cid:durableId="597643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558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C3"/>
    <w:rsid w:val="00000349"/>
    <w:rsid w:val="000237CC"/>
    <w:rsid w:val="00121361"/>
    <w:rsid w:val="00124AEE"/>
    <w:rsid w:val="002F2576"/>
    <w:rsid w:val="00461D2B"/>
    <w:rsid w:val="00567751"/>
    <w:rsid w:val="00643FFA"/>
    <w:rsid w:val="00664616"/>
    <w:rsid w:val="007A52BF"/>
    <w:rsid w:val="0080509C"/>
    <w:rsid w:val="00856D19"/>
    <w:rsid w:val="009F315E"/>
    <w:rsid w:val="00A25A2B"/>
    <w:rsid w:val="00B1283D"/>
    <w:rsid w:val="00B46F36"/>
    <w:rsid w:val="00BB1AC3"/>
    <w:rsid w:val="00C96238"/>
    <w:rsid w:val="00CF5F5F"/>
    <w:rsid w:val="00E90291"/>
    <w:rsid w:val="00F146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239B"/>
  <w15:docId w15:val="{0CDF5122-76E7-461A-8783-13869B95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1AC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B1AC3"/>
    <w:rPr>
      <w:color w:val="0563C1" w:themeColor="hyperlink"/>
      <w:u w:val="single"/>
    </w:rPr>
  </w:style>
  <w:style w:type="paragraph" w:customStyle="1" w:styleId="tv213">
    <w:name w:val="tv213"/>
    <w:basedOn w:val="Parasts"/>
    <w:rsid w:val="00BB1AC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36707</Words>
  <Characters>20924</Characters>
  <Application>Microsoft Office Word</Application>
  <DocSecurity>0</DocSecurity>
  <Lines>174</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2023-12-29T07:07:00Z</cp:lastPrinted>
  <dcterms:created xsi:type="dcterms:W3CDTF">2023-12-07T08:52:00Z</dcterms:created>
  <dcterms:modified xsi:type="dcterms:W3CDTF">2024-01-04T09:13:00Z</dcterms:modified>
</cp:coreProperties>
</file>