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61" w:rsidRPr="00DF5436" w:rsidRDefault="000C7161" w:rsidP="000C7161">
      <w:pPr>
        <w:spacing w:after="0" w:line="240" w:lineRule="auto"/>
        <w:jc w:val="right"/>
        <w:rPr>
          <w:rFonts w:ascii="Times New Roman" w:eastAsia="Times New Roman" w:hAnsi="Times New Roman"/>
          <w:sz w:val="24"/>
          <w:szCs w:val="24"/>
          <w:lang w:eastAsia="lv-LV"/>
        </w:rPr>
      </w:pPr>
      <w:r w:rsidRPr="00DF5436">
        <w:rPr>
          <w:rFonts w:ascii="Times New Roman" w:eastAsia="Times New Roman" w:hAnsi="Times New Roman"/>
          <w:sz w:val="24"/>
          <w:szCs w:val="24"/>
          <w:lang w:eastAsia="lv-LV"/>
        </w:rPr>
        <w:t xml:space="preserve">Pielikums </w:t>
      </w:r>
      <w:r w:rsidRPr="00DF5436">
        <w:rPr>
          <w:rFonts w:ascii="Times New Roman" w:eastAsia="Times New Roman" w:hAnsi="Times New Roman"/>
          <w:sz w:val="24"/>
          <w:szCs w:val="24"/>
          <w:lang w:eastAsia="lv-LV"/>
        </w:rPr>
        <w:br/>
        <w:t xml:space="preserve">Ministru kabineta </w:t>
      </w:r>
      <w:r w:rsidRPr="00DF5436">
        <w:rPr>
          <w:rFonts w:ascii="Times New Roman" w:eastAsia="Times New Roman" w:hAnsi="Times New Roman"/>
          <w:sz w:val="24"/>
          <w:szCs w:val="24"/>
          <w:lang w:eastAsia="lv-LV"/>
        </w:rPr>
        <w:br/>
        <w:t>2011.gada 4.oktobra noteikumiem Nr.763</w:t>
      </w:r>
    </w:p>
    <w:p w:rsidR="000C7161" w:rsidRPr="00DF5436" w:rsidRDefault="000C7161" w:rsidP="000C7161">
      <w:pPr>
        <w:spacing w:after="0" w:line="240" w:lineRule="auto"/>
        <w:jc w:val="right"/>
        <w:rPr>
          <w:rFonts w:ascii="Times New Roman" w:eastAsia="Times New Roman" w:hAnsi="Times New Roman"/>
          <w:sz w:val="24"/>
          <w:szCs w:val="24"/>
          <w:lang w:eastAsia="lv-LV"/>
        </w:rPr>
      </w:pPr>
      <w:bookmarkStart w:id="0" w:name="501466"/>
      <w:bookmarkEnd w:id="0"/>
      <w:r w:rsidRPr="00DF5436">
        <w:rPr>
          <w:rFonts w:ascii="Times New Roman" w:eastAsia="Times New Roman" w:hAnsi="Times New Roman"/>
          <w:sz w:val="24"/>
          <w:szCs w:val="24"/>
          <w:lang w:eastAsia="lv-LV"/>
        </w:rPr>
        <w:t>Valsts statistikas pārskata paraugs</w:t>
      </w:r>
    </w:p>
    <w:p w:rsidR="000C7161" w:rsidRPr="00DF5436" w:rsidRDefault="000C7161" w:rsidP="000C7161">
      <w:pPr>
        <w:spacing w:before="100" w:beforeAutospacing="1" w:after="100" w:afterAutospacing="1" w:line="240" w:lineRule="auto"/>
        <w:jc w:val="right"/>
        <w:rPr>
          <w:rFonts w:ascii="Times New Roman" w:eastAsia="Times New Roman" w:hAnsi="Times New Roman"/>
          <w:sz w:val="24"/>
          <w:szCs w:val="24"/>
          <w:lang w:eastAsia="lv-LV"/>
        </w:rPr>
      </w:pPr>
      <w:r w:rsidRPr="00DF5436">
        <w:rPr>
          <w:rFonts w:ascii="Times New Roman" w:eastAsia="Times New Roman" w:hAnsi="Times New Roman"/>
          <w:sz w:val="24"/>
          <w:szCs w:val="24"/>
          <w:lang w:eastAsia="lv-LV"/>
        </w:rPr>
        <w:t xml:space="preserve">(Pielikums MK </w:t>
      </w:r>
      <w:hyperlink r:id="rId6" w:tgtFrame="_blank" w:history="1">
        <w:r w:rsidRPr="00DF5436">
          <w:rPr>
            <w:rFonts w:ascii="Times New Roman" w:eastAsia="Times New Roman" w:hAnsi="Times New Roman"/>
            <w:color w:val="0000FF"/>
            <w:sz w:val="24"/>
            <w:szCs w:val="24"/>
            <w:u w:val="single"/>
            <w:lang w:eastAsia="lv-LV"/>
          </w:rPr>
          <w:t>17.12.2013</w:t>
        </w:r>
      </w:hyperlink>
      <w:r w:rsidRPr="00DF5436">
        <w:rPr>
          <w:rFonts w:ascii="Times New Roman" w:eastAsia="Times New Roman" w:hAnsi="Times New Roman"/>
          <w:sz w:val="24"/>
          <w:szCs w:val="24"/>
          <w:lang w:eastAsia="lv-LV"/>
        </w:rPr>
        <w:t>. noteikumu Nr.1491 redakcijā)</w:t>
      </w:r>
    </w:p>
    <w:p w:rsidR="000C7161" w:rsidRDefault="000C7161" w:rsidP="000C7161"/>
    <w:p w:rsidR="000C7161" w:rsidRDefault="000C7161" w:rsidP="000C7161"/>
    <w:p w:rsidR="000C7161" w:rsidRDefault="000C7161" w:rsidP="000C7161"/>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55"/>
        <w:gridCol w:w="1030"/>
        <w:gridCol w:w="1800"/>
        <w:gridCol w:w="759"/>
        <w:gridCol w:w="2930"/>
      </w:tblGrid>
      <w:tr w:rsidR="000C7161" w:rsidRPr="00EE1DD4" w:rsidTr="00280797">
        <w:trPr>
          <w:tblCellSpacing w:w="15" w:type="dxa"/>
        </w:trPr>
        <w:tc>
          <w:tcPr>
            <w:tcW w:w="0" w:type="auto"/>
            <w:gridSpan w:val="5"/>
            <w:tcBorders>
              <w:top w:val="nil"/>
              <w:left w:val="nil"/>
              <w:bottom w:val="nil"/>
              <w:right w:val="nil"/>
            </w:tcBorders>
            <w:vAlign w:val="bottom"/>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BĀRIŅTIESAS PĀRSKATS PAR DARBU</w:t>
            </w:r>
            <w:r>
              <w:rPr>
                <w:rFonts w:ascii="Times New Roman" w:eastAsia="Times New Roman" w:hAnsi="Times New Roman"/>
                <w:b/>
                <w:bCs/>
                <w:sz w:val="24"/>
                <w:szCs w:val="24"/>
                <w:lang w:eastAsia="lv-LV"/>
              </w:rPr>
              <w:t xml:space="preserve"> 2016.</w:t>
            </w:r>
            <w:r w:rsidRPr="00251D80">
              <w:rPr>
                <w:rFonts w:ascii="Times New Roman" w:eastAsia="Times New Roman" w:hAnsi="Times New Roman"/>
                <w:b/>
                <w:bCs/>
                <w:sz w:val="24"/>
                <w:szCs w:val="24"/>
                <w:lang w:eastAsia="lv-LV"/>
              </w:rPr>
              <w:t xml:space="preserve"> GADĀ</w:t>
            </w:r>
          </w:p>
        </w:tc>
      </w:tr>
      <w:tr w:rsidR="000C7161" w:rsidRPr="00EE1DD4" w:rsidTr="00280797">
        <w:trPr>
          <w:tblCellSpacing w:w="15" w:type="dxa"/>
        </w:trPr>
        <w:tc>
          <w:tcPr>
            <w:tcW w:w="1549"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Bāriņtiesas nosaukums</w:t>
            </w:r>
          </w:p>
        </w:tc>
        <w:tc>
          <w:tcPr>
            <w:tcW w:w="3397" w:type="pct"/>
            <w:gridSpan w:val="4"/>
            <w:tcBorders>
              <w:top w:val="nil"/>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b/>
                <w:bCs/>
                <w:i/>
                <w:iCs/>
                <w:sz w:val="24"/>
                <w:szCs w:val="24"/>
                <w:lang w:eastAsia="lv-LV"/>
              </w:rPr>
            </w:pPr>
            <w:r w:rsidRPr="00251D80">
              <w:rPr>
                <w:rFonts w:ascii="Times New Roman" w:eastAsia="Times New Roman" w:hAnsi="Times New Roman"/>
                <w:b/>
                <w:bCs/>
                <w:i/>
                <w:iCs/>
                <w:sz w:val="24"/>
                <w:szCs w:val="24"/>
                <w:lang w:eastAsia="lv-LV"/>
              </w:rPr>
              <w:t> </w:t>
            </w:r>
            <w:r>
              <w:rPr>
                <w:rFonts w:ascii="Times New Roman" w:eastAsia="Times New Roman" w:hAnsi="Times New Roman"/>
                <w:b/>
                <w:bCs/>
                <w:i/>
                <w:iCs/>
                <w:sz w:val="24"/>
                <w:szCs w:val="24"/>
                <w:lang w:eastAsia="lv-LV"/>
              </w:rPr>
              <w:t>Gulbenes novada Lejasciema bāriņtiesa</w:t>
            </w:r>
          </w:p>
        </w:tc>
      </w:tr>
      <w:tr w:rsidR="000C7161" w:rsidRPr="00EE1DD4" w:rsidTr="00280797">
        <w:trPr>
          <w:tblCellSpacing w:w="15" w:type="dxa"/>
        </w:trPr>
        <w:tc>
          <w:tcPr>
            <w:tcW w:w="1549"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Pasta adrese</w:t>
            </w:r>
          </w:p>
        </w:tc>
        <w:tc>
          <w:tcPr>
            <w:tcW w:w="3397" w:type="pct"/>
            <w:gridSpan w:val="4"/>
            <w:tcBorders>
              <w:top w:val="outset" w:sz="6" w:space="0" w:color="auto"/>
              <w:left w:val="nil"/>
              <w:bottom w:val="single" w:sz="6" w:space="0" w:color="auto"/>
              <w:right w:val="nil"/>
            </w:tcBorders>
            <w:vAlign w:val="bottom"/>
          </w:tcPr>
          <w:p w:rsidR="000C7161" w:rsidRDefault="000C7161" w:rsidP="00280797">
            <w:pPr>
              <w:spacing w:after="0" w:line="240" w:lineRule="auto"/>
              <w:rPr>
                <w:rFonts w:ascii="Times New Roman" w:eastAsia="Times New Roman" w:hAnsi="Times New Roman"/>
                <w:b/>
                <w:bCs/>
                <w:i/>
                <w:iCs/>
                <w:sz w:val="24"/>
                <w:szCs w:val="24"/>
                <w:lang w:eastAsia="lv-LV"/>
              </w:rPr>
            </w:pPr>
            <w:r w:rsidRPr="00251D80">
              <w:rPr>
                <w:rFonts w:ascii="Times New Roman" w:eastAsia="Times New Roman" w:hAnsi="Times New Roman"/>
                <w:b/>
                <w:bCs/>
                <w:i/>
                <w:iCs/>
                <w:sz w:val="24"/>
                <w:szCs w:val="24"/>
                <w:lang w:eastAsia="lv-LV"/>
              </w:rPr>
              <w:t> </w:t>
            </w:r>
            <w:r>
              <w:rPr>
                <w:rFonts w:ascii="Times New Roman" w:eastAsia="Times New Roman" w:hAnsi="Times New Roman"/>
                <w:b/>
                <w:bCs/>
                <w:i/>
                <w:iCs/>
                <w:sz w:val="24"/>
                <w:szCs w:val="24"/>
                <w:lang w:eastAsia="lv-LV"/>
              </w:rPr>
              <w:t>Rīgas iela 11A, Lejasciems, Lejasciema pagasts,</w:t>
            </w:r>
          </w:p>
          <w:p w:rsidR="000C7161" w:rsidRPr="00251D80" w:rsidRDefault="000C7161" w:rsidP="00280797">
            <w:pPr>
              <w:spacing w:after="0" w:line="240" w:lineRule="auto"/>
              <w:rPr>
                <w:rFonts w:ascii="Times New Roman" w:eastAsia="Times New Roman" w:hAnsi="Times New Roman"/>
                <w:b/>
                <w:bCs/>
                <w:i/>
                <w:iCs/>
                <w:sz w:val="24"/>
                <w:szCs w:val="24"/>
                <w:lang w:eastAsia="lv-LV"/>
              </w:rPr>
            </w:pPr>
            <w:r>
              <w:rPr>
                <w:rFonts w:ascii="Times New Roman" w:eastAsia="Times New Roman" w:hAnsi="Times New Roman"/>
                <w:b/>
                <w:bCs/>
                <w:i/>
                <w:iCs/>
                <w:sz w:val="24"/>
                <w:szCs w:val="24"/>
                <w:lang w:eastAsia="lv-LV"/>
              </w:rPr>
              <w:t xml:space="preserve"> Gulbenes novads</w:t>
            </w:r>
          </w:p>
        </w:tc>
      </w:tr>
      <w:tr w:rsidR="000C7161" w:rsidRPr="00EE1DD4" w:rsidTr="00280797">
        <w:trPr>
          <w:tblCellSpacing w:w="15" w:type="dxa"/>
        </w:trPr>
        <w:tc>
          <w:tcPr>
            <w:tcW w:w="3023" w:type="pct"/>
            <w:gridSpan w:val="3"/>
            <w:tcBorders>
              <w:top w:val="nil"/>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387"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LV-</w:t>
            </w:r>
          </w:p>
        </w:tc>
        <w:tc>
          <w:tcPr>
            <w:tcW w:w="1518" w:type="pct"/>
            <w:tcBorders>
              <w:top w:val="outset" w:sz="6" w:space="0" w:color="auto"/>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b/>
                <w:bCs/>
                <w:i/>
                <w:iCs/>
                <w:sz w:val="24"/>
                <w:szCs w:val="24"/>
                <w:lang w:eastAsia="lv-LV"/>
              </w:rPr>
            </w:pPr>
            <w:r w:rsidRPr="00251D80">
              <w:rPr>
                <w:rFonts w:ascii="Times New Roman" w:eastAsia="Times New Roman" w:hAnsi="Times New Roman"/>
                <w:b/>
                <w:bCs/>
                <w:i/>
                <w:iCs/>
                <w:sz w:val="24"/>
                <w:szCs w:val="24"/>
                <w:lang w:eastAsia="lv-LV"/>
              </w:rPr>
              <w:t> </w:t>
            </w:r>
            <w:r>
              <w:rPr>
                <w:rFonts w:ascii="Times New Roman" w:eastAsia="Times New Roman" w:hAnsi="Times New Roman"/>
                <w:b/>
                <w:bCs/>
                <w:i/>
                <w:iCs/>
                <w:sz w:val="24"/>
                <w:szCs w:val="24"/>
                <w:lang w:eastAsia="lv-LV"/>
              </w:rPr>
              <w:t>4412</w:t>
            </w:r>
          </w:p>
        </w:tc>
      </w:tr>
      <w:tr w:rsidR="000C7161" w:rsidRPr="00EE1DD4" w:rsidTr="00280797">
        <w:trPr>
          <w:tblCellSpacing w:w="15" w:type="dxa"/>
        </w:trPr>
        <w:tc>
          <w:tcPr>
            <w:tcW w:w="1549"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532"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906"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387"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1518"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1549"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Bāriņtiesas priekšsēdētājs</w:t>
            </w:r>
          </w:p>
        </w:tc>
        <w:tc>
          <w:tcPr>
            <w:tcW w:w="1862" w:type="pct"/>
            <w:gridSpan w:val="3"/>
            <w:tcBorders>
              <w:top w:val="nil"/>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b/>
                <w:bCs/>
                <w:i/>
                <w:iCs/>
                <w:sz w:val="24"/>
                <w:szCs w:val="24"/>
                <w:lang w:eastAsia="lv-LV"/>
              </w:rPr>
            </w:pPr>
            <w:r w:rsidRPr="00251D80">
              <w:rPr>
                <w:rFonts w:ascii="Times New Roman" w:eastAsia="Times New Roman" w:hAnsi="Times New Roman"/>
                <w:b/>
                <w:bCs/>
                <w:i/>
                <w:iCs/>
                <w:sz w:val="24"/>
                <w:szCs w:val="24"/>
                <w:lang w:eastAsia="lv-LV"/>
              </w:rPr>
              <w:t> </w:t>
            </w:r>
            <w:r>
              <w:rPr>
                <w:rFonts w:ascii="Times New Roman" w:eastAsia="Times New Roman" w:hAnsi="Times New Roman"/>
                <w:b/>
                <w:bCs/>
                <w:i/>
                <w:iCs/>
                <w:sz w:val="24"/>
                <w:szCs w:val="24"/>
                <w:lang w:eastAsia="lv-LV"/>
              </w:rPr>
              <w:t>Līga MEDNE</w:t>
            </w:r>
          </w:p>
        </w:tc>
        <w:tc>
          <w:tcPr>
            <w:tcW w:w="1518" w:type="pct"/>
            <w:tcBorders>
              <w:top w:val="nil"/>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b/>
                <w:bCs/>
                <w:i/>
                <w:iCs/>
                <w:sz w:val="24"/>
                <w:szCs w:val="24"/>
                <w:lang w:eastAsia="lv-LV"/>
              </w:rPr>
            </w:pPr>
            <w:r w:rsidRPr="00251D80">
              <w:rPr>
                <w:rFonts w:ascii="Times New Roman" w:eastAsia="Times New Roman" w:hAnsi="Times New Roman"/>
                <w:b/>
                <w:bCs/>
                <w:i/>
                <w:iCs/>
                <w:sz w:val="24"/>
                <w:szCs w:val="24"/>
                <w:lang w:eastAsia="lv-LV"/>
              </w:rPr>
              <w:t> </w:t>
            </w:r>
          </w:p>
        </w:tc>
      </w:tr>
      <w:tr w:rsidR="000C7161" w:rsidRPr="00EE1DD4" w:rsidTr="00280797">
        <w:trPr>
          <w:tblCellSpacing w:w="15" w:type="dxa"/>
        </w:trPr>
        <w:tc>
          <w:tcPr>
            <w:tcW w:w="1549"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532"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906" w:type="pct"/>
            <w:tcBorders>
              <w:top w:val="outset" w:sz="6" w:space="0" w:color="auto"/>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1923" w:type="pct"/>
            <w:gridSpan w:val="2"/>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(vārds, uzvārds)</w:t>
            </w:r>
          </w:p>
        </w:tc>
      </w:tr>
    </w:tbl>
    <w:p w:rsidR="000C7161" w:rsidRPr="00251D80" w:rsidRDefault="000C7161" w:rsidP="000C7161">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39"/>
        <w:gridCol w:w="2577"/>
        <w:gridCol w:w="1217"/>
        <w:gridCol w:w="3076"/>
        <w:gridCol w:w="165"/>
      </w:tblGrid>
      <w:tr w:rsidR="000C7161" w:rsidRPr="00EE1DD4" w:rsidTr="00280797">
        <w:trPr>
          <w:trHeight w:val="315"/>
          <w:tblCellSpacing w:w="15" w:type="dxa"/>
        </w:trPr>
        <w:tc>
          <w:tcPr>
            <w:tcW w:w="15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Tālruņa numurs</w:t>
            </w:r>
          </w:p>
        </w:tc>
        <w:tc>
          <w:tcPr>
            <w:tcW w:w="1450" w:type="pct"/>
            <w:gridSpan w:val="2"/>
            <w:tcBorders>
              <w:top w:val="nil"/>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64473659</w:t>
            </w:r>
          </w:p>
        </w:tc>
        <w:tc>
          <w:tcPr>
            <w:tcW w:w="190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1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rHeight w:val="315"/>
          <w:tblCellSpacing w:w="15" w:type="dxa"/>
        </w:trPr>
        <w:tc>
          <w:tcPr>
            <w:tcW w:w="15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Faksa numurs</w:t>
            </w:r>
          </w:p>
        </w:tc>
        <w:tc>
          <w:tcPr>
            <w:tcW w:w="1450" w:type="pct"/>
            <w:gridSpan w:val="2"/>
            <w:tcBorders>
              <w:top w:val="outset" w:sz="6" w:space="0" w:color="auto"/>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64473663</w:t>
            </w:r>
          </w:p>
        </w:tc>
        <w:tc>
          <w:tcPr>
            <w:tcW w:w="190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1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 </w:t>
            </w:r>
          </w:p>
        </w:tc>
      </w:tr>
      <w:tr w:rsidR="000C7161" w:rsidRPr="00EE1DD4" w:rsidTr="00280797">
        <w:trPr>
          <w:trHeight w:val="255"/>
          <w:tblCellSpacing w:w="15" w:type="dxa"/>
        </w:trPr>
        <w:tc>
          <w:tcPr>
            <w:tcW w:w="15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E-</w:t>
            </w:r>
            <w:smartTag w:uri="urn:schemas-microsoft-com:office:smarttags" w:element="PersonName">
              <w:r w:rsidRPr="00251D80">
                <w:rPr>
                  <w:rFonts w:ascii="Times New Roman" w:eastAsia="Times New Roman" w:hAnsi="Times New Roman"/>
                  <w:sz w:val="24"/>
                  <w:szCs w:val="24"/>
                  <w:lang w:eastAsia="lv-LV"/>
                </w:rPr>
                <w:t>pasts</w:t>
              </w:r>
            </w:smartTag>
          </w:p>
        </w:tc>
        <w:tc>
          <w:tcPr>
            <w:tcW w:w="550" w:type="pct"/>
            <w:tcBorders>
              <w:top w:val="outset" w:sz="6" w:space="0" w:color="auto"/>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lejasciema.bt@gulbene.lv</w:t>
            </w:r>
          </w:p>
        </w:tc>
        <w:tc>
          <w:tcPr>
            <w:tcW w:w="900" w:type="pct"/>
            <w:tcBorders>
              <w:top w:val="outset" w:sz="6" w:space="0" w:color="auto"/>
              <w:left w:val="nil"/>
              <w:bottom w:val="single" w:sz="6" w:space="0" w:color="auto"/>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p>
        </w:tc>
        <w:tc>
          <w:tcPr>
            <w:tcW w:w="190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p>
        </w:tc>
        <w:tc>
          <w:tcPr>
            <w:tcW w:w="150" w:type="pct"/>
            <w:tcBorders>
              <w:top w:val="nil"/>
              <w:left w:val="nil"/>
              <w:bottom w:val="nil"/>
              <w:right w:val="nil"/>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Pr="00251D80" w:rsidRDefault="000C7161" w:rsidP="000C716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1. PĀRSKATS PAR LIETĀM PAR BĒRNA AIZGĀDĪBAS TIESĪBU PĀRTRAUKŠANU UN PĀRTRAUKTO AIZGĀDĪBAS TIESĪBU ATJAUNOŠANU VECĀKIEM</w:t>
      </w:r>
    </w:p>
    <w:tbl>
      <w:tblPr>
        <w:tblW w:w="511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1"/>
        <w:gridCol w:w="1502"/>
      </w:tblGrid>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1.1. Ģimenes, kurās netiek pietiekami nodrošināta bērna attīstība un audzināšana un par kurām bāriņtiesa pārskata gadā informējusi pašvaldības sociālo dienestu vai citu atbildīgo institūciju</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Skaits</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1.1.1. Ģimeņu skaits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7FD3">
              <w:rPr>
                <w:rFonts w:ascii="Times New Roman" w:eastAsia="Times New Roman" w:hAnsi="Times New Roman"/>
                <w:sz w:val="24"/>
                <w:szCs w:val="24"/>
                <w:lang w:eastAsia="lv-LV"/>
              </w:rPr>
              <w:t>7</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1.1.2. Bērnu skaits ģimenēs kopā (vecums gados):</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7FD3">
              <w:rPr>
                <w:rFonts w:ascii="Times New Roman" w:eastAsia="Times New Roman" w:hAnsi="Times New Roman"/>
                <w:sz w:val="24"/>
                <w:szCs w:val="24"/>
                <w:lang w:eastAsia="lv-LV"/>
              </w:rPr>
              <w:t>27</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7107B">
              <w:rPr>
                <w:rFonts w:ascii="Times New Roman" w:eastAsia="Times New Roman" w:hAnsi="Times New Roman"/>
                <w:sz w:val="24"/>
                <w:szCs w:val="24"/>
                <w:lang w:eastAsia="lv-LV"/>
              </w:rPr>
              <w:t>2</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605B8">
              <w:rPr>
                <w:rFonts w:ascii="Times New Roman" w:eastAsia="Times New Roman" w:hAnsi="Times New Roman"/>
                <w:sz w:val="24"/>
                <w:szCs w:val="24"/>
                <w:lang w:eastAsia="lv-LV"/>
              </w:rPr>
              <w:t>7</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605B8">
              <w:rPr>
                <w:rFonts w:ascii="Times New Roman" w:eastAsia="Times New Roman" w:hAnsi="Times New Roman"/>
                <w:sz w:val="24"/>
                <w:szCs w:val="24"/>
                <w:lang w:eastAsia="lv-LV"/>
              </w:rPr>
              <w:t>6</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605B8">
              <w:rPr>
                <w:rFonts w:ascii="Times New Roman" w:eastAsia="Times New Roman" w:hAnsi="Times New Roman"/>
                <w:sz w:val="24"/>
                <w:szCs w:val="24"/>
                <w:lang w:eastAsia="lv-LV"/>
              </w:rPr>
              <w:t>2</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605B8">
              <w:rPr>
                <w:rFonts w:ascii="Times New Roman" w:eastAsia="Times New Roman" w:hAnsi="Times New Roman"/>
                <w:sz w:val="24"/>
                <w:szCs w:val="24"/>
                <w:lang w:eastAsia="lv-LV"/>
              </w:rPr>
              <w:t>8</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605B8">
              <w:rPr>
                <w:rFonts w:ascii="Times New Roman" w:eastAsia="Times New Roman" w:hAnsi="Times New Roman"/>
                <w:sz w:val="24"/>
                <w:szCs w:val="24"/>
                <w:lang w:eastAsia="lv-LV"/>
              </w:rPr>
              <w:t>2</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vAlign w:val="bottom"/>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1.2. Bērna aizgādības tiesību pārtraukšana un pārtraukto aizgādības tiesību atjaunošana vecākiem</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Skaits</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1.2.1. Personu skaits, kurām pārskata gadā ar bāriņtiesas lēmumu pārtrauktas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1.2.2. Personu skaits, kurām pārskata gadā ar bāriņtiesas lēmumu pārtrauktas bērna aizgādības tiesības, ja konstatēta vecāku vardarbība pret bērnu vai ir pamatotas aizdomas par vardarbību pret bērnu,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1.2.2.0. no tā personu skaits, par kurām bāriņtiesa pārskata gadā, pārtraucot bērna aizgādības tiesības, informējusi tiesībaizsardzības iestādes (piemēram, policiju, prokuratūru):</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1.2.3. Personu skaits, par kurām pārskata gadā bāriņtiesa pieņēmusi lēmumu par personisku attiecību un tiešu kontaktu uzturēšanās tiesību ierobežošanu ar ārpusģimenes aprūpē esošu bērnu,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citiem tuviem radiniekiem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 par citām personām, ar kurām bērns ilgu laiku dzīvojis nedalītā saimniecībā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1.2.4. Personu skaits, kurām pārskata gadā ar bāriņtiesas lēmumu atjaunotas pārtrauktās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1.3. Bērnu skaits, kuru vecākiem pārskata gadā pārtrauktas bērna aizgādības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Skaits</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1.3.0. Bērnu skaits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1.4. Bērnu skaits, kuru vecākiem pārskata gadā atjaunotas pārtrauktās bērna aizgādnības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Skaits</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1.4.0. Bērnu skaits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1.5. Aizgādības tiesību atņemšana un atjaunošana vecākiem ar tiesas spriedumu pārskata gadā</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Skaits</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1.5.1. Personu skaits, par kurām bāriņtiesa pieņēmusi lēmumu par prasības sniegšanu tiesā par aizgādības tiesību atņemšanu,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1.5.2. Personu skaits, kurām ar tiesas spriedumu atņemtas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1.5.3. Bērnu skaits, kuru vecākiem ar tiesas spriedumu atņemtas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1</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1</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1.5.4. Personu skaits, par kurām bāriņtiesa pieņēmusi lēmumu par prasības sniegšanu tiesā par aizgādības tiesību atjaunošanu,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1.5.5. Personu skaits, kurām ar tiesas spriedumu atjaunotas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1.5.6. Bērnu skaits, kuru vecākiem ar tiesas spriedumu atjaunotas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r w:rsidR="000C7161" w:rsidRPr="00EE1DD4" w:rsidTr="00280797">
        <w:trPr>
          <w:tblCellSpacing w:w="15" w:type="dxa"/>
        </w:trPr>
        <w:tc>
          <w:tcPr>
            <w:tcW w:w="4204" w:type="pct"/>
            <w:tcBorders>
              <w:top w:val="outset" w:sz="6" w:space="0" w:color="auto"/>
              <w:left w:val="outset" w:sz="6" w:space="0" w:color="auto"/>
              <w:bottom w:val="single"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7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B61818">
              <w:rPr>
                <w:rFonts w:ascii="Times New Roman" w:eastAsia="Times New Roman" w:hAnsi="Times New Roman"/>
                <w:sz w:val="24"/>
                <w:szCs w:val="24"/>
                <w:lang w:eastAsia="lv-LV"/>
              </w:rPr>
              <w:t>0</w:t>
            </w:r>
          </w:p>
        </w:tc>
      </w:tr>
    </w:tbl>
    <w:p w:rsidR="000C7161" w:rsidRDefault="000C7161" w:rsidP="000C7161">
      <w:pPr>
        <w:spacing w:before="100" w:beforeAutospacing="1" w:after="100" w:afterAutospacing="1" w:line="240" w:lineRule="auto"/>
        <w:jc w:val="center"/>
        <w:rPr>
          <w:rFonts w:ascii="Times New Roman" w:eastAsia="Times New Roman" w:hAnsi="Times New Roman"/>
          <w:sz w:val="24"/>
          <w:szCs w:val="24"/>
          <w:lang w:eastAsia="lv-LV"/>
        </w:rPr>
      </w:pPr>
    </w:p>
    <w:p w:rsidR="000C7161" w:rsidRDefault="000C7161" w:rsidP="000C7161">
      <w:pPr>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 xml:space="preserve">2. </w:t>
      </w:r>
      <w:r w:rsidRPr="00FB1A60">
        <w:rPr>
          <w:rFonts w:ascii="Times New Roman" w:eastAsia="Times New Roman" w:hAnsi="Times New Roman"/>
          <w:b/>
          <w:sz w:val="24"/>
          <w:szCs w:val="24"/>
          <w:lang w:eastAsia="lv-LV"/>
        </w:rPr>
        <w:t>PĀRSKATS PAR BĀREŅU UN BEZ VECĀKU GĀDĪBAS PALIKUŠO BĒRNU ĀRPUSĢIMENES APRŪPI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1"/>
        <w:gridCol w:w="1293"/>
      </w:tblGrid>
      <w:tr w:rsidR="000C7161" w:rsidRPr="00EE1DD4" w:rsidTr="00280797">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2.1. Ārpusģimenes aprūpē esošo bērnu skaits pārskata gada 31.decembrī (vecums gados)</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2.1.0. Bērnu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17</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2.1.0.1.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4</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2</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2</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2.1.0.2. no tā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13</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4</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3</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5</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2.1.0.3. no tā bērnu skaits, kuri ievietoti ilgstošas sociālās aprūpes un sociālās rehabilitācijas institūcijā (turpmāk – aprūpes un rehabilitācijas institūcija):</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 xml:space="preserve"> 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b/>
                <w:bCs/>
                <w:sz w:val="24"/>
                <w:szCs w:val="24"/>
                <w:lang w:eastAsia="lv-LV"/>
              </w:rPr>
              <w:t>2.2. Adoptējamo bērnu skaits,</w:t>
            </w:r>
            <w:r w:rsidRPr="00251D80">
              <w:rPr>
                <w:rFonts w:ascii="Times New Roman" w:eastAsia="Times New Roman" w:hAnsi="Times New Roman"/>
                <w:sz w:val="24"/>
                <w:szCs w:val="24"/>
                <w:lang w:eastAsia="lv-LV"/>
              </w:rPr>
              <w:t xml:space="preserve"> </w:t>
            </w:r>
            <w:r w:rsidRPr="00251D80">
              <w:rPr>
                <w:rFonts w:ascii="Times New Roman" w:eastAsia="Times New Roman" w:hAnsi="Times New Roman"/>
                <w:b/>
                <w:bCs/>
                <w:sz w:val="24"/>
                <w:szCs w:val="24"/>
                <w:lang w:eastAsia="lv-LV"/>
              </w:rPr>
              <w:t>kuri pārskata gada 31.decembrī atradās ārpusģimenes aprūpē (audžuģimenē, aizbildnībā, aprūpes un rehabilitācijas institūcijā)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2.2.0. Adoptējamo bērnu skaits kopā (vecums gados):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12</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2.2.0.1. no tā bērnu skaits, kuri nepiekrīt adopcijai vispār:</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3</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2</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2.2.0.2. no tā bērnu skaits, kuri nepiekrīt adopcijai uz ārvalstīm: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2.2.0.3. no tā bērnu skaits, par kuriem aizbildņi nav devuši piekrišanu adopcijai: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9</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2.3. Bērni, par kuriem bāriņtiesa pārskata gadā pieņēmusi lēmumu par ārpusģimenes (audžuģimene, aizbildnība, institūcija) aprūpi (vecums gados)</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 Bērnu skaits, kuriem nodrošināta ārpusģimenes aprūpe,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2.3.1.1. no tā bērnu skaits, kuru vecāki miruši vai izsludināti par mirušiem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2.3.1.2. no tā bērnu skaits, kuru vecākiem pārtrauktas vai atņemtas bērna aizgādības tiesības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2.3.1.3. no tā bērnu skaits, kuriem ārpusģimenes aprūpe nodrošināta dēļ būtiskām domstarpībām bērna un vecāku attiecībās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2.3.1.4. no tā bērnu skaits, kuru vecāki pazuduši un izsludināti meklēšanā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2.3.1.5. no tā bērnu skaits, kuru vecāki slimības dēļ nespēj pienācīgi aprūpēt un uzraudzīt bērnu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2.3.1.6. no tā bērnu skaits, kuru vecāki ir nepilngadīgi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2.3.1.7. no tā bērnu skaits, kuriem ārpusģimenes aprūpe nodrošināta citos gadījumos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2.3.2.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2.3.3.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2.3.4. Bērnu skaits, kuri ievietoti institūcijā: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 Bērnu turpmākā aprūpe pēc aprūpes audžuģimenē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2.3.5.2. no tā aprūpē aizbildnībā nodoto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2.3.5.3. no tā aprūpē citā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DA46A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2.3.5.9.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tajā skaitā zēni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 Bērnu turpmākā aprūpe pēc aprūpes aizbildņa 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1</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2.3.6.2. no tā aprūpē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2.3.6.3. no tā aprūpē citā aizbildņa ģimenē nodoto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2.3.6.9.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1</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1</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25" w:lineRule="atLeast"/>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2.4. Aizbildņu kopējais skaits pārskata gada 31.decembrī</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25" w:lineRule="atLeast"/>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2.4.0. Personu skaits, kuras ar bāriņtiesas lēmumu ieceltas par aizbildni bērnam,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13</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2.4.0.1.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4</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4</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2.4.0.2.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6</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6</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2.4.0.3.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3</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2</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C17EC6" w:rsidP="0028079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1</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25" w:lineRule="atLeast"/>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2.5. Aizbildņu un aizbildnībā esošo bērnu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25" w:lineRule="atLeast"/>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2.5.1. Personu skaits, kuras ar bāriņtiesas lēmumu ieceltas par aizbildni bērnam, ja aizbildnība nodibināta pirmreizēji,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2.5.1.1.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2.5.1.2.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2.5.1.3.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 Personu skaits, kuras ar bāriņtiesas lēmumu atceltas no aizbildņa pienākumu pildīšanas nolaidīgas rīcības vai citu iemeslu dēļ,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0C7161" w:rsidRPr="00251D80" w:rsidRDefault="000C7161" w:rsidP="00280797">
            <w:pPr>
              <w:spacing w:after="0" w:line="225" w:lineRule="atLeast"/>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0C7161" w:rsidRPr="00251D80" w:rsidRDefault="000C7161" w:rsidP="00280797">
            <w:pPr>
              <w:spacing w:after="0" w:line="225" w:lineRule="atLeast"/>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2.5.2.4. no tā personu skaits, par kuru pārkāpumiem, pildot aizbildņa pienākumus, bāriņtiesa informējusi tiesībaizsardzības iestādes (piemēram, policiju, prokuratūru):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2.5.2.5.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2.5.2.6.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2.5.2.7.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C17EC6">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2.5.3. Bērnu skaits, kuriem ar bāriņtiesas lēmumu iecelts aizbildnis,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2.5.3.1.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2.5.3.2.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2.5.3.3.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2.5.4. Bērnu skaits, kuriem aizbildnība nodibināta ārvalstī un bāriņtiesa lēmusi par ārvalsts aizbildnības lietas pārņemšanu,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2.5.4.1.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2.5.4.2.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2.5.4.3.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2.6. Ārpusģimenes aprūpē esošie bērni, par kuriem bāriņtiesa pārskata gadā pieņēmusi lēmumu par atļauju bērnam uzturēties pie vecākiem vai brāļiem, māsām, vecvecākiem un personām, ar kurām bērns ilgu laiku dzīvojis nedalītā saimniecībā (vecums gados)</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2.6.0. Bērnu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2.6.0.1. no tā bērnu skaits, kuriem atļauts uzturēties pie vecākiem: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2.6.0.2. no tā bērnu skaits, kuriem atļauts uzturēties pie citiem tuviem radiniekiem:</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2.6.0.3. no tā bērnu skaits, kuriem atļauts uzturēties pie personām, ar kurām bērns ilgu laiku dzīvojis nedalītā saimniecībā: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3. PĀRSKATS PAR VECĀKU APRŪPĒ UN ĀRPUSĢIMENES APRŪPĒ ESOŠA BĒRNA NODOŠANU CITAS PERSONAS APRŪPĒ LATVIJĀ UN ĀRVALSTĪS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1"/>
        <w:gridCol w:w="1293"/>
      </w:tblGrid>
      <w:tr w:rsidR="000C7161" w:rsidRPr="00EE1DD4" w:rsidTr="00280797">
        <w:trPr>
          <w:tblCellSpacing w:w="15" w:type="dxa"/>
        </w:trPr>
        <w:tc>
          <w:tcPr>
            <w:tcW w:w="4250" w:type="pct"/>
            <w:tcBorders>
              <w:top w:val="single" w:sz="6" w:space="0" w:color="auto"/>
              <w:left w:val="outset" w:sz="6" w:space="0" w:color="auto"/>
              <w:bottom w:val="nil"/>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3.1. Vecāku aprūpē esoša bērna nodošana citas personas aprūpē L</w:t>
            </w:r>
            <w:smartTag w:uri="urn:schemas-microsoft-com:office:smarttags" w:element="PersonName">
              <w:r w:rsidRPr="00251D80">
                <w:rPr>
                  <w:rFonts w:ascii="Times New Roman" w:eastAsia="Times New Roman" w:hAnsi="Times New Roman"/>
                  <w:b/>
                  <w:bCs/>
                  <w:sz w:val="24"/>
                  <w:szCs w:val="24"/>
                  <w:lang w:eastAsia="lv-LV"/>
                </w:rPr>
                <w:t>atv</w:t>
              </w:r>
            </w:smartTag>
            <w:r w:rsidRPr="00251D80">
              <w:rPr>
                <w:rFonts w:ascii="Times New Roman" w:eastAsia="Times New Roman" w:hAnsi="Times New Roman"/>
                <w:b/>
                <w:bCs/>
                <w:sz w:val="24"/>
                <w:szCs w:val="24"/>
                <w:lang w:eastAsia="lv-LV"/>
              </w:rPr>
              <w:t>ijā un ārvalstī pārskata gadā</w:t>
            </w:r>
          </w:p>
        </w:tc>
        <w:tc>
          <w:tcPr>
            <w:tcW w:w="650" w:type="pct"/>
            <w:tcBorders>
              <w:top w:val="single" w:sz="6" w:space="0" w:color="auto"/>
              <w:left w:val="outset" w:sz="6" w:space="0" w:color="auto"/>
              <w:bottom w:val="nil"/>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3.1.0. Bērnu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2</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3.1.0.1. no tā bērnu skaits, par kuriem bāriņtiesa pārskata gadā atzinusi, ka bērna nodošana citas personas aprūpē L</w:t>
            </w:r>
            <w:smartTag w:uri="urn:schemas-microsoft-com:office:smarttags" w:element="PersonName">
              <w:r w:rsidRPr="00251D80">
                <w:rPr>
                  <w:rFonts w:ascii="Times New Roman" w:eastAsia="Times New Roman" w:hAnsi="Times New Roman"/>
                  <w:sz w:val="24"/>
                  <w:szCs w:val="24"/>
                  <w:lang w:eastAsia="lv-LV"/>
                </w:rPr>
                <w:t>atv</w:t>
              </w:r>
            </w:smartTag>
            <w:r w:rsidRPr="00251D80">
              <w:rPr>
                <w:rFonts w:ascii="Times New Roman" w:eastAsia="Times New Roman" w:hAnsi="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3.1.0.2. no tā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3.2. Aizbildņa ģimenē un audžuģimenē ievietotā bērna nodošana citas personas aprūpē L</w:t>
            </w:r>
            <w:smartTag w:uri="urn:schemas-microsoft-com:office:smarttags" w:element="PersonName">
              <w:r w:rsidRPr="00251D80">
                <w:rPr>
                  <w:rFonts w:ascii="Times New Roman" w:eastAsia="Times New Roman" w:hAnsi="Times New Roman"/>
                  <w:b/>
                  <w:bCs/>
                  <w:sz w:val="24"/>
                  <w:szCs w:val="24"/>
                  <w:lang w:eastAsia="lv-LV"/>
                </w:rPr>
                <w:t>atv</w:t>
              </w:r>
            </w:smartTag>
            <w:r w:rsidRPr="00251D80">
              <w:rPr>
                <w:rFonts w:ascii="Times New Roman" w:eastAsia="Times New Roman" w:hAnsi="Times New Roman"/>
                <w:b/>
                <w:bCs/>
                <w:sz w:val="24"/>
                <w:szCs w:val="24"/>
                <w:lang w:eastAsia="lv-LV"/>
              </w:rPr>
              <w:t>ijā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3.2.0. Bērnu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3.2.0.1. no tā aizbildnībā esošo bērnu skaits, par kuriem bāriņtiesa pārskata gadā atzinusi, ka bērna nodošana citas personas aprūpē L</w:t>
            </w:r>
            <w:smartTag w:uri="urn:schemas-microsoft-com:office:smarttags" w:element="PersonName">
              <w:r w:rsidRPr="00251D80">
                <w:rPr>
                  <w:rFonts w:ascii="Times New Roman" w:eastAsia="Times New Roman" w:hAnsi="Times New Roman"/>
                  <w:sz w:val="24"/>
                  <w:szCs w:val="24"/>
                  <w:lang w:eastAsia="lv-LV"/>
                </w:rPr>
                <w:t>atv</w:t>
              </w:r>
            </w:smartTag>
            <w:r w:rsidRPr="00251D80">
              <w:rPr>
                <w:rFonts w:ascii="Times New Roman" w:eastAsia="Times New Roman" w:hAnsi="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3.2.0.2. no tā audžuģimenē esošo bērnu skaits, par kuriem bāriņtiesa pārskata gadā atzinusi, ka bērna nodošana citas personas aprūpē L</w:t>
            </w:r>
            <w:smartTag w:uri="urn:schemas-microsoft-com:office:smarttags" w:element="PersonName">
              <w:r w:rsidRPr="00251D80">
                <w:rPr>
                  <w:rFonts w:ascii="Times New Roman" w:eastAsia="Times New Roman" w:hAnsi="Times New Roman"/>
                  <w:sz w:val="24"/>
                  <w:szCs w:val="24"/>
                  <w:lang w:eastAsia="lv-LV"/>
                </w:rPr>
                <w:t>atv</w:t>
              </w:r>
            </w:smartTag>
            <w:r w:rsidRPr="00251D80">
              <w:rPr>
                <w:rFonts w:ascii="Times New Roman" w:eastAsia="Times New Roman" w:hAnsi="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b/>
                <w:bCs/>
                <w:sz w:val="24"/>
                <w:szCs w:val="24"/>
                <w:lang w:eastAsia="lv-LV"/>
              </w:rPr>
              <w:t>3.3. Aizbildņa ģimenē, audžuģimenē un aprūpes un rehabilitācijas</w:t>
            </w:r>
            <w:r w:rsidRPr="00251D80">
              <w:rPr>
                <w:rFonts w:ascii="Times New Roman" w:eastAsia="Times New Roman" w:hAnsi="Times New Roman"/>
                <w:sz w:val="24"/>
                <w:szCs w:val="24"/>
                <w:lang w:eastAsia="lv-LV"/>
              </w:rPr>
              <w:t xml:space="preserve"> </w:t>
            </w:r>
            <w:r w:rsidRPr="00251D80">
              <w:rPr>
                <w:rFonts w:ascii="Times New Roman" w:eastAsia="Times New Roman" w:hAnsi="Times New Roman"/>
                <w:b/>
                <w:bCs/>
                <w:sz w:val="24"/>
                <w:szCs w:val="24"/>
                <w:lang w:eastAsia="lv-LV"/>
              </w:rPr>
              <w:t>institūcijā ievietotā bērna nodošana citas personas aprūpē ārvalstī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3.3.1. Bērnu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3.3.1.1. no tā aizbildnībā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3.3.1.2. no tā audžuģimenē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3.3.1.3. no tā aprūpes un rehabilitācijas institūcijā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xml:space="preserve">3.3.2. Ārpusģimenes aprūpē esošo bērnu skaits, par kuriem bāriņtiesa pieņēmusi </w:t>
            </w:r>
            <w:r w:rsidRPr="00251D80">
              <w:rPr>
                <w:rFonts w:ascii="Times New Roman" w:eastAsia="Times New Roman" w:hAnsi="Times New Roman"/>
                <w:sz w:val="24"/>
                <w:szCs w:val="24"/>
                <w:lang w:eastAsia="lv-LV"/>
              </w:rPr>
              <w:lastRenderedPageBreak/>
              <w:t>lēmumu par atļauju bērnam izceļot no valsts, kopā</w:t>
            </w:r>
            <w:r w:rsidR="00280797">
              <w:rPr>
                <w:rFonts w:ascii="Times New Roman" w:eastAsia="Times New Roman" w:hAnsi="Times New Roman"/>
                <w:sz w:val="24"/>
                <w:szCs w:val="24"/>
                <w:lang w:eastAsia="lv-LV"/>
              </w:rPr>
              <w:t>0</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3.4. Viesģimeņu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3.4.0. Viesģimeņu skaits, kurām ar bāriņtiesas lēmumu pārskata gadā piešķirts viesģimenes statuss, kopā</w:t>
            </w:r>
          </w:p>
        </w:tc>
        <w:tc>
          <w:tcPr>
            <w:tcW w:w="6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bl>
    <w:p w:rsidR="000C7161" w:rsidRDefault="000C7161" w:rsidP="00280797">
      <w:pPr>
        <w:spacing w:before="100" w:beforeAutospacing="1" w:after="100" w:afterAutospacing="1"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4. PĀRSKATS PAR AUDŽUĢIMEŅU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1"/>
        <w:gridCol w:w="1293"/>
      </w:tblGrid>
      <w:tr w:rsidR="000C7161" w:rsidRPr="00EE1DD4" w:rsidTr="00280797">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4.1. Audžuģimeņu kopējais skaits pārskata gada 31.decembrī</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4.1.0.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4.1.0.1. no tā audžuģimeņu skaits, kurās nav ievietoti bērni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4.1.0.2. no tā audžuģimeņu skaits, kurās pamatotu iemeslu dēļ nevar uzņemt bērnus, par ko rakstiski informēta bāriņtiesa</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4.2. Audžuģimeņu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4.2.1.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4.2.2. Audžuģimeņu skaits, kurām ar bāriņtiesas lēmumu atņemts audžuģimenes statuss,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4.2.3. Audžuģimeņu skaits, kurām ar bāriņtiesas lēmumu izbeigts audžuģimenes statuss,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single"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4.2.4. no tā audžuģimeņu skaits, par kuru pārkāpumiem, pildot audžuģimenes pienākumus, bāriņtiesa pārskata gadā informējusi tiesībaizsardzības iestādes (piemēram, policiju, prokuratūru)</w:t>
            </w:r>
          </w:p>
        </w:tc>
        <w:tc>
          <w:tcPr>
            <w:tcW w:w="650" w:type="pct"/>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5. PĀRSKATS PAR ADOPCIJAS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1"/>
        <w:gridCol w:w="1293"/>
      </w:tblGrid>
      <w:tr w:rsidR="000C7161" w:rsidRPr="00EE1DD4" w:rsidTr="00280797">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5.1. Personu skaits, kas pārskata gadā ar bāriņtiesas lēmumu atzītas par adoptētājiem</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5.1.0. Personu skaits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5.1.0.1. no tā personu (aizbildņu) skaits, kuras vēlējās adoptēt aizbildnībā esošo bērnu: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5.1.0.2. no tā personu (audžuģimeņu) skaits, kuras vēlējās adoptēt audžuģimenē esošo bērnu: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5.1.0.3. no tā personu skaits, kuras vēlējās adoptēt ārpusģimenes aprūpē esošo bērnu: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5.1.0.4. no tā personu skaits, kuras vēlējās adoptēt otra laulātā bērnu:</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CCCCC"/>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5.2. Bērnu skaits, par kuriem bāriņtiesa pārskata gadā pieņēmusi vai atcēlusi lēmumu par bērna adopciju uz ārvalstīm (vecums gados)</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5.2.1. Bērnu skaits, par kuriem bāriņtiesa pieņēmusi lēmumu par bērna adopciju uz ārvalstīm, kopā:</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5.2.1.1.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5.2.1.2.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5.2.2. Bērnu skaits, par kuriem bāriņtiesa atcēlusi lēmumu par bērna adopciju uz ārvalstīm,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5.3. Bērnu skaits, par kuriem bāriņtiesa pārskata gadā pieņēmusi lēmumu par to, ka adopcija ir bērna interesēs (vecums gados)</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5.3.0. Bērnu skaits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5.3.0.1. no tā bērnu skaits, kuri ievietoti audžuģimenē:</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5.3.0.2. no tā bērnu skaits, kuri ievietoti aizbildņa ģimenē:</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5.3.0.3.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5.3.0.4. no tā bērnu skaits, kurus vēlējās adoptēt otrs laulātais: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280797">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5.4. Bērnu skaits, par kuriem bāriņtiesa pārskata gadā pieņēmusi lēmumu par bērna nodošanu adoptētāja aprūpē vai aprūpes izbeigšanu (vecums gados)</w:t>
            </w:r>
          </w:p>
        </w:tc>
        <w:tc>
          <w:tcPr>
            <w:tcW w:w="2895" w:type="dxa"/>
            <w:tcBorders>
              <w:top w:val="outset" w:sz="6" w:space="0" w:color="auto"/>
              <w:left w:val="outset" w:sz="6" w:space="0" w:color="auto"/>
              <w:bottom w:val="outset" w:sz="6" w:space="0" w:color="auto"/>
              <w:right w:val="outset" w:sz="6" w:space="0" w:color="auto"/>
            </w:tcBorders>
            <w:shd w:val="clear" w:color="auto" w:fill="B3B3B3"/>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5.4.1. Bērnu skaits, kuri nodoti adoptētāja aprūpē,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5.4.2. Bērnu skaits, kuru uzturēšanās adoptētāja aprūpē izbeigta,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single"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13–17 (ieskaitot)</w:t>
            </w:r>
          </w:p>
        </w:tc>
        <w:tc>
          <w:tcPr>
            <w:tcW w:w="2895" w:type="dxa"/>
            <w:tcBorders>
              <w:top w:val="outset" w:sz="6" w:space="0" w:color="auto"/>
              <w:left w:val="outset" w:sz="6" w:space="0" w:color="auto"/>
              <w:bottom w:val="single"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6. PĀRSKATS PAR AIZGĀDNĪBAS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53"/>
        <w:gridCol w:w="1551"/>
      </w:tblGrid>
      <w:tr w:rsidR="000C7161" w:rsidRPr="00EE1DD4" w:rsidTr="00280797">
        <w:trPr>
          <w:tblCellSpacing w:w="15" w:type="dxa"/>
        </w:trPr>
        <w:tc>
          <w:tcPr>
            <w:tcW w:w="4200" w:type="pct"/>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6.1. Aizgādnībā esošās personas un aizgādņi pārskata gada 31.decembrī</w:t>
            </w:r>
          </w:p>
        </w:tc>
        <w:tc>
          <w:tcPr>
            <w:tcW w:w="2895" w:type="dxa"/>
            <w:tcBorders>
              <w:top w:val="single"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6.1.1. Aizgādnībā esošo personu skaits,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6.1.2.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6.1.2.1.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6.1.2.2.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3</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6.1.3.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2</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6.2. Aizgādnībā esošās personas un aizgādņi pārskata gadā</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6.2.1. Personu ar ierobežotu rīcībspēju skaits, kurām ar bāriņtiesas lēmumu aizgādņi iecelti pārskata gadā,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1</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1</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1</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1</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1</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2</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6.2.4. Aizgādņu skaits, kuri pārskata gadā ar bāriņtiesas lēmumu atcelti no pienākumu pildīšanas nolaidīgas rīcības vai citu iemeslu dēļ,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6.2.4.1.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6.2.4.2.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6.2.4.3. no tā aizgādņi mantojumam vai prombūtnē esošas personas mantai</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6.2.4.4. no tā personu skaits, par kuru pārkāpumiem, pildot aizgādņa pienākumus, bāriņtiesa informējusi tiesībaizsardzības iestādes (piemēram, policiju, prokuratūru)</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2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6.2.5. Personu skaits, kurām aizgādnība nodibināta ārvalstī un bāriņtiesa lēmusi par ārvalsts aizgādnības lietas pārņemšanu, kopā:</w:t>
            </w:r>
          </w:p>
        </w:tc>
        <w:tc>
          <w:tcPr>
            <w:tcW w:w="2895" w:type="dxa"/>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7. PĀRSKATS PAR CITĀM BĀRIŅTIESĀ IZSKATĪTAJĀM LIETĀM UN PIEŅEMTAJIEM LĒMUMIEM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23"/>
        <w:gridCol w:w="1581"/>
      </w:tblGrid>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C0C0C0"/>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7.0.</w:t>
            </w:r>
          </w:p>
        </w:tc>
        <w:tc>
          <w:tcPr>
            <w:tcW w:w="800" w:type="pct"/>
            <w:tcBorders>
              <w:top w:val="outset" w:sz="6" w:space="0" w:color="auto"/>
              <w:left w:val="outset" w:sz="6" w:space="0" w:color="auto"/>
              <w:bottom w:val="outset" w:sz="6" w:space="0" w:color="auto"/>
              <w:right w:val="outset" w:sz="6" w:space="0" w:color="auto"/>
            </w:tcBorders>
            <w:shd w:val="clear" w:color="auto" w:fill="C0C0C0"/>
            <w:vAlign w:val="bottom"/>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7.1. Bērnu skaits, par kuriem bāriņtiesa pieņēmusi lēmumu par bērna vārda, uzvārda vai tautības ierakstu,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7.2. Bērnu skaits, par kuriem pēc tiesas pieprasījuma bāriņtiesa devusi atzinumu par bērna aizgādības tiesību noteikšanu un saskarsmes tiesības izmantošanas kārtību,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2</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5</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7.4. Nepilngadīgo personu skaits, par kurām bāriņtiesa pieņēmusi lēmumu par atļaujas došanu stāties laulībā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zēni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tajā skaitā meitenes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7.5. Bērnu skaits, par kuriem bāriņtiesa pieņēmusi lēmumu par pilngadības piešķiršanu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7.6. Bērnu skaits, kuri nosūtīti konsultācijas saņemšanai pie ģimenes ārsta, psihologa vai cita speciālista,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FD46B1">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7.7. Pieņemtie lēmumi par nepilngadīgo bērnu un personu ar ierobežotu rīcībspēju mantisko interešu nodrošināšanu vai aizstāvību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3</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7.8. Pieņemto lēmumu skaits pārskata gadā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14</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7.8.0. no tā vienpersoniski pieņemto lēmumu skaits: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7.8.0.1. tajā skaitā lēmumu skaits par bērna aizgādības tiesību pārtraukšanu vecākiem</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7.8.0.2. tajā skaitā lēmumu skaits par bērna izņemšanu no aizbildņa aprūpes un aizbildņa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7.8.0.3. tajā skaitā lēmumu skaits par bērna izņemšanu no audžuģimenes aprūpes un audžuģimenes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7.9. Bāriņtiesas lietvedībā esošo lietu kopējais skaits pārskata gada 31.decembrī, ja lietas nav nodotas arhīvā,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44</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7.10. Pārskata gadā ierosināto lietu skaits bāriņtiesā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13</w:t>
            </w:r>
          </w:p>
        </w:tc>
      </w:tr>
    </w:tbl>
    <w:p w:rsidR="000C7161"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p>
    <w:p w:rsidR="000C7161" w:rsidRDefault="000C7161" w:rsidP="000C7161">
      <w:pP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rsidR="000C7161" w:rsidRPr="00251D80" w:rsidRDefault="000C7161" w:rsidP="000C7161">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lastRenderedPageBreak/>
        <w:t>8. ZIŅAS PAR BĀRIŅTIESAS LĒMUMU UN FAKTISKĀS RĪCĪBAS PĀRSŪDZĒŠANU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23"/>
        <w:gridCol w:w="1581"/>
      </w:tblGrid>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D9D9D9"/>
            <w:vAlign w:val="bottom"/>
          </w:tcPr>
          <w:p w:rsidR="000C7161" w:rsidRPr="00251D80" w:rsidRDefault="000C7161" w:rsidP="00280797">
            <w:pPr>
              <w:spacing w:after="0" w:line="240" w:lineRule="auto"/>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8.0.</w:t>
            </w:r>
          </w:p>
        </w:tc>
        <w:tc>
          <w:tcPr>
            <w:tcW w:w="800" w:type="pct"/>
            <w:tcBorders>
              <w:top w:val="outset" w:sz="6" w:space="0" w:color="auto"/>
              <w:left w:val="outset" w:sz="6" w:space="0" w:color="auto"/>
              <w:bottom w:val="outset" w:sz="6" w:space="0" w:color="auto"/>
              <w:right w:val="outset" w:sz="6" w:space="0" w:color="auto"/>
            </w:tcBorders>
            <w:shd w:val="clear" w:color="auto" w:fill="D9D9D9"/>
            <w:vAlign w:val="bottom"/>
          </w:tcPr>
          <w:p w:rsidR="000C7161" w:rsidRPr="00251D80" w:rsidRDefault="000C7161" w:rsidP="00280797">
            <w:pPr>
              <w:spacing w:before="100" w:beforeAutospacing="1" w:after="100" w:afterAutospacing="1" w:line="240" w:lineRule="auto"/>
              <w:jc w:val="center"/>
              <w:rPr>
                <w:rFonts w:ascii="Times New Roman" w:eastAsia="Times New Roman" w:hAnsi="Times New Roman"/>
                <w:b/>
                <w:bCs/>
                <w:sz w:val="24"/>
                <w:szCs w:val="24"/>
                <w:lang w:eastAsia="lv-LV"/>
              </w:rPr>
            </w:pPr>
            <w:r w:rsidRPr="00251D80">
              <w:rPr>
                <w:rFonts w:ascii="Times New Roman" w:eastAsia="Times New Roman" w:hAnsi="Times New Roman"/>
                <w:b/>
                <w:bCs/>
                <w:sz w:val="24"/>
                <w:szCs w:val="24"/>
                <w:lang w:eastAsia="lv-LV"/>
              </w:rPr>
              <w:t>Skaits</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 Bāriņtiesas lēmumu skaits, kuri pārsūdzēti tiesā,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8.1.1. no tiem lēmumu skaits par bērna aizgādības tiesību pārtraukšanu un pārtraukto aizgādības tiesību atjaunošanu vecākiem:</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8.1.2. no tiem lēmumu skaits par aizbildņa iecelšanu:</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8.1.3. no tiem lēmumu skaits par aizbildņa atlaišanu vai atcelšanu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8.1.4. no tiem lēmumu skaits par bērna mantas pārvaldīšanu:</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8.1.5. no tiem lēmumu skaits par aizgādņa iecelšanu personai: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8.1.6. no tiem lēmumu skaits par aizgādņa iecelšanu mantojumam:</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8.1.7. no tiem lēmumi citos jautājumos: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atstāti spēkā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atcelti</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8.2. Bāriņtiesas faktiskās rīcības pārsūdzības gadījumi kopā:</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8.2.1. no tiem pārsūdzību skaits, attiecībā uz kurām pieņemts bāriņtiesai labvēlīgs tiesas spriedums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r w:rsidR="000C7161" w:rsidRPr="00EE1DD4" w:rsidTr="00280797">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8.2.2. no tiem pārsūdzību skaits, attiecībā uz kurām pieņemts bāriņtiesai nelabvēlīgs tiesas spriedums</w:t>
            </w:r>
          </w:p>
        </w:tc>
        <w:tc>
          <w:tcPr>
            <w:tcW w:w="800" w:type="pct"/>
            <w:tcBorders>
              <w:top w:val="outset" w:sz="6" w:space="0" w:color="auto"/>
              <w:left w:val="outset" w:sz="6" w:space="0" w:color="auto"/>
              <w:bottom w:val="outset" w:sz="6" w:space="0" w:color="auto"/>
              <w:right w:val="outset" w:sz="6" w:space="0" w:color="auto"/>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0</w:t>
            </w:r>
          </w:p>
        </w:tc>
      </w:tr>
    </w:tbl>
    <w:p w:rsidR="000C7161" w:rsidRDefault="000C7161" w:rsidP="000C7161">
      <w:pPr>
        <w:spacing w:before="100" w:beforeAutospacing="1" w:after="100" w:afterAutospacing="1" w:line="240" w:lineRule="auto"/>
        <w:rPr>
          <w:rFonts w:ascii="Times New Roman" w:eastAsia="Times New Roman" w:hAnsi="Times New Roman"/>
          <w:sz w:val="24"/>
          <w:szCs w:val="24"/>
          <w:lang w:eastAsia="lv-LV"/>
        </w:rPr>
      </w:pPr>
    </w:p>
    <w:p w:rsidR="000C7161" w:rsidRPr="00251D80" w:rsidRDefault="000C7161" w:rsidP="000C7161">
      <w:pPr>
        <w:spacing w:before="100" w:beforeAutospacing="1" w:after="100" w:afterAutospacing="1" w:line="240" w:lineRule="auto"/>
        <w:rPr>
          <w:rFonts w:ascii="Times New Roman" w:eastAsia="Times New Roman" w:hAnsi="Times New Roman"/>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99"/>
        <w:gridCol w:w="6775"/>
      </w:tblGrid>
      <w:tr w:rsidR="000C7161" w:rsidRPr="00EE1DD4" w:rsidTr="00280797">
        <w:trPr>
          <w:tblCellSpacing w:w="15" w:type="dxa"/>
        </w:trPr>
        <w:tc>
          <w:tcPr>
            <w:tcW w:w="1400" w:type="pct"/>
            <w:tcBorders>
              <w:top w:val="nil"/>
              <w:left w:val="nil"/>
              <w:bottom w:val="nil"/>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lastRenderedPageBreak/>
              <w:t>Bāriņtiesas priekšsēdētājs</w:t>
            </w:r>
          </w:p>
        </w:tc>
        <w:tc>
          <w:tcPr>
            <w:tcW w:w="3550" w:type="pct"/>
            <w:tcBorders>
              <w:top w:val="nil"/>
              <w:left w:val="nil"/>
              <w:bottom w:val="single" w:sz="6" w:space="0" w:color="auto"/>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Līga Medne</w:t>
            </w:r>
          </w:p>
        </w:tc>
      </w:tr>
    </w:tbl>
    <w:p w:rsidR="000C7161" w:rsidRPr="00251D80" w:rsidRDefault="000C7161" w:rsidP="000C7161">
      <w:pPr>
        <w:spacing w:after="0" w:line="240" w:lineRule="auto"/>
        <w:rPr>
          <w:rFonts w:ascii="Times New Roman" w:eastAsia="Times New Roman" w:hAnsi="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73"/>
        <w:gridCol w:w="6801"/>
      </w:tblGrid>
      <w:tr w:rsidR="000C7161" w:rsidRPr="00EE1DD4" w:rsidTr="00280797">
        <w:trPr>
          <w:tblCellSpacing w:w="15" w:type="dxa"/>
        </w:trPr>
        <w:tc>
          <w:tcPr>
            <w:tcW w:w="1400" w:type="pct"/>
            <w:tcBorders>
              <w:top w:val="nil"/>
              <w:left w:val="nil"/>
              <w:bottom w:val="nil"/>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c>
          <w:tcPr>
            <w:tcW w:w="3600" w:type="pct"/>
            <w:tcBorders>
              <w:top w:val="nil"/>
              <w:left w:val="nil"/>
              <w:bottom w:val="nil"/>
              <w:right w:val="nil"/>
            </w:tcBorders>
          </w:tcPr>
          <w:p w:rsidR="000C7161" w:rsidRPr="00251D80" w:rsidRDefault="000C7161" w:rsidP="00280797">
            <w:pPr>
              <w:spacing w:before="100" w:beforeAutospacing="1" w:after="100" w:afterAutospacing="1" w:line="240" w:lineRule="auto"/>
              <w:jc w:val="center"/>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(vārds, uzvārds)</w:t>
            </w:r>
          </w:p>
        </w:tc>
      </w:tr>
      <w:tr w:rsidR="000C7161" w:rsidRPr="00EE1DD4" w:rsidTr="00280797">
        <w:trPr>
          <w:tblCellSpacing w:w="15" w:type="dxa"/>
        </w:trPr>
        <w:tc>
          <w:tcPr>
            <w:tcW w:w="1400" w:type="pct"/>
            <w:tcBorders>
              <w:top w:val="nil"/>
              <w:left w:val="nil"/>
              <w:bottom w:val="nil"/>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Paraksts*</w:t>
            </w:r>
          </w:p>
        </w:tc>
        <w:tc>
          <w:tcPr>
            <w:tcW w:w="3600" w:type="pct"/>
            <w:tcBorders>
              <w:top w:val="nil"/>
              <w:left w:val="nil"/>
              <w:bottom w:val="single" w:sz="6" w:space="0" w:color="auto"/>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p>
        </w:tc>
      </w:tr>
      <w:tr w:rsidR="000C7161" w:rsidRPr="00EE1DD4" w:rsidTr="00280797">
        <w:trPr>
          <w:tblCellSpacing w:w="15" w:type="dxa"/>
        </w:trPr>
        <w:tc>
          <w:tcPr>
            <w:tcW w:w="1400" w:type="pct"/>
            <w:tcBorders>
              <w:top w:val="nil"/>
              <w:left w:val="nil"/>
              <w:bottom w:val="nil"/>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Datums*</w:t>
            </w:r>
          </w:p>
        </w:tc>
        <w:tc>
          <w:tcPr>
            <w:tcW w:w="3600" w:type="pct"/>
            <w:tcBorders>
              <w:top w:val="outset" w:sz="6" w:space="0" w:color="auto"/>
              <w:left w:val="nil"/>
              <w:bottom w:val="single" w:sz="6" w:space="0" w:color="auto"/>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30.12.2016.</w:t>
            </w:r>
          </w:p>
        </w:tc>
      </w:tr>
      <w:tr w:rsidR="000C7161" w:rsidRPr="00EE1DD4" w:rsidTr="00280797">
        <w:trPr>
          <w:tblCellSpacing w:w="15" w:type="dxa"/>
        </w:trPr>
        <w:tc>
          <w:tcPr>
            <w:tcW w:w="1400" w:type="pct"/>
            <w:tcBorders>
              <w:top w:val="nil"/>
              <w:left w:val="nil"/>
              <w:bottom w:val="nil"/>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Tālrunis</w:t>
            </w:r>
          </w:p>
        </w:tc>
        <w:tc>
          <w:tcPr>
            <w:tcW w:w="3600" w:type="pct"/>
            <w:tcBorders>
              <w:top w:val="outset" w:sz="6" w:space="0" w:color="auto"/>
              <w:left w:val="nil"/>
              <w:bottom w:val="single" w:sz="6" w:space="0" w:color="auto"/>
              <w:right w:val="nil"/>
            </w:tcBorders>
          </w:tcPr>
          <w:p w:rsidR="000C7161" w:rsidRPr="00251D80" w:rsidRDefault="000C7161" w:rsidP="00280797">
            <w:pPr>
              <w:spacing w:after="0"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 </w:t>
            </w:r>
            <w:r w:rsidR="00871D4D">
              <w:rPr>
                <w:rFonts w:ascii="Times New Roman" w:eastAsia="Times New Roman" w:hAnsi="Times New Roman"/>
                <w:sz w:val="24"/>
                <w:szCs w:val="24"/>
                <w:lang w:eastAsia="lv-LV"/>
              </w:rPr>
              <w:t>64473659</w:t>
            </w:r>
            <w:bookmarkStart w:id="1" w:name="_GoBack"/>
            <w:bookmarkEnd w:id="1"/>
          </w:p>
        </w:tc>
      </w:tr>
    </w:tbl>
    <w:p w:rsidR="000C7161" w:rsidRPr="00251D80" w:rsidRDefault="000C7161" w:rsidP="000C7161">
      <w:pPr>
        <w:spacing w:before="100" w:beforeAutospacing="1" w:after="100" w:afterAutospacing="1" w:line="240" w:lineRule="auto"/>
        <w:rPr>
          <w:rFonts w:ascii="Times New Roman" w:eastAsia="Times New Roman" w:hAnsi="Times New Roman"/>
          <w:sz w:val="24"/>
          <w:szCs w:val="24"/>
          <w:lang w:eastAsia="lv-LV"/>
        </w:rPr>
      </w:pPr>
      <w:r w:rsidRPr="00251D80">
        <w:rPr>
          <w:rFonts w:ascii="Times New Roman" w:eastAsia="Times New Roman" w:hAnsi="Times New Roman"/>
          <w:sz w:val="24"/>
          <w:szCs w:val="24"/>
          <w:lang w:eastAsia="lv-LV"/>
        </w:rPr>
        <w:t>Piezīme. * Dokumenta rekvizītus "paraksts" un "datums" neaizpilda, ja elektroniskais dokuments ir sagatavots atbilstoši normatīvajiem aktiem par elektronisko dokumentu noformēšanu</w:t>
      </w:r>
      <w:r>
        <w:rPr>
          <w:rFonts w:ascii="Times New Roman" w:eastAsia="Times New Roman" w:hAnsi="Times New Roman"/>
          <w:sz w:val="24"/>
          <w:szCs w:val="24"/>
          <w:lang w:eastAsia="lv-LV"/>
        </w:rPr>
        <w:t>.</w:t>
      </w:r>
    </w:p>
    <w:p w:rsidR="000C7161" w:rsidRDefault="000C7161" w:rsidP="000C7161"/>
    <w:p w:rsidR="00280797" w:rsidRDefault="00280797"/>
    <w:sectPr w:rsidR="00280797" w:rsidSect="00871D4D">
      <w:footerReference w:type="default" r:id="rId7"/>
      <w:pgSz w:w="11906" w:h="16838"/>
      <w:pgMar w:top="1440" w:right="1134" w:bottom="1440"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797" w:rsidRDefault="00280797">
    <w:pPr>
      <w:pStyle w:val="Footer"/>
      <w:jc w:val="right"/>
    </w:pPr>
    <w:r>
      <w:fldChar w:fldCharType="begin"/>
    </w:r>
    <w:r>
      <w:instrText xml:space="preserve"> PAGE   \* MERGEFORMAT </w:instrText>
    </w:r>
    <w:r>
      <w:fldChar w:fldCharType="separate"/>
    </w:r>
    <w:r w:rsidR="00871D4D">
      <w:rPr>
        <w:noProof/>
      </w:rPr>
      <w:t>14</w:t>
    </w:r>
    <w:r>
      <w:rPr>
        <w:noProof/>
      </w:rPr>
      <w:fldChar w:fldCharType="end"/>
    </w:r>
  </w:p>
  <w:p w:rsidR="00280797" w:rsidRDefault="0028079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61"/>
    <w:rsid w:val="000C7161"/>
    <w:rsid w:val="0027107B"/>
    <w:rsid w:val="00280797"/>
    <w:rsid w:val="00803A5F"/>
    <w:rsid w:val="008605B8"/>
    <w:rsid w:val="00871D4D"/>
    <w:rsid w:val="00B61818"/>
    <w:rsid w:val="00BC0CD5"/>
    <w:rsid w:val="00C17EC6"/>
    <w:rsid w:val="00DA46A7"/>
    <w:rsid w:val="00DA7FD3"/>
    <w:rsid w:val="00FD46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C7161"/>
    <w:rPr>
      <w:rFonts w:ascii="Calibri" w:eastAsia="Calibri" w:hAnsi="Calibri" w:cs="Times New Roman"/>
    </w:rPr>
  </w:style>
  <w:style w:type="paragraph" w:styleId="Header">
    <w:name w:val="header"/>
    <w:basedOn w:val="Normal"/>
    <w:link w:val="HeaderChar"/>
    <w:uiPriority w:val="99"/>
    <w:unhideWhenUsed/>
    <w:rsid w:val="000C71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161"/>
    <w:rPr>
      <w:rFonts w:ascii="Calibri" w:eastAsia="Calibri" w:hAnsi="Calibri" w:cs="Times New Roman"/>
    </w:rPr>
  </w:style>
  <w:style w:type="paragraph" w:styleId="Footer">
    <w:name w:val="footer"/>
    <w:basedOn w:val="Normal"/>
    <w:link w:val="FooterChar"/>
    <w:uiPriority w:val="99"/>
    <w:unhideWhenUsed/>
    <w:rsid w:val="000C7161"/>
    <w:pPr>
      <w:tabs>
        <w:tab w:val="center" w:pos="4153"/>
        <w:tab w:val="right" w:pos="830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C7161"/>
    <w:rPr>
      <w:rFonts w:ascii="Calibri" w:eastAsia="Calibri" w:hAnsi="Calibri" w:cs="Times New Roman"/>
    </w:rPr>
  </w:style>
  <w:style w:type="paragraph" w:styleId="Header">
    <w:name w:val="header"/>
    <w:basedOn w:val="Normal"/>
    <w:link w:val="HeaderChar"/>
    <w:uiPriority w:val="99"/>
    <w:unhideWhenUsed/>
    <w:rsid w:val="000C71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161"/>
    <w:rPr>
      <w:rFonts w:ascii="Calibri" w:eastAsia="Calibri" w:hAnsi="Calibri" w:cs="Times New Roman"/>
    </w:rPr>
  </w:style>
  <w:style w:type="paragraph" w:styleId="Footer">
    <w:name w:val="footer"/>
    <w:basedOn w:val="Normal"/>
    <w:link w:val="FooterChar"/>
    <w:uiPriority w:val="99"/>
    <w:unhideWhenUsed/>
    <w:rsid w:val="000C7161"/>
    <w:pPr>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ikumi.lv/doc.php?id=26328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E009-B713-41B3-BCFF-93F03E09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19572</Words>
  <Characters>11157</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Lejasciema barinties</dc:creator>
  <cp:lastModifiedBy>Lejasciema barinties</cp:lastModifiedBy>
  <cp:revision>1</cp:revision>
  <dcterms:created xsi:type="dcterms:W3CDTF">2017-01-12T07:24:00Z</dcterms:created>
  <dcterms:modified xsi:type="dcterms:W3CDTF">2017-01-12T09:34:00Z</dcterms:modified>
</cp:coreProperties>
</file>