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D28DC" w:rsidRPr="00537849" w14:paraId="394A59A2" w14:textId="77777777" w:rsidTr="006B2780">
        <w:tc>
          <w:tcPr>
            <w:tcW w:w="9458" w:type="dxa"/>
          </w:tcPr>
          <w:p w14:paraId="394A59A1" w14:textId="77777777" w:rsidR="007C68B6" w:rsidRPr="00537849" w:rsidRDefault="007C68B6" w:rsidP="006B2780">
            <w:pPr>
              <w:jc w:val="center"/>
            </w:pPr>
            <w:r w:rsidRPr="00537849">
              <w:rPr>
                <w:noProof/>
              </w:rPr>
              <w:drawing>
                <wp:inline distT="0" distB="0" distL="0" distR="0" wp14:anchorId="394A59D1" wp14:editId="394A59D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D28DC" w:rsidRPr="00537849" w14:paraId="394A59A4" w14:textId="77777777" w:rsidTr="006B2780">
        <w:tc>
          <w:tcPr>
            <w:tcW w:w="9458" w:type="dxa"/>
          </w:tcPr>
          <w:p w14:paraId="394A59A3" w14:textId="77777777" w:rsidR="007C68B6" w:rsidRPr="00537849" w:rsidRDefault="007C68B6" w:rsidP="006B2780">
            <w:pPr>
              <w:jc w:val="center"/>
            </w:pPr>
            <w:r w:rsidRPr="00537849">
              <w:rPr>
                <w:b/>
                <w:bCs/>
              </w:rPr>
              <w:t>GULBENES NOVADA PAŠVALDĪBA</w:t>
            </w:r>
          </w:p>
        </w:tc>
      </w:tr>
      <w:tr w:rsidR="00FD28DC" w:rsidRPr="00537849" w14:paraId="394A59A6" w14:textId="77777777" w:rsidTr="006B2780">
        <w:tc>
          <w:tcPr>
            <w:tcW w:w="9458" w:type="dxa"/>
          </w:tcPr>
          <w:p w14:paraId="394A59A5" w14:textId="77777777" w:rsidR="007C68B6" w:rsidRPr="00537849" w:rsidRDefault="007C68B6" w:rsidP="006B2780">
            <w:pPr>
              <w:jc w:val="center"/>
            </w:pPr>
            <w:r w:rsidRPr="00537849">
              <w:t>Reģ.Nr.90009116327</w:t>
            </w:r>
          </w:p>
        </w:tc>
      </w:tr>
      <w:tr w:rsidR="00FD28DC" w:rsidRPr="00537849" w14:paraId="394A59A8" w14:textId="77777777" w:rsidTr="006B2780">
        <w:tc>
          <w:tcPr>
            <w:tcW w:w="9458" w:type="dxa"/>
          </w:tcPr>
          <w:p w14:paraId="394A59A7" w14:textId="77777777" w:rsidR="007C68B6" w:rsidRPr="00537849" w:rsidRDefault="007C68B6" w:rsidP="006B2780">
            <w:pPr>
              <w:jc w:val="center"/>
            </w:pPr>
            <w:r w:rsidRPr="00537849">
              <w:t>Ābeļu iela 2, Gulbene, Gulbenes nov., LV-4401</w:t>
            </w:r>
          </w:p>
        </w:tc>
      </w:tr>
      <w:tr w:rsidR="007C68B6" w:rsidRPr="00537849" w14:paraId="394A59AA" w14:textId="77777777" w:rsidTr="006B2780">
        <w:tc>
          <w:tcPr>
            <w:tcW w:w="9458" w:type="dxa"/>
          </w:tcPr>
          <w:p w14:paraId="394A59A9" w14:textId="77777777" w:rsidR="007C68B6" w:rsidRPr="00537849" w:rsidRDefault="007C68B6" w:rsidP="006B2780">
            <w:pPr>
              <w:jc w:val="center"/>
            </w:pPr>
            <w:r w:rsidRPr="00537849">
              <w:t>Tālrunis 64497710, mob.26595362, e-pasts; dome@gulbene.lv, www.gulbene.lv</w:t>
            </w:r>
          </w:p>
        </w:tc>
      </w:tr>
    </w:tbl>
    <w:p w14:paraId="394A59AB" w14:textId="77777777" w:rsidR="007C68B6" w:rsidRPr="006D3FFF" w:rsidRDefault="007C68B6" w:rsidP="007C68B6">
      <w:pPr>
        <w:rPr>
          <w:sz w:val="4"/>
          <w:szCs w:val="4"/>
        </w:rPr>
      </w:pPr>
    </w:p>
    <w:p w14:paraId="394A59AC" w14:textId="77777777" w:rsidR="007C68B6" w:rsidRPr="00537849" w:rsidRDefault="007C68B6" w:rsidP="007C68B6">
      <w:pPr>
        <w:pStyle w:val="Bezatstarpm"/>
        <w:jc w:val="center"/>
        <w:rPr>
          <w:rFonts w:ascii="Times New Roman" w:hAnsi="Times New Roman"/>
          <w:b/>
          <w:bCs/>
          <w:sz w:val="24"/>
          <w:szCs w:val="24"/>
        </w:rPr>
      </w:pPr>
      <w:r w:rsidRPr="00537849">
        <w:rPr>
          <w:rFonts w:ascii="Times New Roman" w:hAnsi="Times New Roman"/>
          <w:b/>
          <w:bCs/>
          <w:sz w:val="24"/>
          <w:szCs w:val="24"/>
        </w:rPr>
        <w:t>GULBENES NOVADA DOMES LĒMUMS</w:t>
      </w:r>
    </w:p>
    <w:p w14:paraId="394A59AD" w14:textId="77777777" w:rsidR="007C68B6" w:rsidRPr="00537849" w:rsidRDefault="007C68B6" w:rsidP="007C68B6">
      <w:pPr>
        <w:pStyle w:val="Bezatstarpm"/>
        <w:jc w:val="center"/>
        <w:rPr>
          <w:rFonts w:ascii="Times New Roman" w:hAnsi="Times New Roman"/>
          <w:sz w:val="24"/>
          <w:szCs w:val="24"/>
        </w:rPr>
      </w:pPr>
      <w:r w:rsidRPr="00537849">
        <w:rPr>
          <w:rFonts w:ascii="Times New Roman" w:hAnsi="Times New Roman"/>
          <w:sz w:val="24"/>
          <w:szCs w:val="24"/>
        </w:rPr>
        <w:t>Gulbenē</w:t>
      </w:r>
    </w:p>
    <w:p w14:paraId="394A59AE" w14:textId="77777777" w:rsidR="007C68B6" w:rsidRPr="00537849" w:rsidRDefault="007C68B6" w:rsidP="007C68B6">
      <w:pPr>
        <w:pStyle w:val="Bezatstarpm"/>
        <w:jc w:val="center"/>
        <w:rPr>
          <w:rFonts w:ascii="Times New Roman" w:hAnsi="Times New Roman"/>
          <w:color w:val="FFC000"/>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FD28DC" w:rsidRPr="00537849" w14:paraId="727A81F8" w14:textId="77777777" w:rsidTr="009E3161">
        <w:tc>
          <w:tcPr>
            <w:tcW w:w="5637" w:type="dxa"/>
          </w:tcPr>
          <w:p w14:paraId="04FCB810" w14:textId="048E7A9C" w:rsidR="00FD28DC" w:rsidRPr="00537849" w:rsidRDefault="00FD28DC" w:rsidP="00FD28DC">
            <w:pPr>
              <w:rPr>
                <w:b/>
                <w:bCs/>
              </w:rPr>
            </w:pPr>
            <w:r w:rsidRPr="00537849">
              <w:rPr>
                <w:b/>
                <w:bCs/>
              </w:rPr>
              <w:t>202</w:t>
            </w:r>
            <w:r w:rsidR="000A11A0" w:rsidRPr="00537849">
              <w:rPr>
                <w:b/>
                <w:bCs/>
              </w:rPr>
              <w:t>3</w:t>
            </w:r>
            <w:r w:rsidRPr="00537849">
              <w:rPr>
                <w:b/>
                <w:bCs/>
              </w:rPr>
              <w:t>.gada</w:t>
            </w:r>
            <w:r w:rsidR="006D3FFF">
              <w:rPr>
                <w:b/>
                <w:bCs/>
              </w:rPr>
              <w:t xml:space="preserve"> 31.augustā</w:t>
            </w:r>
          </w:p>
        </w:tc>
        <w:tc>
          <w:tcPr>
            <w:tcW w:w="4729" w:type="dxa"/>
          </w:tcPr>
          <w:p w14:paraId="6E2DEA18" w14:textId="3327A787" w:rsidR="00FD28DC" w:rsidRPr="00537849" w:rsidRDefault="00FD28DC" w:rsidP="00FD28DC">
            <w:pPr>
              <w:rPr>
                <w:b/>
                <w:bCs/>
              </w:rPr>
            </w:pPr>
            <w:r w:rsidRPr="00537849">
              <w:rPr>
                <w:b/>
                <w:bCs/>
              </w:rPr>
              <w:t>Nr. GND/202</w:t>
            </w:r>
            <w:r w:rsidR="000A11A0" w:rsidRPr="00537849">
              <w:rPr>
                <w:b/>
                <w:bCs/>
              </w:rPr>
              <w:t>3</w:t>
            </w:r>
            <w:r w:rsidRPr="00537849">
              <w:rPr>
                <w:b/>
                <w:bCs/>
              </w:rPr>
              <w:t>/</w:t>
            </w:r>
            <w:r w:rsidR="00D439E2">
              <w:rPr>
                <w:b/>
                <w:bCs/>
              </w:rPr>
              <w:t>849</w:t>
            </w:r>
          </w:p>
        </w:tc>
      </w:tr>
      <w:tr w:rsidR="00FD28DC" w:rsidRPr="00537849" w14:paraId="2E6A0257" w14:textId="77777777" w:rsidTr="009E3161">
        <w:tc>
          <w:tcPr>
            <w:tcW w:w="5637" w:type="dxa"/>
          </w:tcPr>
          <w:p w14:paraId="60D8EC9F" w14:textId="77777777" w:rsidR="00FD28DC" w:rsidRPr="00537849" w:rsidRDefault="00FD28DC" w:rsidP="00FD28DC"/>
        </w:tc>
        <w:tc>
          <w:tcPr>
            <w:tcW w:w="4729" w:type="dxa"/>
          </w:tcPr>
          <w:p w14:paraId="7CFA6E65" w14:textId="18AD3AD0" w:rsidR="00FD28DC" w:rsidRPr="00537849" w:rsidRDefault="00FD28DC" w:rsidP="00FD28DC">
            <w:pPr>
              <w:rPr>
                <w:b/>
                <w:bCs/>
              </w:rPr>
            </w:pPr>
            <w:r w:rsidRPr="00537849">
              <w:rPr>
                <w:b/>
                <w:bCs/>
              </w:rPr>
              <w:t>(protokols Nr.</w:t>
            </w:r>
            <w:r w:rsidR="00D439E2">
              <w:rPr>
                <w:b/>
                <w:bCs/>
              </w:rPr>
              <w:t>13</w:t>
            </w:r>
            <w:r w:rsidRPr="00537849">
              <w:rPr>
                <w:b/>
                <w:bCs/>
              </w:rPr>
              <w:t xml:space="preserve">; </w:t>
            </w:r>
            <w:r w:rsidR="00D439E2">
              <w:rPr>
                <w:b/>
                <w:bCs/>
              </w:rPr>
              <w:t>90</w:t>
            </w:r>
            <w:r w:rsidRPr="00537849">
              <w:rPr>
                <w:b/>
                <w:bCs/>
              </w:rPr>
              <w:t>.p</w:t>
            </w:r>
            <w:r w:rsidR="000A11A0" w:rsidRPr="00537849">
              <w:rPr>
                <w:b/>
                <w:bCs/>
              </w:rPr>
              <w:t>.</w:t>
            </w:r>
            <w:r w:rsidRPr="00537849">
              <w:rPr>
                <w:b/>
                <w:bCs/>
              </w:rPr>
              <w:t>)</w:t>
            </w:r>
          </w:p>
        </w:tc>
      </w:tr>
    </w:tbl>
    <w:p w14:paraId="33E8A1F1" w14:textId="77777777" w:rsidR="00FD28DC" w:rsidRPr="00537849" w:rsidRDefault="00FD28DC" w:rsidP="00FD28DC">
      <w:pPr>
        <w:autoSpaceDE w:val="0"/>
        <w:autoSpaceDN w:val="0"/>
        <w:adjustRightInd w:val="0"/>
        <w:rPr>
          <w:color w:val="000000"/>
          <w:lang w:eastAsia="en-US"/>
        </w:rPr>
      </w:pPr>
    </w:p>
    <w:p w14:paraId="6942E20D" w14:textId="1CD8D3C4" w:rsidR="00741F48" w:rsidRPr="00537849" w:rsidRDefault="00C749AB" w:rsidP="00C749AB">
      <w:pPr>
        <w:spacing w:line="257" w:lineRule="auto"/>
        <w:jc w:val="center"/>
        <w:rPr>
          <w:b/>
        </w:rPr>
      </w:pPr>
      <w:r w:rsidRPr="00537849">
        <w:rPr>
          <w:b/>
        </w:rPr>
        <w:t xml:space="preserve">Par </w:t>
      </w:r>
      <w:r w:rsidR="00925626">
        <w:rPr>
          <w:b/>
        </w:rPr>
        <w:t>nekustamā īpašuma</w:t>
      </w:r>
      <w:r w:rsidRPr="00537849">
        <w:rPr>
          <w:b/>
        </w:rPr>
        <w:t xml:space="preserve"> sakārtošanu </w:t>
      </w:r>
      <w:r w:rsidR="00925626" w:rsidRPr="00925626">
        <w:rPr>
          <w:b/>
        </w:rPr>
        <w:t>Gaitnieku ielā 13</w:t>
      </w:r>
      <w:r w:rsidRPr="00537849">
        <w:rPr>
          <w:b/>
        </w:rPr>
        <w:t>, Gulbenē, Gulbenes novadā</w:t>
      </w:r>
    </w:p>
    <w:p w14:paraId="3FEF4D44" w14:textId="77777777" w:rsidR="00C749AB" w:rsidRPr="00537849" w:rsidRDefault="00C749AB" w:rsidP="00114A69">
      <w:pPr>
        <w:spacing w:line="257" w:lineRule="auto"/>
        <w:jc w:val="both"/>
        <w:rPr>
          <w:color w:val="FF0000"/>
        </w:rPr>
      </w:pPr>
    </w:p>
    <w:p w14:paraId="45E6F53F" w14:textId="383CA296" w:rsidR="00741F48" w:rsidRPr="00537849" w:rsidRDefault="00741F48" w:rsidP="006D3FFF">
      <w:pPr>
        <w:spacing w:line="360" w:lineRule="auto"/>
        <w:ind w:firstLine="567"/>
        <w:jc w:val="both"/>
      </w:pPr>
      <w:r w:rsidRPr="00537849">
        <w:t xml:space="preserve">Nolūkā nodrošināt </w:t>
      </w:r>
      <w:r w:rsidR="009B5F66" w:rsidRPr="00537849">
        <w:t>Gulbenes novada</w:t>
      </w:r>
      <w:r w:rsidRPr="00537849">
        <w:t xml:space="preserve"> iedzīvotājiem un tās viesiem drošu un sakārtotu vidi, kā arī panākt, sagruvušu</w:t>
      </w:r>
      <w:r w:rsidR="009B5F66" w:rsidRPr="00537849">
        <w:t>,</w:t>
      </w:r>
      <w:r w:rsidRPr="00537849">
        <w:t xml:space="preserve"> cilvēku drošību apdraudošu </w:t>
      </w:r>
      <w:r w:rsidR="009B5F66" w:rsidRPr="00537849">
        <w:t xml:space="preserve">vai vidi degradējošu </w:t>
      </w:r>
      <w:r w:rsidRPr="00537849">
        <w:t xml:space="preserve">būvju sakārtošanu vai nojaukšanu, </w:t>
      </w:r>
      <w:r w:rsidR="009B5F66" w:rsidRPr="00537849">
        <w:t>Gulbenes novada</w:t>
      </w:r>
      <w:r w:rsidRPr="00537849">
        <w:t xml:space="preserve"> dome risina jautājumus par </w:t>
      </w:r>
      <w:r w:rsidR="00AB080A" w:rsidRPr="00537849">
        <w:t>novadā</w:t>
      </w:r>
      <w:r w:rsidRPr="00537849">
        <w:t xml:space="preserve"> esošo nekustamo īpašumu sakārtošanu un uzturēšanu atbilstoši </w:t>
      </w:r>
      <w:r w:rsidR="009B5F66" w:rsidRPr="00537849">
        <w:t xml:space="preserve">normatīvo </w:t>
      </w:r>
      <w:r w:rsidRPr="00537849">
        <w:t>aktu prasībām.</w:t>
      </w:r>
    </w:p>
    <w:p w14:paraId="7BB4C168" w14:textId="25D4311F" w:rsidR="00DE5D7E" w:rsidRPr="00537849" w:rsidRDefault="00B43475" w:rsidP="006D3FFF">
      <w:pPr>
        <w:spacing w:line="360" w:lineRule="auto"/>
        <w:ind w:firstLine="567"/>
        <w:jc w:val="both"/>
        <w:rPr>
          <w:color w:val="FF0000"/>
        </w:rPr>
      </w:pPr>
      <w:r w:rsidRPr="00537849">
        <w:t>Gulbenes novada pašvaldībā (turpmāk – Pašvaldība) saņemta Gulbenes novada būvvaldes (turpmāk – Būvvalde) 202</w:t>
      </w:r>
      <w:r w:rsidR="00C40D40" w:rsidRPr="00537849">
        <w:t>3</w:t>
      </w:r>
      <w:r w:rsidRPr="00537849">
        <w:t xml:space="preserve">.gada </w:t>
      </w:r>
      <w:r w:rsidR="00C40D40" w:rsidRPr="00537849">
        <w:t>29</w:t>
      </w:r>
      <w:r w:rsidRPr="00537849">
        <w:t>.</w:t>
      </w:r>
      <w:r w:rsidR="00C40D40" w:rsidRPr="00537849">
        <w:t>jūnij</w:t>
      </w:r>
      <w:r w:rsidRPr="00537849">
        <w:t>a vēstule Nr.BV2.11/2</w:t>
      </w:r>
      <w:r w:rsidR="00C40D40" w:rsidRPr="00537849">
        <w:t>3</w:t>
      </w:r>
      <w:r w:rsidRPr="00537849">
        <w:t>/</w:t>
      </w:r>
      <w:r w:rsidR="00C40D40" w:rsidRPr="00537849">
        <w:t>80</w:t>
      </w:r>
      <w:r w:rsidRPr="00537849">
        <w:t xml:space="preserve"> (reģistrēta Pašvaldībā </w:t>
      </w:r>
      <w:r w:rsidR="00C40D40" w:rsidRPr="00537849">
        <w:t xml:space="preserve">2023.gada 29.jūnijā </w:t>
      </w:r>
      <w:r w:rsidRPr="00537849">
        <w:t xml:space="preserve">ar </w:t>
      </w:r>
      <w:proofErr w:type="spellStart"/>
      <w:r w:rsidRPr="00537849">
        <w:t>Nr.GND</w:t>
      </w:r>
      <w:proofErr w:type="spellEnd"/>
      <w:r w:rsidRPr="00537849">
        <w:t>/4.</w:t>
      </w:r>
      <w:r w:rsidR="00DE5D7E" w:rsidRPr="00537849">
        <w:t>4</w:t>
      </w:r>
      <w:r w:rsidRPr="00537849">
        <w:t>/2</w:t>
      </w:r>
      <w:r w:rsidR="00C40D40" w:rsidRPr="00537849">
        <w:t>3</w:t>
      </w:r>
      <w:r w:rsidRPr="00537849">
        <w:t>/</w:t>
      </w:r>
      <w:r w:rsidR="00C40D40" w:rsidRPr="00537849">
        <w:t>1847</w:t>
      </w:r>
      <w:r w:rsidRPr="00537849">
        <w:t>-</w:t>
      </w:r>
      <w:r w:rsidR="00DE5D7E" w:rsidRPr="00537849">
        <w:t>G</w:t>
      </w:r>
      <w:r w:rsidRPr="00537849">
        <w:t>)</w:t>
      </w:r>
      <w:r w:rsidR="00DE5D7E" w:rsidRPr="00537849">
        <w:t xml:space="preserve">. Minētajā vēstulē norādīts, ka Būvvalde, vairākkārt veicot </w:t>
      </w:r>
      <w:r w:rsidR="00935C30" w:rsidRPr="00537849">
        <w:t>nekustamā īpašuma ar kadastra numuru 5001 001 0060, kas atrodas Gaitnieku ielā 13, Gulbenē, Gulbenes novadā</w:t>
      </w:r>
      <w:r w:rsidR="00DE5D7E" w:rsidRPr="00537849">
        <w:t xml:space="preserve">, apsekošanu, konstatēja, ka </w:t>
      </w:r>
      <w:r w:rsidR="00935C30" w:rsidRPr="00537849">
        <w:t>minētajā nekustamajā īpašumā esošā</w:t>
      </w:r>
      <w:r w:rsidR="00F21EED" w:rsidRPr="00537849">
        <w:t>s</w:t>
      </w:r>
      <w:r w:rsidR="00935C30" w:rsidRPr="00537849">
        <w:t xml:space="preserve"> </w:t>
      </w:r>
      <w:r w:rsidR="00DE5D7E" w:rsidRPr="00537849">
        <w:t>ēka</w:t>
      </w:r>
      <w:r w:rsidR="00F21EED" w:rsidRPr="00537849">
        <w:t>s</w:t>
      </w:r>
      <w:r w:rsidR="00935C30" w:rsidRPr="00537849">
        <w:t>, kuras būvniecība nav pabeigta,</w:t>
      </w:r>
      <w:r w:rsidR="00DE5D7E" w:rsidRPr="00537849">
        <w:t xml:space="preserve"> </w:t>
      </w:r>
      <w:r w:rsidR="00F21EED" w:rsidRPr="00537849">
        <w:t xml:space="preserve">metāla konstrukcijas ir norūsējušas, </w:t>
      </w:r>
      <w:proofErr w:type="spellStart"/>
      <w:r w:rsidR="00F21EED" w:rsidRPr="00537849">
        <w:t>vieglbetona</w:t>
      </w:r>
      <w:proofErr w:type="spellEnd"/>
      <w:r w:rsidR="00F21EED" w:rsidRPr="00537849">
        <w:t xml:space="preserve"> – gāzbetona nesošās sienas ir samirkušas, kas mitruma un sala ietekmē bojā to struktūru un var samazināt nestspēju, teritorija ap jaunbūvi ir norobežota, taču ēkas un teritorijas vizuālais izskats bojā pilsētvides ainavu. Nekustamajā īpašumā būvdarbi nav ilgstoši veikti, ko apliecina izbūvēto konstrukciju korozija un citu būvelementu bojājumi. Būvvalde 2023.gada 24.aprīlī, pieņemot lēmumu Nr.BV2.7/23/22, atcēla 2006.gada 4.septembra būvatļauju Nr.66 boulinga kluba būvniecībai Gaitnieku ielā 13, Gulbenē, Gulbenes novadā. </w:t>
      </w:r>
      <w:r w:rsidR="00D73146" w:rsidRPr="00537849">
        <w:t>Ņemot vērā minēto, Būvvalde lūdz</w:t>
      </w:r>
      <w:r w:rsidR="003F6C9A" w:rsidRPr="00537849">
        <w:t xml:space="preserve"> Pašvaldību, pamatojoties uz Būvniecības likuma 7.panta pirmās daļas 2.punktu, pieņemt lēmumu par turpmāko rīcību ar minēto ēku, </w:t>
      </w:r>
      <w:r w:rsidR="00F21EED" w:rsidRPr="00537849">
        <w:t>tas ir, jaunbūves sakārtošanu vai nojaukšanu</w:t>
      </w:r>
      <w:r w:rsidR="003F6C9A" w:rsidRPr="00537849">
        <w:t>.</w:t>
      </w:r>
    </w:p>
    <w:p w14:paraId="13255513" w14:textId="1F26F4D4" w:rsidR="00741F48" w:rsidRPr="00537849" w:rsidRDefault="00741F48" w:rsidP="006D3FFF">
      <w:pPr>
        <w:spacing w:line="360" w:lineRule="auto"/>
        <w:ind w:firstLine="567"/>
        <w:jc w:val="both"/>
      </w:pPr>
      <w:r w:rsidRPr="00537849">
        <w:t>Izvērtēj</w:t>
      </w:r>
      <w:r w:rsidR="00AB080A" w:rsidRPr="00537849">
        <w:t>ot</w:t>
      </w:r>
      <w:r w:rsidRPr="00537849">
        <w:t xml:space="preserve"> situāciju, </w:t>
      </w:r>
      <w:r w:rsidR="00B63995" w:rsidRPr="00537849">
        <w:t>konstatēti šādi fakti</w:t>
      </w:r>
      <w:r w:rsidR="00114A69" w:rsidRPr="00537849">
        <w:t>.</w:t>
      </w:r>
    </w:p>
    <w:p w14:paraId="3A6DA99D" w14:textId="22D5AE90" w:rsidR="00801DF7" w:rsidRPr="00537849" w:rsidRDefault="00540BEC" w:rsidP="006D3FFF">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537849">
        <w:rPr>
          <w:rFonts w:ascii="Times New Roman" w:hAnsi="Times New Roman"/>
          <w:sz w:val="24"/>
          <w:szCs w:val="24"/>
        </w:rPr>
        <w:t>Atbilstoši Gulbenes pilsētas zemesgrāmatas nodalījumā Nr.474 atspoguļotajai informācijai nekustamā īpašuma ar kadastra numuru 5001 001 0060</w:t>
      </w:r>
      <w:r w:rsidR="00537849" w:rsidRPr="00537849">
        <w:rPr>
          <w:rFonts w:ascii="Times New Roman" w:hAnsi="Times New Roman"/>
          <w:sz w:val="24"/>
          <w:szCs w:val="24"/>
        </w:rPr>
        <w:t>, kas atrodas pēc adreses Gaitnieku iela 13, Gulbene, Gulbenes novads</w:t>
      </w:r>
      <w:r w:rsidRPr="00537849">
        <w:rPr>
          <w:rFonts w:ascii="Times New Roman" w:hAnsi="Times New Roman"/>
          <w:sz w:val="24"/>
          <w:szCs w:val="24"/>
        </w:rPr>
        <w:t xml:space="preserve"> </w:t>
      </w:r>
      <w:r w:rsidR="00537849" w:rsidRPr="00537849">
        <w:rPr>
          <w:rFonts w:ascii="Times New Roman" w:hAnsi="Times New Roman"/>
          <w:sz w:val="24"/>
          <w:szCs w:val="24"/>
        </w:rPr>
        <w:t xml:space="preserve">(turpmāk – Nekustamais īpašums), </w:t>
      </w:r>
      <w:r w:rsidRPr="00537849">
        <w:rPr>
          <w:rFonts w:ascii="Times New Roman" w:hAnsi="Times New Roman"/>
          <w:sz w:val="24"/>
          <w:szCs w:val="24"/>
        </w:rPr>
        <w:t xml:space="preserve">īpašniece ir </w:t>
      </w:r>
      <w:r w:rsidR="00A9559C">
        <w:rPr>
          <w:rFonts w:ascii="Times New Roman" w:hAnsi="Times New Roman"/>
          <w:sz w:val="24"/>
          <w:szCs w:val="24"/>
        </w:rPr>
        <w:t>….</w:t>
      </w:r>
    </w:p>
    <w:p w14:paraId="2B017F5A" w14:textId="77777777" w:rsidR="00B707FD" w:rsidRDefault="00537849" w:rsidP="006D3FFF">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537849">
        <w:rPr>
          <w:rFonts w:ascii="Times New Roman" w:hAnsi="Times New Roman"/>
          <w:sz w:val="24"/>
          <w:szCs w:val="24"/>
        </w:rPr>
        <w:t>2006.gada 4.septembrī Būvvalde Sabiedrībai ar ierobežotu atbildību “</w:t>
      </w:r>
      <w:proofErr w:type="spellStart"/>
      <w:r w:rsidRPr="00537849">
        <w:rPr>
          <w:rFonts w:ascii="Times New Roman" w:hAnsi="Times New Roman"/>
          <w:sz w:val="24"/>
          <w:szCs w:val="24"/>
        </w:rPr>
        <w:t>Desli</w:t>
      </w:r>
      <w:proofErr w:type="spellEnd"/>
      <w:r w:rsidRPr="00537849">
        <w:rPr>
          <w:rFonts w:ascii="Times New Roman" w:hAnsi="Times New Roman"/>
          <w:sz w:val="24"/>
          <w:szCs w:val="24"/>
        </w:rPr>
        <w:t xml:space="preserve"> I.N.” </w:t>
      </w:r>
      <w:proofErr w:type="spellStart"/>
      <w:r w:rsidRPr="00537849">
        <w:rPr>
          <w:rFonts w:ascii="Times New Roman" w:hAnsi="Times New Roman"/>
          <w:sz w:val="24"/>
          <w:szCs w:val="24"/>
        </w:rPr>
        <w:t>reģ</w:t>
      </w:r>
      <w:proofErr w:type="spellEnd"/>
      <w:r w:rsidRPr="00537849">
        <w:rPr>
          <w:rFonts w:ascii="Times New Roman" w:hAnsi="Times New Roman"/>
          <w:sz w:val="24"/>
          <w:szCs w:val="24"/>
        </w:rPr>
        <w:t>. Nr.44103038003 (turpmāk – Sabiedrība) izsniedza būvatļauju Nr.66 boulinga kluba būvniecībai Gaitnieku ielā 13, Gulbenē, Gulbenes novadā (turpmāk – Būvatļauja).</w:t>
      </w:r>
    </w:p>
    <w:p w14:paraId="62F9F224" w14:textId="506DA0D5" w:rsidR="00537849" w:rsidRPr="00537849" w:rsidRDefault="00537849" w:rsidP="006D3FFF">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537849">
        <w:rPr>
          <w:rFonts w:ascii="Times New Roman" w:hAnsi="Times New Roman"/>
          <w:sz w:val="24"/>
          <w:szCs w:val="24"/>
        </w:rPr>
        <w:lastRenderedPageBreak/>
        <w:t xml:space="preserve">2013.gada 20.maijā no Sabiedrības valdes priekšsēdētājas </w:t>
      </w:r>
      <w:r w:rsidR="00A9559C">
        <w:rPr>
          <w:rFonts w:ascii="Times New Roman" w:hAnsi="Times New Roman"/>
          <w:sz w:val="24"/>
          <w:szCs w:val="24"/>
        </w:rPr>
        <w:t>….</w:t>
      </w:r>
      <w:r w:rsidRPr="00537849">
        <w:rPr>
          <w:rFonts w:ascii="Times New Roman" w:hAnsi="Times New Roman"/>
          <w:sz w:val="24"/>
          <w:szCs w:val="24"/>
        </w:rPr>
        <w:t xml:space="preserve"> tika saņemts iesniegums par būvdarbu pārtraukšanu uz nenoteiktu laiku.</w:t>
      </w:r>
    </w:p>
    <w:p w14:paraId="5DEF76D1" w14:textId="77777777" w:rsidR="00754C78" w:rsidRDefault="00537849" w:rsidP="006D3FFF">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537849">
        <w:rPr>
          <w:rFonts w:ascii="Times New Roman" w:hAnsi="Times New Roman"/>
          <w:sz w:val="24"/>
          <w:szCs w:val="24"/>
        </w:rPr>
        <w:t>Būvvalde 2020.gada 12.maijā veica Nekustamā īpašuma apsekošanu, sastādot atzinumu Nr.BV2.8/20/16 par būves pārbaudi</w:t>
      </w:r>
      <w:r w:rsidR="00B707FD">
        <w:rPr>
          <w:rFonts w:ascii="Times New Roman" w:hAnsi="Times New Roman"/>
          <w:sz w:val="24"/>
          <w:szCs w:val="24"/>
        </w:rPr>
        <w:t xml:space="preserve">, kurā norādīts, ka atbilstoši izsniegtajai Būvatļaujai  </w:t>
      </w:r>
      <w:r w:rsidR="00B707FD" w:rsidRPr="00B707FD">
        <w:rPr>
          <w:rFonts w:ascii="Times New Roman" w:hAnsi="Times New Roman"/>
          <w:sz w:val="24"/>
          <w:szCs w:val="24"/>
        </w:rPr>
        <w:t>Gaitnieku ielā 13, Gulbenē, Gulbenes novadā</w:t>
      </w:r>
      <w:r w:rsidR="00B707FD">
        <w:rPr>
          <w:rFonts w:ascii="Times New Roman" w:hAnsi="Times New Roman"/>
          <w:sz w:val="24"/>
          <w:szCs w:val="24"/>
        </w:rPr>
        <w:t xml:space="preserve">, ir uzsākti būvdarbi – veikta ēkas pamatu, daļēja sienu un metāla konstrukciju izbūve un montāža. Teritorija apkārt jaunbūvei ir norobežota, lai tajā nevarētu iekļūt garāmgājēji. Vizuālās apsekošanas rezultātā ēkai mehānisko stabilitāti ietekmējošas pazīmes netika konstatētas, tomēr ar jaunbūves vizuālo izskatu tiek bojāta pilsētvides ainava. Atzinumā Būvvalde akcentē, ka saskaņā ar </w:t>
      </w:r>
      <w:r w:rsidR="00B707FD" w:rsidRPr="00B707FD">
        <w:rPr>
          <w:rFonts w:ascii="Times New Roman" w:hAnsi="Times New Roman"/>
          <w:sz w:val="24"/>
          <w:szCs w:val="24"/>
        </w:rPr>
        <w:t>Ministru kabineta</w:t>
      </w:r>
      <w:r w:rsidR="00B707FD">
        <w:rPr>
          <w:rFonts w:ascii="Times New Roman" w:hAnsi="Times New Roman"/>
          <w:sz w:val="24"/>
          <w:szCs w:val="24"/>
        </w:rPr>
        <w:t xml:space="preserve"> 2</w:t>
      </w:r>
      <w:r w:rsidR="00B707FD" w:rsidRPr="00B707FD">
        <w:rPr>
          <w:rFonts w:ascii="Times New Roman" w:hAnsi="Times New Roman"/>
          <w:sz w:val="24"/>
          <w:szCs w:val="24"/>
        </w:rPr>
        <w:t>014.gada 2.septembr</w:t>
      </w:r>
      <w:r w:rsidR="00B707FD">
        <w:rPr>
          <w:rFonts w:ascii="Times New Roman" w:hAnsi="Times New Roman"/>
          <w:sz w:val="24"/>
          <w:szCs w:val="24"/>
        </w:rPr>
        <w:t>a</w:t>
      </w:r>
      <w:r w:rsidR="00754C78">
        <w:rPr>
          <w:rFonts w:ascii="Times New Roman" w:hAnsi="Times New Roman"/>
          <w:sz w:val="24"/>
          <w:szCs w:val="24"/>
        </w:rPr>
        <w:t xml:space="preserve"> noteikumu Nr.529 “</w:t>
      </w:r>
      <w:r w:rsidR="00754C78" w:rsidRPr="00754C78">
        <w:rPr>
          <w:rFonts w:ascii="Times New Roman" w:hAnsi="Times New Roman"/>
          <w:sz w:val="24"/>
          <w:szCs w:val="24"/>
        </w:rPr>
        <w:t>Ēku būvnoteikumi</w:t>
      </w:r>
      <w:r w:rsidR="00754C78">
        <w:rPr>
          <w:rFonts w:ascii="Times New Roman" w:hAnsi="Times New Roman"/>
          <w:sz w:val="24"/>
          <w:szCs w:val="24"/>
        </w:rPr>
        <w:t>” 145.punktu l</w:t>
      </w:r>
      <w:r w:rsidR="00754C78" w:rsidRPr="00754C78">
        <w:rPr>
          <w:rFonts w:ascii="Times New Roman" w:hAnsi="Times New Roman"/>
          <w:sz w:val="24"/>
          <w:szCs w:val="24"/>
        </w:rPr>
        <w:t>ēmumu par būvdarbu pārtraukšanu var pieņemt būvniecības ierosinātājs, par to paziņojot institūcijai, kura pilda būvvaldes funkcijas</w:t>
      </w:r>
      <w:r w:rsidR="00754C78">
        <w:rPr>
          <w:rFonts w:ascii="Times New Roman" w:hAnsi="Times New Roman"/>
          <w:sz w:val="24"/>
          <w:szCs w:val="24"/>
        </w:rPr>
        <w:t xml:space="preserve">. Šajā gadījumā </w:t>
      </w:r>
      <w:r w:rsidR="00754C78" w:rsidRPr="00754C78">
        <w:rPr>
          <w:rFonts w:ascii="Times New Roman" w:hAnsi="Times New Roman"/>
          <w:sz w:val="24"/>
          <w:szCs w:val="24"/>
        </w:rPr>
        <w:t>pirms būvdarbu pārtraukšanas būvniecības ierosinātāj</w:t>
      </w:r>
      <w:r w:rsidR="00754C78">
        <w:rPr>
          <w:rFonts w:ascii="Times New Roman" w:hAnsi="Times New Roman"/>
          <w:sz w:val="24"/>
          <w:szCs w:val="24"/>
        </w:rPr>
        <w:t>am</w:t>
      </w:r>
      <w:r w:rsidR="00754C78" w:rsidRPr="00754C78">
        <w:rPr>
          <w:rFonts w:ascii="Times New Roman" w:hAnsi="Times New Roman"/>
          <w:sz w:val="24"/>
          <w:szCs w:val="24"/>
        </w:rPr>
        <w:t xml:space="preserve"> </w:t>
      </w:r>
      <w:r w:rsidR="00754C78">
        <w:rPr>
          <w:rFonts w:ascii="Times New Roman" w:hAnsi="Times New Roman"/>
          <w:sz w:val="24"/>
          <w:szCs w:val="24"/>
        </w:rPr>
        <w:t>jā</w:t>
      </w:r>
      <w:r w:rsidR="00754C78" w:rsidRPr="00754C78">
        <w:rPr>
          <w:rFonts w:ascii="Times New Roman" w:hAnsi="Times New Roman"/>
          <w:sz w:val="24"/>
          <w:szCs w:val="24"/>
        </w:rPr>
        <w:t>iesniedz saskaņošanai institūcijā, kura pilda būvvaldes funkcijas, ēku konservācijas darbu veikšanas projektu.</w:t>
      </w:r>
      <w:r w:rsidR="00754C78">
        <w:rPr>
          <w:rFonts w:ascii="Times New Roman" w:hAnsi="Times New Roman"/>
          <w:sz w:val="24"/>
          <w:szCs w:val="24"/>
        </w:rPr>
        <w:t xml:space="preserve"> Minētā prasība no Sabiedrības puses līdz 2020.gada 12.maijam netika veikta.</w:t>
      </w:r>
    </w:p>
    <w:p w14:paraId="5D33570A" w14:textId="40F6524F" w:rsidR="00754C78" w:rsidRPr="00B707FD" w:rsidRDefault="00754C78" w:rsidP="006D3FFF">
      <w:pPr>
        <w:tabs>
          <w:tab w:val="left" w:pos="567"/>
        </w:tabs>
        <w:spacing w:line="360" w:lineRule="auto"/>
        <w:ind w:firstLine="567"/>
        <w:jc w:val="both"/>
      </w:pPr>
      <w:r>
        <w:tab/>
      </w:r>
      <w:r w:rsidRPr="00754C78">
        <w:t xml:space="preserve">Papildus būvinspektors Atzinumā norādīja, ka atbilstoši Būvniecības likuma 21.panta devītajā daļā paredzētajam regulējumam gadījumā, ja būve ir pilnīgi vai daļēji sagruvusi vai nonākusi tādā tehniskajā stāvoklī, ka ir bīstama </w:t>
      </w:r>
      <w:r w:rsidRPr="00754C78">
        <w:rPr>
          <w:u w:val="single"/>
        </w:rPr>
        <w:t>vai bojā ainavu</w:t>
      </w:r>
      <w:r w:rsidRPr="00754C78">
        <w:t xml:space="preserve">, šīs būves īpašniekam atbilstoši pašvaldības lēmumam tā jāsakārto vai jānojauc. Ievērojot minēto, Atzinumā norādīts, ka </w:t>
      </w:r>
      <w:r w:rsidR="00A9559C">
        <w:t>….</w:t>
      </w:r>
      <w:r w:rsidRPr="00754C78">
        <w:t xml:space="preserve"> līdz 2020.gada 3</w:t>
      </w:r>
      <w:r>
        <w:t>1</w:t>
      </w:r>
      <w:r w:rsidRPr="00754C78">
        <w:t>.</w:t>
      </w:r>
      <w:r>
        <w:t>jūlija</w:t>
      </w:r>
      <w:r w:rsidRPr="00754C78">
        <w:t xml:space="preserve">m </w:t>
      </w:r>
      <w:r w:rsidRPr="00B707FD">
        <w:t>atbilstoši būvniecības likumdošanai</w:t>
      </w:r>
      <w:r>
        <w:t xml:space="preserve"> nepieciešams</w:t>
      </w:r>
      <w:r w:rsidRPr="00B707FD">
        <w:t xml:space="preserve"> izstrādāt dokumentāciju būves konservācijai un teritorijas sakārtošanai, kā arī minēto dokumentāciju saskaņot Būvvaldē. </w:t>
      </w:r>
    </w:p>
    <w:p w14:paraId="0B91CA71" w14:textId="77777777" w:rsidR="00763238" w:rsidRPr="00763238" w:rsidRDefault="00537849" w:rsidP="006D3FFF">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537849">
        <w:rPr>
          <w:rFonts w:ascii="Times New Roman" w:hAnsi="Times New Roman"/>
          <w:color w:val="000000"/>
          <w:sz w:val="24"/>
          <w:szCs w:val="24"/>
        </w:rPr>
        <w:t xml:space="preserve">2021.gada 27.decembrī Būvvaldes būvinspektors atkārtoti apsekoja Nekustamo īpašumu un sagatavoja atzinumu par būves pārbaudi Nr.BV2.8/21/21, kurā konstatēja, ka ēkas metāla konstrukcijas ir norūsējušas, </w:t>
      </w:r>
      <w:proofErr w:type="spellStart"/>
      <w:r w:rsidRPr="00537849">
        <w:rPr>
          <w:rFonts w:ascii="Times New Roman" w:hAnsi="Times New Roman"/>
          <w:color w:val="000000"/>
          <w:sz w:val="24"/>
          <w:szCs w:val="24"/>
        </w:rPr>
        <w:t>vieglbetona</w:t>
      </w:r>
      <w:proofErr w:type="spellEnd"/>
      <w:r w:rsidRPr="00537849">
        <w:rPr>
          <w:rFonts w:ascii="Times New Roman" w:hAnsi="Times New Roman"/>
          <w:color w:val="000000"/>
          <w:sz w:val="24"/>
          <w:szCs w:val="24"/>
        </w:rPr>
        <w:t xml:space="preserve"> – gāzbetona nesošās sienas ir samirkušas, kas mitruma un sala ietekmē bojā to struktūru un var samazināt nestspēju, teritorija ap jaunbūvi ir norobežota, taču ēkas un teritorijas vizuālais izskats bojā pilsētvides ainavu. Nekustamajā īpašumā būvdarbi nav ilgstoši veikti, ko apliecina izbūvēto konstrukciju korozija un citu būvelementu bojājumi. Papildus minētajam apsekošanas laikā konstatēts, ka situācija Nekustamajā īpašumā nav mainījusies, kā arī Nekustamā īpašuma īpašniece, kas ir arī Sabiedrības valdes priekšsēdētāja, nav iesniegusi Būvvaldē attiecīgo dokumentāciju vai jebkāda veida rakstisku skaidrojumu par esošās situācijas risinājumiem.</w:t>
      </w:r>
    </w:p>
    <w:p w14:paraId="73595978" w14:textId="7F84B77A" w:rsidR="00763238" w:rsidRDefault="00763238" w:rsidP="006D3FFF">
      <w:pPr>
        <w:widowControl w:val="0"/>
        <w:tabs>
          <w:tab w:val="left" w:pos="567"/>
        </w:tabs>
        <w:spacing w:line="360" w:lineRule="auto"/>
        <w:ind w:firstLine="567"/>
        <w:jc w:val="both"/>
        <w:rPr>
          <w:color w:val="000000"/>
        </w:rPr>
      </w:pPr>
      <w:r>
        <w:rPr>
          <w:color w:val="000000"/>
        </w:rPr>
        <w:tab/>
      </w:r>
      <w:r w:rsidRPr="00763238">
        <w:rPr>
          <w:color w:val="000000"/>
        </w:rPr>
        <w:t>Ievērojot  minēto, būvinspektors Atzinumā norādīja, ka tā adresātam līdz 2021.gada 31.janvārim nepieciešams rakstiski sniegt skaidrojumu Būvvaldei par turpmāko rīcību ar būvo</w:t>
      </w:r>
      <w:r>
        <w:rPr>
          <w:color w:val="000000"/>
        </w:rPr>
        <w:t>b</w:t>
      </w:r>
      <w:r w:rsidRPr="00763238">
        <w:rPr>
          <w:color w:val="000000"/>
        </w:rPr>
        <w:t xml:space="preserve">jektu </w:t>
      </w:r>
      <w:r>
        <w:rPr>
          <w:color w:val="000000"/>
        </w:rPr>
        <w:t>Nekustamajā īpašumā, proti, kādas darbības tika veiktas, ievērojot apstākli, ka būvo</w:t>
      </w:r>
      <w:r w:rsidR="009D067C">
        <w:rPr>
          <w:color w:val="000000"/>
        </w:rPr>
        <w:t>b</w:t>
      </w:r>
      <w:r>
        <w:rPr>
          <w:color w:val="000000"/>
        </w:rPr>
        <w:t>jekts jānodod ekspluatācijā līdz 2022.gada 30.septembrim.</w:t>
      </w:r>
    </w:p>
    <w:p w14:paraId="6DAC9366" w14:textId="0DBAC024" w:rsidR="00763238" w:rsidRPr="000359A6" w:rsidRDefault="00C7161C" w:rsidP="006D3FFF">
      <w:pPr>
        <w:pStyle w:val="Sarakstarindkopa"/>
        <w:widowControl w:val="0"/>
        <w:numPr>
          <w:ilvl w:val="0"/>
          <w:numId w:val="1"/>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Izpildot </w:t>
      </w:r>
      <w:r w:rsidRPr="00537849">
        <w:rPr>
          <w:rFonts w:ascii="Times New Roman" w:hAnsi="Times New Roman"/>
          <w:color w:val="000000"/>
          <w:sz w:val="24"/>
          <w:szCs w:val="24"/>
        </w:rPr>
        <w:t>2021.gada 27.decembr</w:t>
      </w:r>
      <w:r>
        <w:rPr>
          <w:rFonts w:ascii="Times New Roman" w:hAnsi="Times New Roman"/>
          <w:color w:val="000000"/>
          <w:sz w:val="24"/>
          <w:szCs w:val="24"/>
        </w:rPr>
        <w:t>a</w:t>
      </w:r>
      <w:r w:rsidRPr="00537849">
        <w:rPr>
          <w:rFonts w:ascii="Times New Roman" w:hAnsi="Times New Roman"/>
          <w:color w:val="000000"/>
          <w:sz w:val="24"/>
          <w:szCs w:val="24"/>
        </w:rPr>
        <w:t xml:space="preserve"> atzinum</w:t>
      </w:r>
      <w:r>
        <w:rPr>
          <w:rFonts w:ascii="Times New Roman" w:hAnsi="Times New Roman"/>
          <w:color w:val="000000"/>
          <w:sz w:val="24"/>
          <w:szCs w:val="24"/>
        </w:rPr>
        <w:t>ā</w:t>
      </w:r>
      <w:r w:rsidRPr="00537849">
        <w:rPr>
          <w:rFonts w:ascii="Times New Roman" w:hAnsi="Times New Roman"/>
          <w:color w:val="000000"/>
          <w:sz w:val="24"/>
          <w:szCs w:val="24"/>
        </w:rPr>
        <w:t xml:space="preserve"> par būves pārbaudi Nr.BV2.8/21/21</w:t>
      </w:r>
      <w:r>
        <w:rPr>
          <w:rFonts w:ascii="Times New Roman" w:hAnsi="Times New Roman"/>
          <w:color w:val="000000"/>
          <w:sz w:val="24"/>
          <w:szCs w:val="24"/>
        </w:rPr>
        <w:t xml:space="preserve"> doto uzdevumu, Sabiedrība </w:t>
      </w:r>
      <w:r w:rsidRPr="00C7161C">
        <w:rPr>
          <w:rFonts w:ascii="Times New Roman" w:hAnsi="Times New Roman"/>
          <w:color w:val="000000"/>
          <w:sz w:val="24"/>
          <w:szCs w:val="24"/>
        </w:rPr>
        <w:t>202</w:t>
      </w:r>
      <w:r>
        <w:rPr>
          <w:rFonts w:ascii="Times New Roman" w:hAnsi="Times New Roman"/>
          <w:color w:val="000000"/>
          <w:sz w:val="24"/>
          <w:szCs w:val="24"/>
        </w:rPr>
        <w:t>2</w:t>
      </w:r>
      <w:r w:rsidRPr="00C7161C">
        <w:rPr>
          <w:rFonts w:ascii="Times New Roman" w:hAnsi="Times New Roman"/>
          <w:color w:val="000000"/>
          <w:sz w:val="24"/>
          <w:szCs w:val="24"/>
        </w:rPr>
        <w:t>.gada 31.janvāra</w:t>
      </w:r>
      <w:r>
        <w:rPr>
          <w:rFonts w:ascii="Times New Roman" w:hAnsi="Times New Roman"/>
          <w:color w:val="000000"/>
          <w:sz w:val="24"/>
          <w:szCs w:val="24"/>
        </w:rPr>
        <w:t xml:space="preserve"> paskaidrojumā (reģistrēts Būvvaldē 2022.gada </w:t>
      </w:r>
      <w:r>
        <w:rPr>
          <w:rFonts w:ascii="Times New Roman" w:hAnsi="Times New Roman"/>
          <w:color w:val="000000"/>
          <w:sz w:val="24"/>
          <w:szCs w:val="24"/>
        </w:rPr>
        <w:lastRenderedPageBreak/>
        <w:t>1.februārī ar Nr.BV2.8/22/12-D) norādīja, ka Sabiedrība jau vairāk kā 7 gadus neveic nekādu saimniecisko darbību un arī to neplāno, jo ekonomiskā situācija valstī ir nesaprotama un nestabila. Sabiedrībai nav līdzekļu, kā rezultātā nav plānots pabeigt celtniecības objektu Nekustamajā īpašumā.</w:t>
      </w:r>
    </w:p>
    <w:p w14:paraId="0DC26314" w14:textId="56BE2F04" w:rsidR="00DE2490" w:rsidRDefault="00DE2490" w:rsidP="006D3FFF">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DE2490">
        <w:rPr>
          <w:rFonts w:ascii="Times New Roman" w:hAnsi="Times New Roman"/>
          <w:sz w:val="24"/>
          <w:szCs w:val="24"/>
        </w:rPr>
        <w:t>Būvvalde 2023.gada 24.aprīlī, pieņemot lēmumu Nr.BV2.7/23/22, atcēla Būvatļauju.</w:t>
      </w:r>
    </w:p>
    <w:p w14:paraId="085AA91D" w14:textId="7A28E411" w:rsidR="00C7161C" w:rsidRDefault="00DE2490" w:rsidP="006D3FFF">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DE2490">
        <w:rPr>
          <w:rFonts w:ascii="Times New Roman" w:hAnsi="Times New Roman"/>
          <w:sz w:val="24"/>
          <w:szCs w:val="24"/>
        </w:rPr>
        <w:t>2023.gada 26.maijā Būvvaldes būvinspektors veica plānveida Nekustamā īpašuma apsekošanu un sagatavoja atzinumu par būves pārbaudi Nr. BIS-BV-19.9-2023-3528, kurā konstatēja, ka Nekustamā īpašumā teritorija nav sakārtota, jaunbūves konstrukcijas nav iekonservētas, daļa metālu konstrukciju mētājas pa teritoriju, jaunbūve pašreizējā vizuālā izskatā ir vidi degradējoša un bojā pilsētvides ainavu.</w:t>
      </w:r>
    </w:p>
    <w:p w14:paraId="11B8B5D4" w14:textId="77777777" w:rsidR="00DE2490" w:rsidRDefault="00F026C8" w:rsidP="006D3FFF">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191DBB">
        <w:rPr>
          <w:rFonts w:ascii="Times New Roman" w:hAnsi="Times New Roman"/>
          <w:sz w:val="24"/>
          <w:szCs w:val="24"/>
        </w:rPr>
        <w:t xml:space="preserve">Atbilstoši Būvniecības likuma 7.panta pirmās daļas 2.punktam pašvaldība pieņem lēmumus par turpmāko rīcību ar tās teritorijā esošām būvēm, kuras ir pilnīgi vai daļēji sagruvušas vai nonākušas tādā stāvoklī, ka to lietošana ir bīstama vai tās bojā ainavu. </w:t>
      </w:r>
    </w:p>
    <w:p w14:paraId="191E49E1" w14:textId="3F174268" w:rsidR="00191DBB" w:rsidRPr="00191DBB" w:rsidRDefault="00191DBB" w:rsidP="006D3FFF">
      <w:pPr>
        <w:tabs>
          <w:tab w:val="left" w:pos="567"/>
        </w:tabs>
        <w:spacing w:line="360" w:lineRule="auto"/>
        <w:ind w:firstLine="567"/>
        <w:jc w:val="both"/>
      </w:pPr>
      <w:r>
        <w:tab/>
      </w:r>
      <w:r w:rsidRPr="00191DBB">
        <w:t xml:space="preserve">Savukārt Būvniecības likuma 21.panta devītā daļa nosaka, ja būve ir pilnīgi vai daļēji sagruvusi vai nonākusi tādā tehniskajā stāvoklī, ka ir bīstama vai bojā ainavu, šīs būves īpašniekam atbilstoši pašvaldības lēmumam tā jāsakārto vai jānojauc. Šā lēmuma izpildi nodrošina Administratīvā procesa likumā noteiktajā kārtībā. Papildus minētajam atbilstoši Būvniecības likuma 21.panta desmitajā daļā paredzētajam regulējumam minētais lēmums izpildāms nekavējoties. Šī lēmuma apstrīdēšana un pārsūdzēšana neaptur tā darbību. Turklāt, ja lēmums netiek pildīts, iestāde var nodrošināt tā izpildi, piemērojot </w:t>
      </w:r>
      <w:proofErr w:type="spellStart"/>
      <w:r w:rsidRPr="00191DBB">
        <w:t>aizvietotājizpildi</w:t>
      </w:r>
      <w:proofErr w:type="spellEnd"/>
      <w:r w:rsidRPr="00191DBB">
        <w:t xml:space="preserve"> un citus Administratīvā procesa likumā noteiktos piespiedu izpildes līdzekļus.</w:t>
      </w:r>
    </w:p>
    <w:p w14:paraId="53FE6903" w14:textId="0500AC93" w:rsidR="00F026C8" w:rsidRPr="003E2F46" w:rsidRDefault="007E0983" w:rsidP="006D3FFF">
      <w:pPr>
        <w:widowControl w:val="0"/>
        <w:spacing w:line="360" w:lineRule="auto"/>
        <w:ind w:firstLine="567"/>
        <w:jc w:val="both"/>
      </w:pPr>
      <w:r>
        <w:rPr>
          <w:color w:val="FF0000"/>
        </w:rPr>
        <w:tab/>
      </w:r>
      <w:r w:rsidR="00F026C8" w:rsidRPr="003F69B4">
        <w:t>Ministru kabineta 2014.gada 19.augusta noteikumu Nr.500 “Vispārīgie būvnoteikumi”</w:t>
      </w:r>
      <w:r w:rsidR="00191DBB" w:rsidRPr="003F69B4">
        <w:t xml:space="preserve"> </w:t>
      </w:r>
      <w:r w:rsidR="00F026C8" w:rsidRPr="003F69B4">
        <w:t>158.</w:t>
      </w:r>
      <w:r w:rsidR="003F69B4" w:rsidRPr="003F69B4">
        <w:t>punkts nosaka, ka</w:t>
      </w:r>
      <w:r w:rsidR="00F026C8" w:rsidRPr="003F69B4">
        <w:t xml:space="preserve"> būve ir jāsakārto, jāveic tās konservācija vai jānojauc (atkarībā no konkrētiem apstākļiem), ja tās stāvoklis neatbilst Būvniecības likuma 9.pantā noteiktajām būtiskajām prasībām attiecībā uz būves lietošanas drošību, mehānisko stiprību un stabilitāti</w:t>
      </w:r>
      <w:r w:rsidR="003F69B4" w:rsidRPr="003F69B4">
        <w:t xml:space="preserve">, vai arī </w:t>
      </w:r>
      <w:r w:rsidR="00F026C8" w:rsidRPr="003F69B4">
        <w:t xml:space="preserve"> </w:t>
      </w:r>
      <w:r w:rsidR="003F69B4" w:rsidRPr="003F69B4">
        <w:t xml:space="preserve">būves fasādes un citu ārējo konstrukciju tehniskais stāvoklis vai ārējais izskats neatbilst pilsētvides ainavas vai ainaviski vērtīgās teritorijas prasībām (būve ir vidi degradējoša vai bojā </w:t>
      </w:r>
      <w:r w:rsidR="003F69B4" w:rsidRPr="003E2F46">
        <w:t xml:space="preserve">ainavu). Papildus minētajam 159.punktā noteikts, ka pašvaldība nosaka </w:t>
      </w:r>
      <w:r w:rsidR="003E2F46" w:rsidRPr="003E2F46">
        <w:t xml:space="preserve">pienākumu </w:t>
      </w:r>
      <w:r w:rsidR="003F69B4" w:rsidRPr="003E2F46">
        <w:t>būves īpašniekam sakārtot būvi, veikt būves konservāciju vai nojaukt, lai tā neradītu bīstamību, ja būve ir pilnīgi vai daļēji sagruvusi vai nonākusi tādā tehniskajā stāvoklī, ka kļuvusi bīstama</w:t>
      </w:r>
      <w:r w:rsidR="003E2F46" w:rsidRPr="003E2F46">
        <w:t>, k</w:t>
      </w:r>
      <w:r w:rsidR="003F69B4" w:rsidRPr="003E2F46">
        <w:t>ā arī sakārtot būvi, lai tā atbilstu pilsētvides ainavas vai ainaviski vērtīgās teritorijas prasībām, ja būve bojā ainavu.</w:t>
      </w:r>
    </w:p>
    <w:p w14:paraId="620F8C27" w14:textId="151D730B" w:rsidR="00F026C8" w:rsidRDefault="00F026C8" w:rsidP="006D3FFF">
      <w:pPr>
        <w:pStyle w:val="Sarakstarindkopa"/>
        <w:widowControl w:val="0"/>
        <w:spacing w:after="0" w:line="360" w:lineRule="auto"/>
        <w:ind w:left="0" w:firstLine="567"/>
        <w:jc w:val="both"/>
        <w:rPr>
          <w:rFonts w:ascii="Times New Roman" w:hAnsi="Times New Roman"/>
          <w:sz w:val="24"/>
          <w:szCs w:val="24"/>
        </w:rPr>
      </w:pPr>
      <w:r w:rsidRPr="003E2F46">
        <w:rPr>
          <w:rFonts w:ascii="Times New Roman" w:hAnsi="Times New Roman"/>
          <w:sz w:val="24"/>
          <w:szCs w:val="24"/>
        </w:rPr>
        <w:t>Pašvaldību likuma 4.panta pirmās daļas 16.punktā noteikts, ka pašvaldības viena no autonomajām funkcijām ir nodrošināt ar būvniecības procesu saistīta administratīvā procesa tiesiskumu.</w:t>
      </w:r>
    </w:p>
    <w:p w14:paraId="65539EB9" w14:textId="36E0DA7A" w:rsidR="004F0728" w:rsidRPr="004F0728" w:rsidRDefault="004F0728" w:rsidP="006D3FFF">
      <w:pPr>
        <w:pStyle w:val="Sarakstarindkopa"/>
        <w:widowControl w:val="0"/>
        <w:numPr>
          <w:ilvl w:val="0"/>
          <w:numId w:val="1"/>
        </w:numPr>
        <w:tabs>
          <w:tab w:val="left" w:pos="993"/>
        </w:tabs>
        <w:spacing w:after="0" w:line="360" w:lineRule="auto"/>
        <w:ind w:left="0" w:firstLine="567"/>
        <w:jc w:val="both"/>
        <w:rPr>
          <w:rFonts w:ascii="Times New Roman" w:hAnsi="Times New Roman"/>
          <w:color w:val="FF0000"/>
          <w:sz w:val="24"/>
          <w:szCs w:val="24"/>
        </w:rPr>
      </w:pPr>
      <w:r w:rsidRPr="004F0728">
        <w:rPr>
          <w:rFonts w:ascii="Times New Roman" w:hAnsi="Times New Roman"/>
          <w:sz w:val="24"/>
          <w:szCs w:val="24"/>
        </w:rPr>
        <w:lastRenderedPageBreak/>
        <w:t>Ņemot vērā, augstākminēto, kā arī Būvvaldes 2023.gada 29.jūnija vēstul</w:t>
      </w:r>
      <w:r>
        <w:rPr>
          <w:rFonts w:ascii="Times New Roman" w:hAnsi="Times New Roman"/>
          <w:sz w:val="24"/>
          <w:szCs w:val="24"/>
        </w:rPr>
        <w:t>ē</w:t>
      </w:r>
      <w:r w:rsidRPr="004F0728">
        <w:rPr>
          <w:rFonts w:ascii="Times New Roman" w:hAnsi="Times New Roman"/>
          <w:sz w:val="24"/>
          <w:szCs w:val="24"/>
        </w:rPr>
        <w:t xml:space="preserve"> Nr.BV2.11/23/80  izteikto lūgumu Gulbenes novada domei pieņemt lēmumu par turpmāko rīcību ar </w:t>
      </w:r>
      <w:r>
        <w:rPr>
          <w:rFonts w:ascii="Times New Roman" w:hAnsi="Times New Roman"/>
          <w:sz w:val="24"/>
          <w:szCs w:val="24"/>
        </w:rPr>
        <w:t>Nekustamo īpašumu</w:t>
      </w:r>
      <w:r w:rsidRPr="004F0728">
        <w:rPr>
          <w:rFonts w:ascii="Times New Roman" w:hAnsi="Times New Roman"/>
          <w:sz w:val="24"/>
          <w:szCs w:val="24"/>
        </w:rPr>
        <w:t>, tika uzsākta attiecīga administratīvā akta sagatavošana. Administratīvā procesa likuma 62.panta pirmā daļa nosaka, ka lemjot par tāda administratīvā akta izdošanu, kurš varētu būt nelabvēlīgs adresātam vai trešajai personai, iestāde noskaidro un izvērtē adresāta vai trešās personas viedokli un argumentus šajā lietā. Ievērojot</w:t>
      </w:r>
      <w:r>
        <w:rPr>
          <w:rFonts w:ascii="Times New Roman" w:hAnsi="Times New Roman"/>
          <w:sz w:val="24"/>
          <w:szCs w:val="24"/>
        </w:rPr>
        <w:t xml:space="preserve"> minēto</w:t>
      </w:r>
      <w:r w:rsidRPr="004F0728">
        <w:rPr>
          <w:rFonts w:ascii="Times New Roman" w:hAnsi="Times New Roman"/>
          <w:sz w:val="24"/>
          <w:szCs w:val="24"/>
        </w:rPr>
        <w:t xml:space="preserve">, Gulbenes novada pašvaldība </w:t>
      </w:r>
      <w:r w:rsidRPr="006C0D1C">
        <w:rPr>
          <w:rFonts w:ascii="Times New Roman" w:hAnsi="Times New Roman"/>
          <w:sz w:val="24"/>
          <w:szCs w:val="24"/>
        </w:rPr>
        <w:t>202</w:t>
      </w:r>
      <w:r w:rsidR="006C0D1C" w:rsidRPr="006C0D1C">
        <w:rPr>
          <w:rFonts w:ascii="Times New Roman" w:hAnsi="Times New Roman"/>
          <w:sz w:val="24"/>
          <w:szCs w:val="24"/>
        </w:rPr>
        <w:t>3</w:t>
      </w:r>
      <w:r w:rsidRPr="006C0D1C">
        <w:rPr>
          <w:rFonts w:ascii="Times New Roman" w:hAnsi="Times New Roman"/>
          <w:sz w:val="24"/>
          <w:szCs w:val="24"/>
        </w:rPr>
        <w:t xml:space="preserve">.gada </w:t>
      </w:r>
      <w:r w:rsidR="006C0D1C" w:rsidRPr="006C0D1C">
        <w:rPr>
          <w:rFonts w:ascii="Times New Roman" w:hAnsi="Times New Roman"/>
          <w:sz w:val="24"/>
          <w:szCs w:val="24"/>
        </w:rPr>
        <w:t>26</w:t>
      </w:r>
      <w:r w:rsidRPr="006C0D1C">
        <w:rPr>
          <w:rFonts w:ascii="Times New Roman" w:hAnsi="Times New Roman"/>
          <w:sz w:val="24"/>
          <w:szCs w:val="24"/>
        </w:rPr>
        <w:t>.j</w:t>
      </w:r>
      <w:r w:rsidR="006C0D1C" w:rsidRPr="006C0D1C">
        <w:rPr>
          <w:rFonts w:ascii="Times New Roman" w:hAnsi="Times New Roman"/>
          <w:sz w:val="24"/>
          <w:szCs w:val="24"/>
        </w:rPr>
        <w:t>ūlija</w:t>
      </w:r>
      <w:r w:rsidRPr="006C0D1C">
        <w:rPr>
          <w:rFonts w:ascii="Times New Roman" w:hAnsi="Times New Roman"/>
          <w:sz w:val="24"/>
          <w:szCs w:val="24"/>
        </w:rPr>
        <w:t xml:space="preserve"> vēstulē </w:t>
      </w:r>
      <w:proofErr w:type="spellStart"/>
      <w:r w:rsidRPr="006C0D1C">
        <w:rPr>
          <w:rFonts w:ascii="Times New Roman" w:hAnsi="Times New Roman"/>
          <w:sz w:val="24"/>
          <w:szCs w:val="24"/>
        </w:rPr>
        <w:t>Nr.GND</w:t>
      </w:r>
      <w:proofErr w:type="spellEnd"/>
      <w:r w:rsidRPr="006C0D1C">
        <w:rPr>
          <w:rFonts w:ascii="Times New Roman" w:hAnsi="Times New Roman"/>
          <w:sz w:val="24"/>
          <w:szCs w:val="24"/>
        </w:rPr>
        <w:t>/4.18/2</w:t>
      </w:r>
      <w:r w:rsidR="006C0D1C" w:rsidRPr="006C0D1C">
        <w:rPr>
          <w:rFonts w:ascii="Times New Roman" w:hAnsi="Times New Roman"/>
          <w:sz w:val="24"/>
          <w:szCs w:val="24"/>
        </w:rPr>
        <w:t>3</w:t>
      </w:r>
      <w:r w:rsidRPr="006C0D1C">
        <w:rPr>
          <w:rFonts w:ascii="Times New Roman" w:hAnsi="Times New Roman"/>
          <w:sz w:val="24"/>
          <w:szCs w:val="24"/>
        </w:rPr>
        <w:t>/</w:t>
      </w:r>
      <w:r w:rsidR="006C0D1C" w:rsidRPr="006C0D1C">
        <w:rPr>
          <w:rFonts w:ascii="Times New Roman" w:hAnsi="Times New Roman"/>
          <w:sz w:val="24"/>
          <w:szCs w:val="24"/>
        </w:rPr>
        <w:t>2015</w:t>
      </w:r>
      <w:r w:rsidRPr="006C0D1C">
        <w:rPr>
          <w:rFonts w:ascii="Times New Roman" w:hAnsi="Times New Roman"/>
          <w:sz w:val="24"/>
          <w:szCs w:val="24"/>
        </w:rPr>
        <w:t xml:space="preserve"> lūdza </w:t>
      </w:r>
      <w:bookmarkStart w:id="0" w:name="_Hlk141866666"/>
      <w:r w:rsidR="00A9559C">
        <w:rPr>
          <w:rFonts w:ascii="Times New Roman" w:hAnsi="Times New Roman"/>
          <w:sz w:val="24"/>
          <w:szCs w:val="24"/>
        </w:rPr>
        <w:t>….</w:t>
      </w:r>
      <w:r w:rsidRPr="006C0D1C">
        <w:rPr>
          <w:rFonts w:ascii="Times New Roman" w:hAnsi="Times New Roman"/>
          <w:sz w:val="24"/>
          <w:szCs w:val="24"/>
        </w:rPr>
        <w:t xml:space="preserve"> </w:t>
      </w:r>
      <w:bookmarkEnd w:id="0"/>
      <w:r w:rsidR="006C0D1C" w:rsidRPr="006C0D1C">
        <w:rPr>
          <w:rFonts w:ascii="Times New Roman" w:hAnsi="Times New Roman"/>
          <w:sz w:val="24"/>
          <w:szCs w:val="24"/>
        </w:rPr>
        <w:t>sniegt informāciju par Būvvaldes atzinumos norādītajiem faktiem un norādījumiem, par plānoto rīcību saistībā ar nepabeigto būvniecību, kā arī administratīvajā lietā būtiskajiem apstākļiem, nepieciešamības gadījumā iesniedzot pierādījumus, kuriem var būt būtiska nozīme administratīvajā lietā.</w:t>
      </w:r>
      <w:r w:rsidRPr="006C0D1C">
        <w:rPr>
          <w:rFonts w:ascii="Times New Roman" w:hAnsi="Times New Roman"/>
          <w:sz w:val="24"/>
          <w:szCs w:val="24"/>
        </w:rPr>
        <w:t xml:space="preserve"> Gulbenes novada pašvaldība lūdza </w:t>
      </w:r>
      <w:r w:rsidR="00A9559C">
        <w:rPr>
          <w:rFonts w:ascii="Times New Roman" w:hAnsi="Times New Roman"/>
          <w:sz w:val="24"/>
          <w:szCs w:val="24"/>
        </w:rPr>
        <w:t>…</w:t>
      </w:r>
      <w:r w:rsidRPr="006C0D1C">
        <w:rPr>
          <w:rFonts w:ascii="Times New Roman" w:hAnsi="Times New Roman"/>
          <w:sz w:val="24"/>
          <w:szCs w:val="24"/>
        </w:rPr>
        <w:t xml:space="preserve"> sniegt </w:t>
      </w:r>
      <w:r w:rsidR="006C0D1C" w:rsidRPr="006C0D1C">
        <w:rPr>
          <w:rFonts w:ascii="Times New Roman" w:hAnsi="Times New Roman"/>
          <w:sz w:val="24"/>
          <w:szCs w:val="24"/>
        </w:rPr>
        <w:t>informāciju</w:t>
      </w:r>
      <w:r w:rsidRPr="006C0D1C">
        <w:rPr>
          <w:rFonts w:ascii="Times New Roman" w:hAnsi="Times New Roman"/>
          <w:sz w:val="24"/>
          <w:szCs w:val="24"/>
        </w:rPr>
        <w:t xml:space="preserve"> </w:t>
      </w:r>
      <w:proofErr w:type="spellStart"/>
      <w:r w:rsidRPr="006C0D1C">
        <w:rPr>
          <w:rFonts w:ascii="Times New Roman" w:hAnsi="Times New Roman"/>
          <w:sz w:val="24"/>
          <w:szCs w:val="24"/>
        </w:rPr>
        <w:t>rakstveidā</w:t>
      </w:r>
      <w:proofErr w:type="spellEnd"/>
      <w:r w:rsidRPr="006C0D1C">
        <w:rPr>
          <w:rFonts w:ascii="Times New Roman" w:hAnsi="Times New Roman"/>
          <w:sz w:val="24"/>
          <w:szCs w:val="24"/>
        </w:rPr>
        <w:t xml:space="preserve"> līdz 202</w:t>
      </w:r>
      <w:r w:rsidR="006C0D1C" w:rsidRPr="006C0D1C">
        <w:rPr>
          <w:rFonts w:ascii="Times New Roman" w:hAnsi="Times New Roman"/>
          <w:sz w:val="24"/>
          <w:szCs w:val="24"/>
        </w:rPr>
        <w:t>3</w:t>
      </w:r>
      <w:r w:rsidRPr="006C0D1C">
        <w:rPr>
          <w:rFonts w:ascii="Times New Roman" w:hAnsi="Times New Roman"/>
          <w:sz w:val="24"/>
          <w:szCs w:val="24"/>
        </w:rPr>
        <w:t xml:space="preserve">.gada </w:t>
      </w:r>
      <w:r w:rsidR="006C0D1C" w:rsidRPr="006C0D1C">
        <w:rPr>
          <w:rFonts w:ascii="Times New Roman" w:hAnsi="Times New Roman"/>
          <w:sz w:val="24"/>
          <w:szCs w:val="24"/>
        </w:rPr>
        <w:t>10</w:t>
      </w:r>
      <w:r w:rsidRPr="006C0D1C">
        <w:rPr>
          <w:rFonts w:ascii="Times New Roman" w:hAnsi="Times New Roman"/>
          <w:sz w:val="24"/>
          <w:szCs w:val="24"/>
        </w:rPr>
        <w:t>.</w:t>
      </w:r>
      <w:r w:rsidR="006C0D1C" w:rsidRPr="006C0D1C">
        <w:rPr>
          <w:rFonts w:ascii="Times New Roman" w:hAnsi="Times New Roman"/>
          <w:sz w:val="24"/>
          <w:szCs w:val="24"/>
        </w:rPr>
        <w:t>augusta</w:t>
      </w:r>
      <w:r w:rsidRPr="006C0D1C">
        <w:rPr>
          <w:rFonts w:ascii="Times New Roman" w:hAnsi="Times New Roman"/>
          <w:sz w:val="24"/>
          <w:szCs w:val="24"/>
        </w:rPr>
        <w:t>m</w:t>
      </w:r>
      <w:r w:rsidRPr="009A260F">
        <w:rPr>
          <w:rFonts w:ascii="Times New Roman" w:hAnsi="Times New Roman"/>
          <w:sz w:val="24"/>
          <w:szCs w:val="24"/>
        </w:rPr>
        <w:t xml:space="preserve">. Līdz šim brīdim </w:t>
      </w:r>
      <w:r w:rsidR="00A9559C">
        <w:rPr>
          <w:rFonts w:ascii="Times New Roman" w:hAnsi="Times New Roman"/>
          <w:sz w:val="24"/>
          <w:szCs w:val="24"/>
        </w:rPr>
        <w:t>….</w:t>
      </w:r>
      <w:r w:rsidR="006C0D1C" w:rsidRPr="009A260F">
        <w:rPr>
          <w:rFonts w:ascii="Times New Roman" w:hAnsi="Times New Roman"/>
          <w:sz w:val="24"/>
          <w:szCs w:val="24"/>
        </w:rPr>
        <w:t xml:space="preserve"> </w:t>
      </w:r>
      <w:r w:rsidRPr="009A260F">
        <w:rPr>
          <w:rFonts w:ascii="Times New Roman" w:hAnsi="Times New Roman"/>
          <w:sz w:val="24"/>
          <w:szCs w:val="24"/>
        </w:rPr>
        <w:t>nav sniegusi nekādu papildus informāciju.</w:t>
      </w:r>
    </w:p>
    <w:p w14:paraId="1F28DA7B" w14:textId="0B174E54" w:rsidR="004F0728" w:rsidRPr="006D3FFF" w:rsidRDefault="00A17A9E" w:rsidP="006D3FFF">
      <w:pPr>
        <w:tabs>
          <w:tab w:val="left" w:pos="567"/>
        </w:tabs>
        <w:spacing w:line="360" w:lineRule="auto"/>
        <w:ind w:firstLine="567"/>
        <w:jc w:val="both"/>
      </w:pPr>
      <w:r w:rsidRPr="00A17A9E">
        <w:tab/>
        <w:t xml:space="preserve">Ievērojot minēto, lai novērstu Gulbenes pilsētas vides degradāciju, pamatojoties uz Būvniecības likuma 7.panta pirmās daļas 2.punktu, 21.panta devīto un desmito daļu, Ministru kabineta 2014.gada 19.augusta noteikumu Nr.500 “Vispārīgie būvnoteikumi” 158. un 159.punktu, kā arī Tautsaimniecības komitejas ieteikumu, atklāti balsojot: </w:t>
      </w:r>
      <w:r w:rsidR="00D439E2" w:rsidRPr="0016506D">
        <w:rPr>
          <w:noProof/>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Pr="00A17A9E">
        <w:t>, Gulbenes novada dome NOLEMJ:</w:t>
      </w:r>
    </w:p>
    <w:p w14:paraId="0EC0C793" w14:textId="6EABB3D1" w:rsidR="002D028A" w:rsidRPr="007B40E5" w:rsidRDefault="002D028A" w:rsidP="006D3FFF">
      <w:pPr>
        <w:pStyle w:val="Sarakstarindkopa"/>
        <w:tabs>
          <w:tab w:val="left" w:pos="993"/>
        </w:tabs>
        <w:spacing w:line="360" w:lineRule="auto"/>
        <w:ind w:left="0" w:firstLine="567"/>
        <w:jc w:val="both"/>
        <w:rPr>
          <w:rFonts w:ascii="Times New Roman" w:hAnsi="Times New Roman"/>
          <w:sz w:val="24"/>
          <w:szCs w:val="24"/>
        </w:rPr>
      </w:pPr>
      <w:r w:rsidRPr="002D028A">
        <w:rPr>
          <w:rFonts w:ascii="Times New Roman" w:hAnsi="Times New Roman"/>
          <w:sz w:val="24"/>
          <w:szCs w:val="24"/>
        </w:rPr>
        <w:t>1.</w:t>
      </w:r>
      <w:r w:rsidRPr="002D028A">
        <w:rPr>
          <w:rFonts w:ascii="Times New Roman" w:hAnsi="Times New Roman"/>
          <w:sz w:val="24"/>
          <w:szCs w:val="24"/>
        </w:rPr>
        <w:tab/>
        <w:t xml:space="preserve">UZDOT </w:t>
      </w:r>
      <w:r w:rsidR="00A9559C">
        <w:rPr>
          <w:rFonts w:ascii="Times New Roman" w:hAnsi="Times New Roman"/>
          <w:sz w:val="24"/>
          <w:szCs w:val="24"/>
        </w:rPr>
        <w:t>….</w:t>
      </w:r>
      <w:r w:rsidRPr="002D028A">
        <w:rPr>
          <w:rFonts w:ascii="Times New Roman" w:hAnsi="Times New Roman"/>
          <w:sz w:val="24"/>
          <w:szCs w:val="24"/>
        </w:rPr>
        <w:t xml:space="preserve">, veikt nekustamajā īpašumā (kadastra numurs 5001 001 0060), kas atrodas pēc adreses Gaitnieku iela 13, Gulbene, Gulbene </w:t>
      </w:r>
      <w:r w:rsidRPr="007B40E5">
        <w:rPr>
          <w:rFonts w:ascii="Times New Roman" w:hAnsi="Times New Roman"/>
          <w:sz w:val="24"/>
          <w:szCs w:val="24"/>
        </w:rPr>
        <w:t xml:space="preserve">novads, </w:t>
      </w:r>
      <w:r w:rsidR="00D372B6" w:rsidRPr="007B40E5">
        <w:rPr>
          <w:rFonts w:ascii="Times New Roman" w:hAnsi="Times New Roman"/>
          <w:sz w:val="24"/>
          <w:szCs w:val="24"/>
        </w:rPr>
        <w:t>esošās nepabeigtās būves konservācij</w:t>
      </w:r>
      <w:r w:rsidRPr="007B40E5">
        <w:rPr>
          <w:rFonts w:ascii="Times New Roman" w:hAnsi="Times New Roman"/>
          <w:sz w:val="24"/>
          <w:szCs w:val="24"/>
        </w:rPr>
        <w:t>u vai nojaukšanu atbilstoši normatīvo aktu prasībām ne vēlāk kā sešu mēnešu laikā no šī lēmuma pieņemšanas dienas.</w:t>
      </w:r>
    </w:p>
    <w:p w14:paraId="14B51278" w14:textId="69855477" w:rsidR="002D028A" w:rsidRPr="007B40E5" w:rsidRDefault="002D028A" w:rsidP="006D3FFF">
      <w:pPr>
        <w:pStyle w:val="Sarakstarindkopa"/>
        <w:tabs>
          <w:tab w:val="left" w:pos="993"/>
        </w:tabs>
        <w:spacing w:line="360" w:lineRule="auto"/>
        <w:ind w:left="0" w:firstLine="567"/>
        <w:jc w:val="both"/>
        <w:rPr>
          <w:rFonts w:ascii="Times New Roman" w:hAnsi="Times New Roman"/>
          <w:sz w:val="24"/>
          <w:szCs w:val="24"/>
        </w:rPr>
      </w:pPr>
      <w:r w:rsidRPr="007B40E5">
        <w:rPr>
          <w:rFonts w:ascii="Times New Roman" w:hAnsi="Times New Roman"/>
          <w:sz w:val="24"/>
          <w:szCs w:val="24"/>
        </w:rPr>
        <w:t>2.</w:t>
      </w:r>
      <w:r w:rsidRPr="007B40E5">
        <w:rPr>
          <w:rFonts w:ascii="Times New Roman" w:hAnsi="Times New Roman"/>
          <w:sz w:val="24"/>
          <w:szCs w:val="24"/>
        </w:rPr>
        <w:tab/>
        <w:t xml:space="preserve">UZDOT </w:t>
      </w:r>
      <w:r w:rsidR="00A9559C">
        <w:rPr>
          <w:rFonts w:ascii="Times New Roman" w:hAnsi="Times New Roman"/>
          <w:sz w:val="24"/>
          <w:szCs w:val="24"/>
        </w:rPr>
        <w:t>…</w:t>
      </w:r>
      <w:r w:rsidR="00D372B6" w:rsidRPr="007B40E5">
        <w:rPr>
          <w:rFonts w:ascii="Times New Roman" w:hAnsi="Times New Roman"/>
          <w:sz w:val="24"/>
          <w:szCs w:val="24"/>
        </w:rPr>
        <w:t xml:space="preserve"> </w:t>
      </w:r>
      <w:r w:rsidRPr="007B40E5">
        <w:rPr>
          <w:rFonts w:ascii="Times New Roman" w:hAnsi="Times New Roman"/>
          <w:sz w:val="24"/>
          <w:szCs w:val="24"/>
        </w:rPr>
        <w:t>šī lēmuma 1.punktā paredzētās darbības saskaņot ar Gulbenes novada būvvaldi, kā arī paziņot Gulbenes novada būvvaldei un Gulbenes novada pašvaldībai par paredzēto darbu izpildes termiņiem, iesniedzot darbu izpildes grafiku.</w:t>
      </w:r>
    </w:p>
    <w:p w14:paraId="019244B0" w14:textId="49E0298D" w:rsidR="002D028A" w:rsidRPr="007B40E5" w:rsidRDefault="002D028A" w:rsidP="006D3FFF">
      <w:pPr>
        <w:pStyle w:val="Sarakstarindkopa"/>
        <w:tabs>
          <w:tab w:val="left" w:pos="993"/>
        </w:tabs>
        <w:spacing w:line="360" w:lineRule="auto"/>
        <w:ind w:left="0" w:firstLine="567"/>
        <w:jc w:val="both"/>
        <w:rPr>
          <w:rFonts w:ascii="Times New Roman" w:hAnsi="Times New Roman"/>
          <w:sz w:val="24"/>
          <w:szCs w:val="24"/>
        </w:rPr>
      </w:pPr>
      <w:r w:rsidRPr="007B40E5">
        <w:rPr>
          <w:rFonts w:ascii="Times New Roman" w:hAnsi="Times New Roman"/>
          <w:sz w:val="24"/>
          <w:szCs w:val="24"/>
        </w:rPr>
        <w:t>3.</w:t>
      </w:r>
      <w:r w:rsidRPr="007B40E5">
        <w:rPr>
          <w:rFonts w:ascii="Times New Roman" w:hAnsi="Times New Roman"/>
          <w:sz w:val="24"/>
          <w:szCs w:val="24"/>
        </w:rPr>
        <w:tab/>
        <w:t xml:space="preserve">ATZĪT </w:t>
      </w:r>
      <w:r w:rsidR="00D372B6" w:rsidRPr="007B40E5">
        <w:rPr>
          <w:rFonts w:ascii="Times New Roman" w:hAnsi="Times New Roman"/>
          <w:sz w:val="24"/>
          <w:szCs w:val="24"/>
        </w:rPr>
        <w:t>nekustamajā īpašumā (kadastra numurs 5001 001 0060)</w:t>
      </w:r>
      <w:r w:rsidRPr="007B40E5">
        <w:rPr>
          <w:rFonts w:ascii="Times New Roman" w:hAnsi="Times New Roman"/>
          <w:sz w:val="24"/>
          <w:szCs w:val="24"/>
        </w:rPr>
        <w:t xml:space="preserve"> </w:t>
      </w:r>
      <w:r w:rsidR="00D372B6" w:rsidRPr="007B40E5">
        <w:rPr>
          <w:rFonts w:ascii="Times New Roman" w:hAnsi="Times New Roman"/>
          <w:sz w:val="24"/>
          <w:szCs w:val="24"/>
        </w:rPr>
        <w:t xml:space="preserve">esošo nepabeigto būvi </w:t>
      </w:r>
      <w:r w:rsidRPr="007B40E5">
        <w:rPr>
          <w:rFonts w:ascii="Times New Roman" w:hAnsi="Times New Roman"/>
          <w:sz w:val="24"/>
          <w:szCs w:val="24"/>
        </w:rPr>
        <w:t>kā vidi degradējošu būvi.</w:t>
      </w:r>
    </w:p>
    <w:p w14:paraId="7BA903D7" w14:textId="3BC68D5B" w:rsidR="002D028A" w:rsidRPr="007B40E5" w:rsidRDefault="002D028A" w:rsidP="006D3FFF">
      <w:pPr>
        <w:pStyle w:val="Sarakstarindkopa"/>
        <w:tabs>
          <w:tab w:val="left" w:pos="993"/>
        </w:tabs>
        <w:spacing w:line="360" w:lineRule="auto"/>
        <w:ind w:left="0" w:firstLine="567"/>
        <w:jc w:val="both"/>
        <w:rPr>
          <w:rFonts w:ascii="Times New Roman" w:hAnsi="Times New Roman"/>
          <w:sz w:val="24"/>
          <w:szCs w:val="24"/>
        </w:rPr>
      </w:pPr>
      <w:r w:rsidRPr="007B40E5">
        <w:rPr>
          <w:rFonts w:ascii="Times New Roman" w:hAnsi="Times New Roman"/>
          <w:sz w:val="24"/>
          <w:szCs w:val="24"/>
        </w:rPr>
        <w:t>4.</w:t>
      </w:r>
      <w:r w:rsidRPr="007B40E5">
        <w:rPr>
          <w:rFonts w:ascii="Times New Roman" w:hAnsi="Times New Roman"/>
          <w:sz w:val="24"/>
          <w:szCs w:val="24"/>
        </w:rPr>
        <w:tab/>
        <w:t xml:space="preserve">Ja </w:t>
      </w:r>
      <w:r w:rsidR="00A9559C">
        <w:rPr>
          <w:rFonts w:ascii="Times New Roman" w:hAnsi="Times New Roman"/>
          <w:sz w:val="24"/>
          <w:szCs w:val="24"/>
        </w:rPr>
        <w:t>…</w:t>
      </w:r>
      <w:r w:rsidRPr="007B40E5">
        <w:rPr>
          <w:rFonts w:ascii="Times New Roman" w:hAnsi="Times New Roman"/>
          <w:sz w:val="24"/>
          <w:szCs w:val="24"/>
        </w:rPr>
        <w:t xml:space="preserve"> neizpilda šī lēmuma 1.punktā paredzēto uzdevumu noteiktajā termiņā, Gulbenes novada pašvaldība</w:t>
      </w:r>
      <w:r w:rsidR="00D372B6" w:rsidRPr="007B40E5">
        <w:rPr>
          <w:rFonts w:ascii="Times New Roman" w:hAnsi="Times New Roman"/>
          <w:sz w:val="24"/>
          <w:szCs w:val="24"/>
        </w:rPr>
        <w:t xml:space="preserve"> </w:t>
      </w:r>
      <w:r w:rsidRPr="007B40E5">
        <w:rPr>
          <w:rFonts w:ascii="Times New Roman" w:hAnsi="Times New Roman"/>
          <w:sz w:val="24"/>
          <w:szCs w:val="24"/>
        </w:rPr>
        <w:t xml:space="preserve">var organizēt šī lēmuma piespiedu izpildi ar </w:t>
      </w:r>
      <w:proofErr w:type="spellStart"/>
      <w:r w:rsidRPr="007B40E5">
        <w:rPr>
          <w:rFonts w:ascii="Times New Roman" w:hAnsi="Times New Roman"/>
          <w:sz w:val="24"/>
          <w:szCs w:val="24"/>
        </w:rPr>
        <w:t>aizvietotājizpildes</w:t>
      </w:r>
      <w:proofErr w:type="spellEnd"/>
      <w:r w:rsidRPr="007B40E5">
        <w:rPr>
          <w:rFonts w:ascii="Times New Roman" w:hAnsi="Times New Roman"/>
          <w:sz w:val="24"/>
          <w:szCs w:val="24"/>
        </w:rPr>
        <w:t xml:space="preserve"> palīdzību, uzliekot tās izpildes izmaksas </w:t>
      </w:r>
      <w:r w:rsidR="00A9559C">
        <w:rPr>
          <w:rFonts w:ascii="Times New Roman" w:hAnsi="Times New Roman"/>
          <w:sz w:val="24"/>
          <w:szCs w:val="24"/>
        </w:rPr>
        <w:t>…</w:t>
      </w:r>
      <w:r w:rsidRPr="007B40E5">
        <w:rPr>
          <w:rFonts w:ascii="Times New Roman" w:hAnsi="Times New Roman"/>
          <w:sz w:val="24"/>
          <w:szCs w:val="24"/>
        </w:rPr>
        <w:t>.</w:t>
      </w:r>
    </w:p>
    <w:p w14:paraId="1E0556CE" w14:textId="2E896EE2" w:rsidR="002D028A" w:rsidRPr="007B40E5" w:rsidRDefault="002D028A" w:rsidP="006D3FFF">
      <w:pPr>
        <w:pStyle w:val="Sarakstarindkopa"/>
        <w:tabs>
          <w:tab w:val="left" w:pos="993"/>
        </w:tabs>
        <w:spacing w:line="360" w:lineRule="auto"/>
        <w:ind w:left="0" w:firstLine="567"/>
        <w:jc w:val="both"/>
        <w:rPr>
          <w:rFonts w:ascii="Times New Roman" w:hAnsi="Times New Roman"/>
          <w:sz w:val="24"/>
          <w:szCs w:val="24"/>
        </w:rPr>
      </w:pPr>
      <w:r w:rsidRPr="007B40E5">
        <w:rPr>
          <w:rFonts w:ascii="Times New Roman" w:hAnsi="Times New Roman"/>
          <w:sz w:val="24"/>
          <w:szCs w:val="24"/>
        </w:rPr>
        <w:t>5.</w:t>
      </w:r>
      <w:r w:rsidRPr="007B40E5">
        <w:rPr>
          <w:rFonts w:ascii="Times New Roman" w:hAnsi="Times New Roman"/>
          <w:sz w:val="24"/>
          <w:szCs w:val="24"/>
        </w:rPr>
        <w:tab/>
        <w:t xml:space="preserve">Šī lēmuma piespiedu izpildes uzsākšanas gadījumā uzdot Gulbenes novada pašvaldībai par šo faktu paziņot </w:t>
      </w:r>
      <w:r w:rsidR="00A9559C">
        <w:rPr>
          <w:rFonts w:ascii="Times New Roman" w:hAnsi="Times New Roman"/>
          <w:sz w:val="24"/>
          <w:szCs w:val="24"/>
        </w:rPr>
        <w:t>…</w:t>
      </w:r>
      <w:r w:rsidRPr="007B40E5">
        <w:rPr>
          <w:rFonts w:ascii="Times New Roman" w:hAnsi="Times New Roman"/>
          <w:sz w:val="24"/>
          <w:szCs w:val="24"/>
        </w:rPr>
        <w:t xml:space="preserve"> ne vēlāk kā piecas darba dienas pirms šī lēmuma piespiedu izpildes uzsākšanas.</w:t>
      </w:r>
    </w:p>
    <w:p w14:paraId="4DDFCE83" w14:textId="77777777" w:rsidR="002D028A" w:rsidRPr="007B40E5" w:rsidRDefault="002D028A" w:rsidP="006D3FFF">
      <w:pPr>
        <w:pStyle w:val="Sarakstarindkopa"/>
        <w:tabs>
          <w:tab w:val="left" w:pos="993"/>
        </w:tabs>
        <w:spacing w:line="360" w:lineRule="auto"/>
        <w:ind w:left="0" w:firstLine="567"/>
        <w:jc w:val="both"/>
        <w:rPr>
          <w:rFonts w:ascii="Times New Roman" w:hAnsi="Times New Roman"/>
          <w:sz w:val="24"/>
          <w:szCs w:val="24"/>
        </w:rPr>
      </w:pPr>
      <w:r w:rsidRPr="007B40E5">
        <w:rPr>
          <w:rFonts w:ascii="Times New Roman" w:hAnsi="Times New Roman"/>
          <w:sz w:val="24"/>
          <w:szCs w:val="24"/>
        </w:rPr>
        <w:t>6.</w:t>
      </w:r>
      <w:r w:rsidRPr="007B40E5">
        <w:rPr>
          <w:rFonts w:ascii="Times New Roman" w:hAnsi="Times New Roman"/>
          <w:sz w:val="24"/>
          <w:szCs w:val="24"/>
        </w:rPr>
        <w:tab/>
        <w:t>Lēmuma izrakstu nosūtīt:</w:t>
      </w:r>
    </w:p>
    <w:p w14:paraId="1E0261D7" w14:textId="268BD745" w:rsidR="002D028A" w:rsidRPr="007B40E5" w:rsidRDefault="002D028A" w:rsidP="006D3FFF">
      <w:pPr>
        <w:pStyle w:val="Sarakstarindkopa"/>
        <w:tabs>
          <w:tab w:val="left" w:pos="993"/>
        </w:tabs>
        <w:spacing w:line="360" w:lineRule="auto"/>
        <w:ind w:left="0" w:firstLine="567"/>
        <w:jc w:val="both"/>
        <w:rPr>
          <w:rFonts w:ascii="Times New Roman" w:hAnsi="Times New Roman"/>
          <w:sz w:val="24"/>
          <w:szCs w:val="24"/>
        </w:rPr>
      </w:pPr>
      <w:r w:rsidRPr="007B40E5">
        <w:rPr>
          <w:rFonts w:ascii="Times New Roman" w:hAnsi="Times New Roman"/>
          <w:sz w:val="24"/>
          <w:szCs w:val="24"/>
        </w:rPr>
        <w:lastRenderedPageBreak/>
        <w:t>6.1.</w:t>
      </w:r>
      <w:r w:rsidRPr="007B40E5">
        <w:rPr>
          <w:rFonts w:ascii="Times New Roman" w:hAnsi="Times New Roman"/>
          <w:sz w:val="24"/>
          <w:szCs w:val="24"/>
        </w:rPr>
        <w:tab/>
        <w:t xml:space="preserve"> </w:t>
      </w:r>
      <w:r w:rsidR="00A9559C">
        <w:rPr>
          <w:rFonts w:ascii="Times New Roman" w:hAnsi="Times New Roman"/>
          <w:sz w:val="24"/>
          <w:szCs w:val="24"/>
        </w:rPr>
        <w:t>…</w:t>
      </w:r>
    </w:p>
    <w:p w14:paraId="5C703E4F" w14:textId="77777777" w:rsidR="002D028A" w:rsidRPr="007B40E5" w:rsidRDefault="002D028A" w:rsidP="006D3FFF">
      <w:pPr>
        <w:pStyle w:val="Sarakstarindkopa"/>
        <w:tabs>
          <w:tab w:val="left" w:pos="993"/>
        </w:tabs>
        <w:spacing w:line="360" w:lineRule="auto"/>
        <w:ind w:left="0" w:firstLine="567"/>
        <w:jc w:val="both"/>
        <w:rPr>
          <w:rFonts w:ascii="Times New Roman" w:hAnsi="Times New Roman"/>
          <w:sz w:val="24"/>
          <w:szCs w:val="24"/>
        </w:rPr>
      </w:pPr>
      <w:r w:rsidRPr="007B40E5">
        <w:rPr>
          <w:rFonts w:ascii="Times New Roman" w:hAnsi="Times New Roman"/>
          <w:sz w:val="24"/>
          <w:szCs w:val="24"/>
        </w:rPr>
        <w:t>6.2.</w:t>
      </w:r>
      <w:r w:rsidRPr="007B40E5">
        <w:rPr>
          <w:rFonts w:ascii="Times New Roman" w:hAnsi="Times New Roman"/>
          <w:sz w:val="24"/>
          <w:szCs w:val="24"/>
        </w:rPr>
        <w:tab/>
        <w:t xml:space="preserve"> Gulbenes novada būvvaldei.</w:t>
      </w:r>
    </w:p>
    <w:p w14:paraId="0B1FE4CE" w14:textId="7AB4B060" w:rsidR="007B40E5" w:rsidRPr="007B40E5" w:rsidRDefault="007B40E5" w:rsidP="006D3FFF">
      <w:pPr>
        <w:spacing w:line="360" w:lineRule="auto"/>
        <w:ind w:firstLine="567"/>
        <w:jc w:val="both"/>
      </w:pPr>
      <w:r w:rsidRPr="007B40E5">
        <w:tab/>
        <w:t>7. Kontroli par lēmuma izpildi veikt Gulbenes novada pašvaldības izpilddirektoram.</w:t>
      </w:r>
    </w:p>
    <w:p w14:paraId="422C6E43" w14:textId="61997AD7" w:rsidR="007B40E5" w:rsidRPr="002D028A" w:rsidRDefault="007B40E5" w:rsidP="006D3FFF">
      <w:pPr>
        <w:pStyle w:val="Sarakstarindkopa"/>
        <w:tabs>
          <w:tab w:val="left" w:pos="993"/>
        </w:tabs>
        <w:spacing w:line="360" w:lineRule="auto"/>
        <w:ind w:left="0" w:firstLine="567"/>
        <w:jc w:val="both"/>
        <w:rPr>
          <w:rFonts w:ascii="Times New Roman" w:hAnsi="Times New Roman"/>
          <w:color w:val="FF0000"/>
          <w:sz w:val="24"/>
          <w:szCs w:val="24"/>
        </w:rPr>
      </w:pPr>
    </w:p>
    <w:p w14:paraId="5C2E26A6" w14:textId="5913484C" w:rsidR="004F0728" w:rsidRPr="007B40E5" w:rsidRDefault="002D028A" w:rsidP="006D3FFF">
      <w:pPr>
        <w:pStyle w:val="Sarakstarindkopa"/>
        <w:tabs>
          <w:tab w:val="left" w:pos="993"/>
        </w:tabs>
        <w:spacing w:after="0" w:line="360" w:lineRule="auto"/>
        <w:ind w:left="0" w:firstLine="567"/>
        <w:jc w:val="both"/>
        <w:rPr>
          <w:rFonts w:ascii="Times New Roman" w:hAnsi="Times New Roman"/>
          <w:sz w:val="24"/>
          <w:szCs w:val="24"/>
        </w:rPr>
      </w:pPr>
      <w:r w:rsidRPr="007B40E5">
        <w:rPr>
          <w:rFonts w:ascii="Times New Roman" w:hAnsi="Times New Roman"/>
          <w:sz w:val="24"/>
          <w:szCs w:val="24"/>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 Ņemot vērā Būvniecības likuma 21.panta desmitajā daļā paredzēto regulējumu, šī lēmuma pārsūdzēšana neaptur tā darbību.</w:t>
      </w:r>
    </w:p>
    <w:p w14:paraId="603C27A0" w14:textId="77777777" w:rsidR="004F0728" w:rsidRDefault="004F0728" w:rsidP="00CC2725">
      <w:pPr>
        <w:pStyle w:val="Sarakstarindkopa"/>
        <w:tabs>
          <w:tab w:val="left" w:pos="993"/>
        </w:tabs>
        <w:spacing w:after="0" w:line="276" w:lineRule="auto"/>
        <w:ind w:left="709"/>
        <w:jc w:val="both"/>
        <w:rPr>
          <w:rFonts w:ascii="Times New Roman" w:hAnsi="Times New Roman"/>
          <w:color w:val="FF0000"/>
          <w:sz w:val="24"/>
          <w:szCs w:val="24"/>
        </w:rPr>
      </w:pPr>
    </w:p>
    <w:p w14:paraId="24A0736D" w14:textId="77777777" w:rsidR="00A03F49" w:rsidRPr="007B40E5" w:rsidRDefault="00A03F49" w:rsidP="00E234DE">
      <w:pPr>
        <w:pStyle w:val="Default"/>
        <w:spacing w:line="257" w:lineRule="auto"/>
        <w:rPr>
          <w:color w:val="auto"/>
        </w:rPr>
      </w:pPr>
    </w:p>
    <w:p w14:paraId="394A59C8" w14:textId="7E04568B" w:rsidR="007C68B6" w:rsidRPr="007B40E5" w:rsidRDefault="007C68B6" w:rsidP="00E234DE">
      <w:pPr>
        <w:spacing w:line="257" w:lineRule="auto"/>
      </w:pPr>
      <w:r w:rsidRPr="007B40E5">
        <w:t>Gulbenes novada domes priekšsēdētājs</w:t>
      </w:r>
      <w:r w:rsidRPr="007B40E5">
        <w:tab/>
      </w:r>
      <w:r w:rsidRPr="007B40E5">
        <w:tab/>
      </w:r>
      <w:r w:rsidRPr="007B40E5">
        <w:tab/>
      </w:r>
      <w:r w:rsidRPr="007B40E5">
        <w:tab/>
      </w:r>
      <w:proofErr w:type="spellStart"/>
      <w:r w:rsidR="0081509F" w:rsidRPr="007B40E5">
        <w:t>A.Caunītis</w:t>
      </w:r>
      <w:proofErr w:type="spellEnd"/>
    </w:p>
    <w:p w14:paraId="394A59C9" w14:textId="5AA61E5F" w:rsidR="00555909" w:rsidRPr="007B40E5" w:rsidRDefault="00555909" w:rsidP="00E234DE">
      <w:pPr>
        <w:spacing w:line="257" w:lineRule="auto"/>
      </w:pPr>
    </w:p>
    <w:p w14:paraId="31E7FA54" w14:textId="77777777" w:rsidR="003C3FB1" w:rsidRPr="007B40E5" w:rsidRDefault="003C3FB1" w:rsidP="00E234DE">
      <w:pPr>
        <w:spacing w:line="257" w:lineRule="auto"/>
      </w:pPr>
    </w:p>
    <w:p w14:paraId="394A59CA" w14:textId="108C0374" w:rsidR="00555909" w:rsidRPr="007B40E5" w:rsidRDefault="007C68B6" w:rsidP="00E234DE">
      <w:pPr>
        <w:spacing w:line="257" w:lineRule="auto"/>
      </w:pPr>
      <w:r w:rsidRPr="007B40E5">
        <w:t>S</w:t>
      </w:r>
      <w:r w:rsidR="00555909" w:rsidRPr="007B40E5">
        <w:t xml:space="preserve">agatavoja: </w:t>
      </w:r>
      <w:r w:rsidR="00F000C0" w:rsidRPr="007B40E5">
        <w:t>Eduards Garkuša</w:t>
      </w:r>
    </w:p>
    <w:p w14:paraId="394A59CB" w14:textId="77777777" w:rsidR="00555909" w:rsidRPr="00537849" w:rsidRDefault="00555909" w:rsidP="00E234DE">
      <w:pPr>
        <w:spacing w:line="257" w:lineRule="auto"/>
      </w:pPr>
    </w:p>
    <w:p w14:paraId="394A59D0" w14:textId="65BBC0E2" w:rsidR="006E0E55" w:rsidRPr="00537849" w:rsidRDefault="006E0E55" w:rsidP="00E234DE">
      <w:pPr>
        <w:spacing w:line="257" w:lineRule="auto"/>
      </w:pPr>
    </w:p>
    <w:sectPr w:rsidR="006E0E55" w:rsidRPr="00537849" w:rsidSect="006D3FFF">
      <w:footerReference w:type="default" r:id="rId9"/>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4AB06" w14:textId="77777777" w:rsidR="001E7E2E" w:rsidRDefault="001E7E2E" w:rsidP="00FC2A8A">
      <w:r>
        <w:separator/>
      </w:r>
    </w:p>
  </w:endnote>
  <w:endnote w:type="continuationSeparator" w:id="0">
    <w:p w14:paraId="4CFD2F0A" w14:textId="77777777" w:rsidR="001E7E2E" w:rsidRDefault="001E7E2E" w:rsidP="00FC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514915"/>
      <w:docPartObj>
        <w:docPartGallery w:val="Page Numbers (Bottom of Page)"/>
        <w:docPartUnique/>
      </w:docPartObj>
    </w:sdtPr>
    <w:sdtEndPr>
      <w:rPr>
        <w:sz w:val="20"/>
        <w:szCs w:val="20"/>
      </w:rPr>
    </w:sdtEndPr>
    <w:sdtContent>
      <w:p w14:paraId="03D5A59B" w14:textId="24B099CC" w:rsidR="00FC2A8A" w:rsidRPr="00FC2A8A" w:rsidRDefault="00FC2A8A">
        <w:pPr>
          <w:pStyle w:val="Kjene"/>
          <w:jc w:val="center"/>
          <w:rPr>
            <w:sz w:val="20"/>
            <w:szCs w:val="20"/>
          </w:rPr>
        </w:pPr>
        <w:r w:rsidRPr="00FC2A8A">
          <w:rPr>
            <w:sz w:val="20"/>
            <w:szCs w:val="20"/>
          </w:rPr>
          <w:fldChar w:fldCharType="begin"/>
        </w:r>
        <w:r w:rsidRPr="00FC2A8A">
          <w:rPr>
            <w:sz w:val="20"/>
            <w:szCs w:val="20"/>
          </w:rPr>
          <w:instrText>PAGE   \* MERGEFORMAT</w:instrText>
        </w:r>
        <w:r w:rsidRPr="00FC2A8A">
          <w:rPr>
            <w:sz w:val="20"/>
            <w:szCs w:val="20"/>
          </w:rPr>
          <w:fldChar w:fldCharType="separate"/>
        </w:r>
        <w:r w:rsidRPr="00FC2A8A">
          <w:rPr>
            <w:sz w:val="20"/>
            <w:szCs w:val="20"/>
          </w:rPr>
          <w:t>2</w:t>
        </w:r>
        <w:r w:rsidRPr="00FC2A8A">
          <w:rPr>
            <w:sz w:val="20"/>
            <w:szCs w:val="20"/>
          </w:rPr>
          <w:fldChar w:fldCharType="end"/>
        </w:r>
      </w:p>
    </w:sdtContent>
  </w:sdt>
  <w:p w14:paraId="340A40C6" w14:textId="77777777" w:rsidR="00FC2A8A" w:rsidRDefault="00FC2A8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2FD19" w14:textId="77777777" w:rsidR="001E7E2E" w:rsidRDefault="001E7E2E" w:rsidP="00FC2A8A">
      <w:r>
        <w:separator/>
      </w:r>
    </w:p>
  </w:footnote>
  <w:footnote w:type="continuationSeparator" w:id="0">
    <w:p w14:paraId="6AD5BAA2" w14:textId="77777777" w:rsidR="001E7E2E" w:rsidRDefault="001E7E2E" w:rsidP="00FC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694086C"/>
    <w:multiLevelType w:val="multilevel"/>
    <w:tmpl w:val="E29E43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15:restartNumberingAfterBreak="0">
    <w:nsid w:val="73BB1738"/>
    <w:multiLevelType w:val="hybridMultilevel"/>
    <w:tmpl w:val="93BE778C"/>
    <w:lvl w:ilvl="0" w:tplc="E9B6AC32">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251820599">
    <w:abstractNumId w:val="0"/>
  </w:num>
  <w:num w:numId="2" w16cid:durableId="1856337681">
    <w:abstractNumId w:val="1"/>
  </w:num>
  <w:num w:numId="3" w16cid:durableId="1449858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349A"/>
    <w:rsid w:val="00012B49"/>
    <w:rsid w:val="000264FE"/>
    <w:rsid w:val="000359A6"/>
    <w:rsid w:val="000645DB"/>
    <w:rsid w:val="00072D3A"/>
    <w:rsid w:val="00084D44"/>
    <w:rsid w:val="00094C02"/>
    <w:rsid w:val="000A11A0"/>
    <w:rsid w:val="000A4B8D"/>
    <w:rsid w:val="000A4FC2"/>
    <w:rsid w:val="000C472F"/>
    <w:rsid w:val="000C57EE"/>
    <w:rsid w:val="000D0F7F"/>
    <w:rsid w:val="000E6FB4"/>
    <w:rsid w:val="000F2B61"/>
    <w:rsid w:val="001076E0"/>
    <w:rsid w:val="00107826"/>
    <w:rsid w:val="00113052"/>
    <w:rsid w:val="00114A69"/>
    <w:rsid w:val="00131AC4"/>
    <w:rsid w:val="00134D60"/>
    <w:rsid w:val="001429A3"/>
    <w:rsid w:val="00162DEC"/>
    <w:rsid w:val="00167B2A"/>
    <w:rsid w:val="00186D72"/>
    <w:rsid w:val="00191DBB"/>
    <w:rsid w:val="001B1177"/>
    <w:rsid w:val="001E7E2E"/>
    <w:rsid w:val="001F1D52"/>
    <w:rsid w:val="00202949"/>
    <w:rsid w:val="00236C2E"/>
    <w:rsid w:val="00243CA8"/>
    <w:rsid w:val="002542CE"/>
    <w:rsid w:val="00262D06"/>
    <w:rsid w:val="0026325F"/>
    <w:rsid w:val="00276FB6"/>
    <w:rsid w:val="00295E49"/>
    <w:rsid w:val="00296802"/>
    <w:rsid w:val="002B0191"/>
    <w:rsid w:val="002C3705"/>
    <w:rsid w:val="002D028A"/>
    <w:rsid w:val="002E5806"/>
    <w:rsid w:val="002F6615"/>
    <w:rsid w:val="003033D8"/>
    <w:rsid w:val="00325071"/>
    <w:rsid w:val="00325305"/>
    <w:rsid w:val="00325E77"/>
    <w:rsid w:val="00332EB7"/>
    <w:rsid w:val="003367D6"/>
    <w:rsid w:val="00354E4E"/>
    <w:rsid w:val="003B3DB8"/>
    <w:rsid w:val="003C3FB1"/>
    <w:rsid w:val="003C52F2"/>
    <w:rsid w:val="003D40D6"/>
    <w:rsid w:val="003E2F46"/>
    <w:rsid w:val="003F3FAE"/>
    <w:rsid w:val="003F61ED"/>
    <w:rsid w:val="003F69B4"/>
    <w:rsid w:val="003F6C9A"/>
    <w:rsid w:val="00426AEA"/>
    <w:rsid w:val="00461591"/>
    <w:rsid w:val="004910D5"/>
    <w:rsid w:val="004A057C"/>
    <w:rsid w:val="004A2021"/>
    <w:rsid w:val="004A7D3E"/>
    <w:rsid w:val="004D15B1"/>
    <w:rsid w:val="004F0728"/>
    <w:rsid w:val="005310A4"/>
    <w:rsid w:val="00533D35"/>
    <w:rsid w:val="00534C36"/>
    <w:rsid w:val="00537195"/>
    <w:rsid w:val="00537696"/>
    <w:rsid w:val="00537849"/>
    <w:rsid w:val="00540BEC"/>
    <w:rsid w:val="00555909"/>
    <w:rsid w:val="0055767A"/>
    <w:rsid w:val="00573BDA"/>
    <w:rsid w:val="00577B42"/>
    <w:rsid w:val="0058120B"/>
    <w:rsid w:val="005D7CB0"/>
    <w:rsid w:val="005E49B8"/>
    <w:rsid w:val="005E561B"/>
    <w:rsid w:val="005E64C0"/>
    <w:rsid w:val="006054E5"/>
    <w:rsid w:val="00626437"/>
    <w:rsid w:val="006A2988"/>
    <w:rsid w:val="006B2780"/>
    <w:rsid w:val="006C0D1C"/>
    <w:rsid w:val="006C397A"/>
    <w:rsid w:val="006D16A0"/>
    <w:rsid w:val="006D3FFF"/>
    <w:rsid w:val="006E0E55"/>
    <w:rsid w:val="006E7A1F"/>
    <w:rsid w:val="006F793B"/>
    <w:rsid w:val="007021B5"/>
    <w:rsid w:val="007163DB"/>
    <w:rsid w:val="00726D12"/>
    <w:rsid w:val="00741F48"/>
    <w:rsid w:val="0074644F"/>
    <w:rsid w:val="00754C78"/>
    <w:rsid w:val="00763238"/>
    <w:rsid w:val="00793C23"/>
    <w:rsid w:val="007B40E5"/>
    <w:rsid w:val="007B4695"/>
    <w:rsid w:val="007C41AA"/>
    <w:rsid w:val="007C6232"/>
    <w:rsid w:val="007C68B6"/>
    <w:rsid w:val="007C6F18"/>
    <w:rsid w:val="007E0983"/>
    <w:rsid w:val="007E18F2"/>
    <w:rsid w:val="007F34EF"/>
    <w:rsid w:val="00801DF7"/>
    <w:rsid w:val="0081509F"/>
    <w:rsid w:val="0083094C"/>
    <w:rsid w:val="00875DFD"/>
    <w:rsid w:val="00877C37"/>
    <w:rsid w:val="008C5A29"/>
    <w:rsid w:val="008F0E9A"/>
    <w:rsid w:val="009012DD"/>
    <w:rsid w:val="00925626"/>
    <w:rsid w:val="00931544"/>
    <w:rsid w:val="0093289E"/>
    <w:rsid w:val="00935C30"/>
    <w:rsid w:val="009557E0"/>
    <w:rsid w:val="00960BC9"/>
    <w:rsid w:val="00962D87"/>
    <w:rsid w:val="00980DE2"/>
    <w:rsid w:val="00982A00"/>
    <w:rsid w:val="00993912"/>
    <w:rsid w:val="0099483F"/>
    <w:rsid w:val="009974EC"/>
    <w:rsid w:val="009A260F"/>
    <w:rsid w:val="009A68B1"/>
    <w:rsid w:val="009B1155"/>
    <w:rsid w:val="009B5C5D"/>
    <w:rsid w:val="009B5F66"/>
    <w:rsid w:val="009C18EA"/>
    <w:rsid w:val="009D067C"/>
    <w:rsid w:val="00A027B4"/>
    <w:rsid w:val="00A03F49"/>
    <w:rsid w:val="00A07ADE"/>
    <w:rsid w:val="00A17A9E"/>
    <w:rsid w:val="00A23AC2"/>
    <w:rsid w:val="00A34A97"/>
    <w:rsid w:val="00A9559C"/>
    <w:rsid w:val="00AB080A"/>
    <w:rsid w:val="00AB4225"/>
    <w:rsid w:val="00AC1FCF"/>
    <w:rsid w:val="00B04D50"/>
    <w:rsid w:val="00B07F24"/>
    <w:rsid w:val="00B41E6D"/>
    <w:rsid w:val="00B43475"/>
    <w:rsid w:val="00B63995"/>
    <w:rsid w:val="00B707FD"/>
    <w:rsid w:val="00B77751"/>
    <w:rsid w:val="00B80E79"/>
    <w:rsid w:val="00B93870"/>
    <w:rsid w:val="00BA06CD"/>
    <w:rsid w:val="00BC0076"/>
    <w:rsid w:val="00BE0B9C"/>
    <w:rsid w:val="00BE6DE1"/>
    <w:rsid w:val="00C2274C"/>
    <w:rsid w:val="00C40D40"/>
    <w:rsid w:val="00C7161C"/>
    <w:rsid w:val="00C71816"/>
    <w:rsid w:val="00C749AB"/>
    <w:rsid w:val="00CA0A38"/>
    <w:rsid w:val="00CA331B"/>
    <w:rsid w:val="00CB14E8"/>
    <w:rsid w:val="00CC23AC"/>
    <w:rsid w:val="00CC2725"/>
    <w:rsid w:val="00CC29AF"/>
    <w:rsid w:val="00CC37FC"/>
    <w:rsid w:val="00CE10A7"/>
    <w:rsid w:val="00CE1859"/>
    <w:rsid w:val="00D05B8D"/>
    <w:rsid w:val="00D07E8A"/>
    <w:rsid w:val="00D1413C"/>
    <w:rsid w:val="00D372B6"/>
    <w:rsid w:val="00D439E2"/>
    <w:rsid w:val="00D57D76"/>
    <w:rsid w:val="00D72090"/>
    <w:rsid w:val="00D73146"/>
    <w:rsid w:val="00D90980"/>
    <w:rsid w:val="00DD5A24"/>
    <w:rsid w:val="00DE163E"/>
    <w:rsid w:val="00DE2490"/>
    <w:rsid w:val="00DE5D7E"/>
    <w:rsid w:val="00E22D29"/>
    <w:rsid w:val="00E234DE"/>
    <w:rsid w:val="00E32CB6"/>
    <w:rsid w:val="00E6078A"/>
    <w:rsid w:val="00EA08C2"/>
    <w:rsid w:val="00EA3D9D"/>
    <w:rsid w:val="00EB65B6"/>
    <w:rsid w:val="00EC7CB8"/>
    <w:rsid w:val="00EE27C9"/>
    <w:rsid w:val="00EE4CD5"/>
    <w:rsid w:val="00F000C0"/>
    <w:rsid w:val="00F0205E"/>
    <w:rsid w:val="00F026C8"/>
    <w:rsid w:val="00F21EED"/>
    <w:rsid w:val="00F22980"/>
    <w:rsid w:val="00F57CA0"/>
    <w:rsid w:val="00F6341A"/>
    <w:rsid w:val="00F859E0"/>
    <w:rsid w:val="00FA5E23"/>
    <w:rsid w:val="00FB0A31"/>
    <w:rsid w:val="00FB78A3"/>
    <w:rsid w:val="00FC2A8A"/>
    <w:rsid w:val="00FD28DC"/>
    <w:rsid w:val="00FE2679"/>
    <w:rsid w:val="00FF1E11"/>
    <w:rsid w:val="00FF3EE4"/>
    <w:rsid w:val="00FF6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59A1"/>
  <w15:docId w15:val="{55DFAB51-DED5-474E-A83C-AA78B5DE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B4225"/>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C2A8A"/>
    <w:pPr>
      <w:tabs>
        <w:tab w:val="center" w:pos="4153"/>
        <w:tab w:val="right" w:pos="8306"/>
      </w:tabs>
    </w:pPr>
  </w:style>
  <w:style w:type="character" w:customStyle="1" w:styleId="GalveneRakstz">
    <w:name w:val="Galvene Rakstz."/>
    <w:basedOn w:val="Noklusjumarindkopasfonts"/>
    <w:link w:val="Galvene"/>
    <w:uiPriority w:val="99"/>
    <w:rsid w:val="00FC2A8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C2A8A"/>
    <w:pPr>
      <w:tabs>
        <w:tab w:val="center" w:pos="4153"/>
        <w:tab w:val="right" w:pos="8306"/>
      </w:tabs>
    </w:pPr>
  </w:style>
  <w:style w:type="character" w:customStyle="1" w:styleId="KjeneRakstz">
    <w:name w:val="Kājene Rakstz."/>
    <w:basedOn w:val="Noklusjumarindkopasfonts"/>
    <w:link w:val="Kjene"/>
    <w:uiPriority w:val="99"/>
    <w:rsid w:val="00FC2A8A"/>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C18EA"/>
    <w:rPr>
      <w:sz w:val="16"/>
      <w:szCs w:val="16"/>
    </w:rPr>
  </w:style>
  <w:style w:type="paragraph" w:styleId="Komentrateksts">
    <w:name w:val="annotation text"/>
    <w:basedOn w:val="Parasts"/>
    <w:link w:val="KomentratekstsRakstz"/>
    <w:uiPriority w:val="99"/>
    <w:semiHidden/>
    <w:unhideWhenUsed/>
    <w:rsid w:val="009C18EA"/>
    <w:rPr>
      <w:sz w:val="20"/>
      <w:szCs w:val="20"/>
    </w:rPr>
  </w:style>
  <w:style w:type="character" w:customStyle="1" w:styleId="KomentratekstsRakstz">
    <w:name w:val="Komentāra teksts Rakstz."/>
    <w:basedOn w:val="Noklusjumarindkopasfonts"/>
    <w:link w:val="Komentrateksts"/>
    <w:uiPriority w:val="99"/>
    <w:semiHidden/>
    <w:rsid w:val="009C18E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9C18EA"/>
    <w:rPr>
      <w:b/>
      <w:bCs/>
    </w:rPr>
  </w:style>
  <w:style w:type="character" w:customStyle="1" w:styleId="KomentratmaRakstz">
    <w:name w:val="Komentāra tēma Rakstz."/>
    <w:basedOn w:val="KomentratekstsRakstz"/>
    <w:link w:val="Komentratma"/>
    <w:uiPriority w:val="99"/>
    <w:semiHidden/>
    <w:rsid w:val="009C18E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E1F3-C67B-4FE3-9984-256B547C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3524</TotalTime>
  <Pages>1</Pages>
  <Words>7584</Words>
  <Characters>4324</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66</cp:revision>
  <cp:lastPrinted>2023-09-04T08:25:00Z</cp:lastPrinted>
  <dcterms:created xsi:type="dcterms:W3CDTF">2020-07-15T10:00:00Z</dcterms:created>
  <dcterms:modified xsi:type="dcterms:W3CDTF">2023-09-06T06:43:00Z</dcterms:modified>
</cp:coreProperties>
</file>