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79FC35D3"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5F48EF">
              <w:rPr>
                <w:rFonts w:ascii="Times New Roman" w:hAnsi="Times New Roman" w:cs="Times New Roman"/>
                <w:b/>
                <w:bCs/>
                <w:sz w:val="24"/>
                <w:szCs w:val="24"/>
                <w:lang w:eastAsia="en-US"/>
              </w:rPr>
              <w:t>31</w:t>
            </w:r>
            <w:r>
              <w:rPr>
                <w:rFonts w:ascii="Times New Roman" w:hAnsi="Times New Roman" w:cs="Times New Roman"/>
                <w:b/>
                <w:bCs/>
                <w:sz w:val="24"/>
                <w:szCs w:val="24"/>
                <w:lang w:eastAsia="en-US"/>
              </w:rPr>
              <w:t>.augustā</w:t>
            </w:r>
          </w:p>
        </w:tc>
        <w:tc>
          <w:tcPr>
            <w:tcW w:w="4679" w:type="dxa"/>
          </w:tcPr>
          <w:p w14:paraId="417B818E" w14:textId="78AFFE3E"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w:t>
            </w:r>
            <w:r w:rsidR="0064272B">
              <w:rPr>
                <w:rFonts w:ascii="Times New Roman" w:hAnsi="Times New Roman" w:cs="Times New Roman"/>
                <w:b/>
                <w:bCs/>
                <w:sz w:val="24"/>
                <w:szCs w:val="24"/>
                <w:lang w:eastAsia="en-US"/>
              </w:rPr>
              <w:t>811</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469CB243"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(protokols Nr.</w:t>
            </w:r>
            <w:r w:rsidR="0064272B">
              <w:rPr>
                <w:rFonts w:ascii="Times New Roman" w:hAnsi="Times New Roman" w:cs="Times New Roman"/>
                <w:b/>
                <w:bCs/>
                <w:sz w:val="24"/>
                <w:szCs w:val="24"/>
                <w:lang w:eastAsia="en-US"/>
              </w:rPr>
              <w:t>13</w:t>
            </w:r>
            <w:r>
              <w:rPr>
                <w:rFonts w:ascii="Times New Roman" w:hAnsi="Times New Roman" w:cs="Times New Roman"/>
                <w:b/>
                <w:bCs/>
                <w:sz w:val="24"/>
                <w:szCs w:val="24"/>
                <w:lang w:eastAsia="en-US"/>
              </w:rPr>
              <w:t xml:space="preserve">; </w:t>
            </w:r>
            <w:r w:rsidR="0064272B">
              <w:rPr>
                <w:rFonts w:ascii="Times New Roman" w:hAnsi="Times New Roman" w:cs="Times New Roman"/>
                <w:b/>
                <w:bCs/>
                <w:sz w:val="24"/>
                <w:szCs w:val="24"/>
                <w:lang w:eastAsia="en-US"/>
              </w:rPr>
              <w:t>52</w:t>
            </w:r>
            <w:r>
              <w:rPr>
                <w:rFonts w:ascii="Times New Roman" w:hAnsi="Times New Roman" w:cs="Times New Roman"/>
                <w:b/>
                <w:bCs/>
                <w:sz w:val="24"/>
                <w:szCs w:val="24"/>
                <w:lang w:eastAsia="en-US"/>
              </w:rPr>
              <w:t>.p.)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F6FA024" w14:textId="5DA1C5C1" w:rsidR="0099755B" w:rsidRDefault="004902CD"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Par grozījumu</w:t>
      </w:r>
      <w:r w:rsidR="0099755B">
        <w:rPr>
          <w:rFonts w:ascii="Times New Roman" w:eastAsia="Calibri" w:hAnsi="Times New Roman" w:cs="Times New Roman"/>
          <w:b/>
          <w:sz w:val="24"/>
          <w:szCs w:val="24"/>
        </w:rPr>
        <w:t xml:space="preserve"> Gulbenes novada domes 2016.gada 28.aprīļa lēmumā “Par Gulbenes novada vispārējo izglītības iestāžu maksas pakalpojumiem” (protokols Nr.6, 51.§)</w:t>
      </w:r>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6D757170" w14:textId="1E8E48D1" w:rsidR="00862A68" w:rsidRDefault="0099755B" w:rsidP="00862A68">
      <w:pPr>
        <w:spacing w:line="360" w:lineRule="auto"/>
        <w:ind w:right="-96" w:firstLine="567"/>
        <w:jc w:val="both"/>
        <w:rPr>
          <w:rFonts w:ascii="Times New Roman" w:eastAsia="Calibri" w:hAnsi="Times New Roman" w:cs="Times New Roman"/>
          <w:sz w:val="24"/>
          <w:szCs w:val="24"/>
        </w:rPr>
      </w:pPr>
      <w:r w:rsidRPr="00862A68">
        <w:rPr>
          <w:rFonts w:ascii="Times New Roman" w:eastAsia="Calibri" w:hAnsi="Times New Roman" w:cs="Times New Roman"/>
          <w:sz w:val="24"/>
          <w:szCs w:val="24"/>
        </w:rPr>
        <w:t>Gulbenes novada pašvaldības vispārējo izglītības iestādēs ēdināšanas pakalpojumus izglītojamajiem nodrošina pašas izglītības iestādes.</w:t>
      </w:r>
      <w:r w:rsidR="00D02CF3" w:rsidRPr="00862A68">
        <w:rPr>
          <w:rFonts w:ascii="Times New Roman" w:eastAsia="Calibri" w:hAnsi="Times New Roman" w:cs="Times New Roman"/>
          <w:sz w:val="24"/>
          <w:szCs w:val="24"/>
        </w:rPr>
        <w:t xml:space="preserve"> </w:t>
      </w:r>
    </w:p>
    <w:p w14:paraId="04A85FF9" w14:textId="71D0F5C2" w:rsidR="0099755B" w:rsidRPr="00862A68" w:rsidRDefault="00D02CF3" w:rsidP="00862A68">
      <w:pPr>
        <w:spacing w:line="360" w:lineRule="auto"/>
        <w:ind w:right="-96" w:firstLine="567"/>
        <w:jc w:val="both"/>
        <w:rPr>
          <w:rFonts w:ascii="Times New Roman" w:eastAsia="Calibri" w:hAnsi="Times New Roman" w:cs="Times New Roman"/>
          <w:color w:val="FF0000"/>
          <w:sz w:val="24"/>
          <w:szCs w:val="24"/>
        </w:rPr>
      </w:pPr>
      <w:r w:rsidRPr="00862A68">
        <w:rPr>
          <w:rFonts w:ascii="Times New Roman" w:eastAsia="Calibri" w:hAnsi="Times New Roman" w:cs="Times New Roman"/>
          <w:sz w:val="24"/>
          <w:szCs w:val="24"/>
        </w:rPr>
        <w:t xml:space="preserve">2023.gada </w:t>
      </w:r>
      <w:r w:rsidR="00002D64" w:rsidRPr="00862A68">
        <w:rPr>
          <w:rFonts w:ascii="Times New Roman" w:eastAsia="Calibri" w:hAnsi="Times New Roman" w:cs="Times New Roman"/>
          <w:sz w:val="24"/>
          <w:szCs w:val="24"/>
        </w:rPr>
        <w:t xml:space="preserve">4.augustā </w:t>
      </w:r>
      <w:r w:rsidR="00002D64">
        <w:rPr>
          <w:rFonts w:ascii="Times New Roman" w:eastAsia="Calibri" w:hAnsi="Times New Roman" w:cs="Times New Roman"/>
          <w:sz w:val="24"/>
          <w:szCs w:val="24"/>
        </w:rPr>
        <w:t>stājās spēkā M</w:t>
      </w:r>
      <w:r w:rsidR="00862A68">
        <w:rPr>
          <w:rFonts w:ascii="Times New Roman" w:eastAsia="Calibri" w:hAnsi="Times New Roman" w:cs="Times New Roman"/>
          <w:sz w:val="24"/>
          <w:szCs w:val="24"/>
        </w:rPr>
        <w:t>inistru kabineta</w:t>
      </w:r>
      <w:r w:rsidR="00002D64">
        <w:rPr>
          <w:rFonts w:ascii="Times New Roman" w:eastAsia="Calibri" w:hAnsi="Times New Roman" w:cs="Times New Roman"/>
          <w:sz w:val="24"/>
          <w:szCs w:val="24"/>
        </w:rPr>
        <w:t xml:space="preserve"> </w:t>
      </w:r>
      <w:r w:rsidR="00862A68">
        <w:rPr>
          <w:rFonts w:ascii="Times New Roman" w:eastAsia="Calibri" w:hAnsi="Times New Roman" w:cs="Times New Roman"/>
          <w:sz w:val="24"/>
          <w:szCs w:val="24"/>
        </w:rPr>
        <w:t xml:space="preserve">2023.gada 27.jūnija </w:t>
      </w:r>
      <w:r w:rsidR="00002D64">
        <w:rPr>
          <w:rFonts w:ascii="Times New Roman" w:eastAsia="Calibri" w:hAnsi="Times New Roman" w:cs="Times New Roman"/>
          <w:sz w:val="24"/>
          <w:szCs w:val="24"/>
        </w:rPr>
        <w:t>noteikumi Nr.335 “Grozījums</w:t>
      </w:r>
      <w:r>
        <w:rPr>
          <w:rFonts w:ascii="Times New Roman" w:eastAsia="Calibri" w:hAnsi="Times New Roman" w:cs="Times New Roman"/>
          <w:sz w:val="24"/>
          <w:szCs w:val="24"/>
        </w:rPr>
        <w:t xml:space="preserve"> Ministru kabineta 2019.gada 10.decembra noteikumos Nr.614 “Kārtība, kādā aprēķina, piešķir un izlieto valsts </w:t>
      </w:r>
      <w:r w:rsidR="00002D64">
        <w:rPr>
          <w:rFonts w:ascii="Times New Roman" w:eastAsia="Calibri" w:hAnsi="Times New Roman" w:cs="Times New Roman"/>
          <w:sz w:val="24"/>
          <w:szCs w:val="24"/>
        </w:rPr>
        <w:t>budžetā paredzētos līdzekļus izglītojamo ēdināšanai””, k</w:t>
      </w:r>
      <w:r w:rsidR="006706CB">
        <w:rPr>
          <w:rFonts w:ascii="Times New Roman" w:eastAsia="Calibri" w:hAnsi="Times New Roman" w:cs="Times New Roman"/>
          <w:sz w:val="24"/>
          <w:szCs w:val="24"/>
        </w:rPr>
        <w:t>uri</w:t>
      </w:r>
      <w:r w:rsidR="00002D64">
        <w:rPr>
          <w:rFonts w:ascii="Times New Roman" w:eastAsia="Calibri" w:hAnsi="Times New Roman" w:cs="Times New Roman"/>
          <w:sz w:val="24"/>
          <w:szCs w:val="24"/>
        </w:rPr>
        <w:t xml:space="preserve"> nosaka, ka valsts budžeta līdzekļu </w:t>
      </w:r>
      <w:r w:rsidR="00002D64" w:rsidRPr="003F4BB7">
        <w:rPr>
          <w:rFonts w:ascii="Times New Roman" w:eastAsia="Calibri" w:hAnsi="Times New Roman" w:cs="Times New Roman"/>
          <w:sz w:val="24"/>
          <w:szCs w:val="24"/>
        </w:rPr>
        <w:t>apmērs vienam izglītojamajam, kas klātienē apgūst pamatizglītības programmas 1.-</w:t>
      </w:r>
      <w:r w:rsidR="007B163A" w:rsidRPr="003F4BB7">
        <w:rPr>
          <w:rFonts w:ascii="Times New Roman" w:eastAsia="Calibri" w:hAnsi="Times New Roman" w:cs="Times New Roman"/>
          <w:sz w:val="24"/>
          <w:szCs w:val="24"/>
        </w:rPr>
        <w:t xml:space="preserve"> </w:t>
      </w:r>
      <w:r w:rsidR="00002D64" w:rsidRPr="003F4BB7">
        <w:rPr>
          <w:rFonts w:ascii="Times New Roman" w:eastAsia="Calibri" w:hAnsi="Times New Roman" w:cs="Times New Roman"/>
          <w:sz w:val="24"/>
          <w:szCs w:val="24"/>
        </w:rPr>
        <w:t>4.klasē pašvaldības izglī</w:t>
      </w:r>
      <w:r w:rsidR="007B163A" w:rsidRPr="003F4BB7">
        <w:rPr>
          <w:rFonts w:ascii="Times New Roman" w:eastAsia="Calibri" w:hAnsi="Times New Roman" w:cs="Times New Roman"/>
          <w:sz w:val="24"/>
          <w:szCs w:val="24"/>
        </w:rPr>
        <w:t>tības iestādēs, ir 1,545</w:t>
      </w:r>
      <w:r w:rsidR="00862A68">
        <w:rPr>
          <w:rFonts w:ascii="Times New Roman" w:eastAsia="Calibri" w:hAnsi="Times New Roman" w:cs="Times New Roman"/>
          <w:sz w:val="24"/>
          <w:szCs w:val="24"/>
        </w:rPr>
        <w:t xml:space="preserve"> </w:t>
      </w:r>
      <w:proofErr w:type="spellStart"/>
      <w:r w:rsidR="00862A68">
        <w:rPr>
          <w:rFonts w:ascii="Times New Roman" w:eastAsia="Calibri" w:hAnsi="Times New Roman" w:cs="Times New Roman"/>
          <w:i/>
          <w:iCs/>
          <w:sz w:val="24"/>
          <w:szCs w:val="24"/>
        </w:rPr>
        <w:t>euro</w:t>
      </w:r>
      <w:proofErr w:type="spellEnd"/>
      <w:r w:rsidR="007B163A" w:rsidRPr="003F4BB7">
        <w:rPr>
          <w:rFonts w:ascii="Times New Roman" w:eastAsia="Calibri" w:hAnsi="Times New Roman" w:cs="Times New Roman"/>
          <w:sz w:val="24"/>
          <w:szCs w:val="24"/>
        </w:rPr>
        <w:t xml:space="preserve"> dienā. Savukārt Izglītības likuma 59.pant</w:t>
      </w:r>
      <w:r w:rsidR="00862A68">
        <w:rPr>
          <w:rFonts w:ascii="Times New Roman" w:eastAsia="Calibri" w:hAnsi="Times New Roman" w:cs="Times New Roman"/>
          <w:sz w:val="24"/>
          <w:szCs w:val="24"/>
        </w:rPr>
        <w:t xml:space="preserve">a trešā </w:t>
      </w:r>
      <w:proofErr w:type="spellStart"/>
      <w:r w:rsidR="00862A68">
        <w:rPr>
          <w:rFonts w:ascii="Times New Roman" w:eastAsia="Calibri" w:hAnsi="Times New Roman" w:cs="Times New Roman"/>
          <w:sz w:val="24"/>
          <w:szCs w:val="24"/>
        </w:rPr>
        <w:t>prim</w:t>
      </w:r>
      <w:proofErr w:type="spellEnd"/>
      <w:r w:rsidR="00862A68">
        <w:rPr>
          <w:rFonts w:ascii="Times New Roman" w:eastAsia="Calibri" w:hAnsi="Times New Roman" w:cs="Times New Roman"/>
          <w:sz w:val="24"/>
          <w:szCs w:val="24"/>
        </w:rPr>
        <w:t xml:space="preserve"> daļa</w:t>
      </w:r>
      <w:r w:rsidR="007B163A" w:rsidRPr="003F4BB7">
        <w:rPr>
          <w:rFonts w:ascii="Times New Roman" w:eastAsia="Calibri" w:hAnsi="Times New Roman" w:cs="Times New Roman"/>
          <w:sz w:val="24"/>
          <w:szCs w:val="24"/>
        </w:rPr>
        <w:t xml:space="preserve"> nosaka, ka p</w:t>
      </w:r>
      <w:r w:rsidR="007B163A" w:rsidRPr="003F4BB7">
        <w:rPr>
          <w:rFonts w:ascii="Times New Roman" w:hAnsi="Times New Roman" w:cs="Times New Roman"/>
          <w:sz w:val="24"/>
          <w:szCs w:val="24"/>
          <w:shd w:val="clear" w:color="auto" w:fill="FFFFFF"/>
        </w:rPr>
        <w:t>ašvaldības piedalās to izglītojamo ēdināšanas izmaksu segšanā, kuri attiecīgās pašvaldības administratīvajā teritorijā esošajās izglītības iestādēs (izņemot valsts izglītības iestādes) klātienē apgūst pamatizglītības programmas 1.- 4. klasē, viena izglītojamā ēdināšanai dienā līdzekļus no pašvaldības budžeta paredzot ne mazākā apmērā, kā tos nodrošina valsts.</w:t>
      </w:r>
      <w:r w:rsidR="00B44CEF" w:rsidRPr="003F4BB7">
        <w:rPr>
          <w:rFonts w:ascii="Times New Roman" w:hAnsi="Times New Roman" w:cs="Times New Roman"/>
          <w:sz w:val="24"/>
          <w:szCs w:val="24"/>
          <w:shd w:val="clear" w:color="auto" w:fill="FFFFFF"/>
        </w:rPr>
        <w:t xml:space="preserve"> </w:t>
      </w:r>
      <w:r w:rsidR="003F4BB7" w:rsidRPr="003F4BB7">
        <w:rPr>
          <w:rFonts w:ascii="Times New Roman" w:hAnsi="Times New Roman" w:cs="Times New Roman"/>
          <w:sz w:val="24"/>
          <w:szCs w:val="24"/>
          <w:shd w:val="clear" w:color="auto" w:fill="FFFFFF"/>
        </w:rPr>
        <w:t xml:space="preserve">Līdz ar to </w:t>
      </w:r>
      <w:r w:rsidR="003F4BB7" w:rsidRPr="003F4BB7">
        <w:rPr>
          <w:rFonts w:ascii="Times New Roman" w:hAnsi="Times New Roman" w:cs="Times New Roman"/>
          <w:sz w:val="24"/>
          <w:szCs w:val="24"/>
        </w:rPr>
        <w:t>vispārizglītojošo skolu 1.– 4. klašu izglītojamo pusdienu cena no 2023.gada 1.septembra kopā ar valsts finansējumu ir 3,09</w:t>
      </w:r>
      <w:r w:rsidR="00862A68">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dienā</w:t>
      </w:r>
      <w:r w:rsidR="00F57470">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no kuriem </w:t>
      </w:r>
      <w:r w:rsidR="00F57470">
        <w:rPr>
          <w:rFonts w:ascii="Times New Roman" w:hAnsi="Times New Roman" w:cs="Times New Roman"/>
          <w:sz w:val="24"/>
          <w:szCs w:val="24"/>
        </w:rPr>
        <w:t xml:space="preserve">1,77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dienā </w:t>
      </w:r>
      <w:r w:rsidR="00F57470">
        <w:rPr>
          <w:rFonts w:ascii="Times New Roman" w:hAnsi="Times New Roman" w:cs="Times New Roman"/>
          <w:sz w:val="24"/>
          <w:szCs w:val="24"/>
        </w:rPr>
        <w:t>ir ēdiena sagatavošanas izmaksas,</w:t>
      </w:r>
      <w:r w:rsidR="00F57470" w:rsidRPr="003F4BB7">
        <w:rPr>
          <w:rFonts w:ascii="Times New Roman" w:hAnsi="Times New Roman" w:cs="Times New Roman"/>
          <w:sz w:val="24"/>
          <w:szCs w:val="24"/>
        </w:rPr>
        <w:t xml:space="preserve"> </w:t>
      </w:r>
      <w:r w:rsidR="00F57470">
        <w:rPr>
          <w:rFonts w:ascii="Times New Roman" w:hAnsi="Times New Roman" w:cs="Times New Roman"/>
          <w:sz w:val="24"/>
          <w:szCs w:val="24"/>
        </w:rPr>
        <w:t>1,32</w:t>
      </w:r>
      <w:r w:rsidR="00F57470"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dienā – </w:t>
      </w:r>
      <w:r w:rsidR="00F57470">
        <w:rPr>
          <w:rFonts w:ascii="Times New Roman" w:hAnsi="Times New Roman" w:cs="Times New Roman"/>
          <w:sz w:val="24"/>
          <w:szCs w:val="24"/>
        </w:rPr>
        <w:t>pārtikas produktu izmaksas.</w:t>
      </w:r>
    </w:p>
    <w:p w14:paraId="08213959" w14:textId="029B849A" w:rsidR="003F4BB7" w:rsidRPr="003F4BB7" w:rsidRDefault="003F4BB7" w:rsidP="00F57470">
      <w:pPr>
        <w:spacing w:line="360" w:lineRule="auto"/>
        <w:ind w:right="-96" w:firstLine="567"/>
        <w:jc w:val="both"/>
        <w:rPr>
          <w:rFonts w:ascii="Times New Roman" w:hAnsi="Times New Roman" w:cs="Times New Roman"/>
          <w:sz w:val="24"/>
          <w:szCs w:val="24"/>
        </w:rPr>
      </w:pPr>
      <w:r w:rsidRPr="003F4BB7">
        <w:rPr>
          <w:rFonts w:ascii="Times New Roman" w:hAnsi="Times New Roman" w:cs="Times New Roman"/>
          <w:sz w:val="24"/>
          <w:szCs w:val="24"/>
        </w:rPr>
        <w:t xml:space="preserve">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iekārtu remonta izmaksas u.t.t., </w:t>
      </w:r>
      <w:r w:rsidR="00F57470">
        <w:rPr>
          <w:rFonts w:ascii="Times New Roman" w:hAnsi="Times New Roman" w:cs="Times New Roman"/>
          <w:sz w:val="24"/>
          <w:szCs w:val="24"/>
        </w:rPr>
        <w:t xml:space="preserve">un </w:t>
      </w:r>
      <w:r w:rsidR="009D0887">
        <w:rPr>
          <w:rFonts w:ascii="Times New Roman" w:hAnsi="Times New Roman" w:cs="Times New Roman"/>
          <w:sz w:val="24"/>
          <w:szCs w:val="24"/>
        </w:rPr>
        <w:t xml:space="preserve">lai </w:t>
      </w:r>
      <w:r w:rsidRPr="003F4BB7">
        <w:rPr>
          <w:rFonts w:ascii="Times New Roman" w:hAnsi="Times New Roman" w:cs="Times New Roman"/>
          <w:sz w:val="24"/>
          <w:szCs w:val="24"/>
        </w:rPr>
        <w:t xml:space="preserve">turpmāk </w:t>
      </w:r>
      <w:r w:rsidR="00F57470">
        <w:rPr>
          <w:rFonts w:ascii="Times New Roman" w:hAnsi="Times New Roman" w:cs="Times New Roman"/>
          <w:sz w:val="24"/>
          <w:szCs w:val="24"/>
        </w:rPr>
        <w:t xml:space="preserve"> </w:t>
      </w:r>
      <w:r w:rsidRPr="003F4BB7">
        <w:rPr>
          <w:rFonts w:ascii="Times New Roman" w:hAnsi="Times New Roman" w:cs="Times New Roman"/>
          <w:sz w:val="24"/>
          <w:szCs w:val="24"/>
        </w:rPr>
        <w:t xml:space="preserve">arī 5.– 12.klašu izglītojamiem nodrošinātu kvalitatīvas un pilnvērtīgas pusdienas, pusdienu apmaksai nepieciešami 3,21 </w:t>
      </w:r>
      <w:proofErr w:type="spellStart"/>
      <w:r w:rsidR="00862A68">
        <w:rPr>
          <w:rFonts w:ascii="Times New Roman" w:hAnsi="Times New Roman" w:cs="Times New Roman"/>
          <w:i/>
          <w:iCs/>
          <w:sz w:val="24"/>
          <w:szCs w:val="24"/>
        </w:rPr>
        <w:t>euro</w:t>
      </w:r>
      <w:proofErr w:type="spellEnd"/>
      <w:r w:rsidR="00862A68">
        <w:rPr>
          <w:rFonts w:ascii="Times New Roman" w:hAnsi="Times New Roman" w:cs="Times New Roman"/>
          <w:i/>
          <w:iCs/>
          <w:sz w:val="24"/>
          <w:szCs w:val="24"/>
        </w:rPr>
        <w:t xml:space="preserve"> </w:t>
      </w:r>
      <w:r w:rsidRPr="003F4BB7">
        <w:rPr>
          <w:rFonts w:ascii="Times New Roman" w:hAnsi="Times New Roman" w:cs="Times New Roman"/>
          <w:sz w:val="24"/>
          <w:szCs w:val="24"/>
        </w:rPr>
        <w:t xml:space="preserve">dienā, no kuriem </w:t>
      </w:r>
      <w:r w:rsidR="00F57470">
        <w:rPr>
          <w:rFonts w:ascii="Times New Roman" w:hAnsi="Times New Roman" w:cs="Times New Roman"/>
          <w:sz w:val="24"/>
          <w:szCs w:val="24"/>
        </w:rPr>
        <w:t xml:space="preserve">1,77 </w:t>
      </w:r>
      <w:r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862A68">
        <w:rPr>
          <w:rFonts w:ascii="Times New Roman" w:hAnsi="Times New Roman" w:cs="Times New Roman"/>
          <w:i/>
          <w:iCs/>
          <w:sz w:val="24"/>
          <w:szCs w:val="24"/>
        </w:rPr>
        <w:t xml:space="preserve"> </w:t>
      </w:r>
      <w:r w:rsidRPr="003F4BB7">
        <w:rPr>
          <w:rFonts w:ascii="Times New Roman" w:hAnsi="Times New Roman" w:cs="Times New Roman"/>
          <w:sz w:val="24"/>
          <w:szCs w:val="24"/>
        </w:rPr>
        <w:t xml:space="preserve">dienā </w:t>
      </w:r>
      <w:r w:rsidR="00F57470">
        <w:rPr>
          <w:rFonts w:ascii="Times New Roman" w:hAnsi="Times New Roman" w:cs="Times New Roman"/>
          <w:sz w:val="24"/>
          <w:szCs w:val="24"/>
        </w:rPr>
        <w:t>ir ēdiena sagatavošanas izmaksas,</w:t>
      </w:r>
      <w:r w:rsidRPr="003F4BB7">
        <w:rPr>
          <w:rFonts w:ascii="Times New Roman" w:hAnsi="Times New Roman" w:cs="Times New Roman"/>
          <w:sz w:val="24"/>
          <w:szCs w:val="24"/>
        </w:rPr>
        <w:t xml:space="preserve"> </w:t>
      </w:r>
      <w:r w:rsidR="00F57470">
        <w:rPr>
          <w:rFonts w:ascii="Times New Roman" w:hAnsi="Times New Roman" w:cs="Times New Roman"/>
          <w:sz w:val="24"/>
          <w:szCs w:val="24"/>
        </w:rPr>
        <w:t>1,44</w:t>
      </w:r>
      <w:r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710DF5">
        <w:rPr>
          <w:rFonts w:ascii="Times New Roman" w:hAnsi="Times New Roman" w:cs="Times New Roman"/>
          <w:sz w:val="24"/>
          <w:szCs w:val="24"/>
        </w:rPr>
        <w:t xml:space="preserve"> </w:t>
      </w:r>
      <w:r w:rsidRPr="003F4BB7">
        <w:rPr>
          <w:rFonts w:ascii="Times New Roman" w:hAnsi="Times New Roman" w:cs="Times New Roman"/>
          <w:sz w:val="24"/>
          <w:szCs w:val="24"/>
        </w:rPr>
        <w:t xml:space="preserve">dienā – </w:t>
      </w:r>
      <w:r w:rsidR="00F57470">
        <w:rPr>
          <w:rFonts w:ascii="Times New Roman" w:hAnsi="Times New Roman" w:cs="Times New Roman"/>
          <w:sz w:val="24"/>
          <w:szCs w:val="24"/>
        </w:rPr>
        <w:t>pārtikas produktu izmaksas.</w:t>
      </w:r>
    </w:p>
    <w:p w14:paraId="765315F8" w14:textId="0DA6BAA3" w:rsidR="003F4BB7" w:rsidRDefault="003F4BB7" w:rsidP="003F4BB7">
      <w:pPr>
        <w:spacing w:line="360" w:lineRule="auto"/>
        <w:ind w:right="-96"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Līdz ar to ir nepieciešams veikt grozījumu </w:t>
      </w:r>
      <w:r>
        <w:rPr>
          <w:rFonts w:ascii="Times New Roman" w:hAnsi="Times New Roman" w:cs="Times New Roman"/>
          <w:sz w:val="24"/>
          <w:szCs w:val="24"/>
        </w:rPr>
        <w:t xml:space="preserve">Gulbenes novada domes </w:t>
      </w:r>
      <w:r>
        <w:rPr>
          <w:rFonts w:ascii="Times New Roman" w:eastAsia="Calibri" w:hAnsi="Times New Roman" w:cs="Times New Roman"/>
          <w:sz w:val="24"/>
          <w:szCs w:val="24"/>
        </w:rPr>
        <w:t>2016.gada 28.aprīļa lēmumā</w:t>
      </w:r>
      <w:r w:rsidR="00581F4F">
        <w:rPr>
          <w:rFonts w:ascii="Times New Roman" w:eastAsia="Calibri" w:hAnsi="Times New Roman" w:cs="Times New Roman"/>
          <w:sz w:val="24"/>
          <w:szCs w:val="24"/>
        </w:rPr>
        <w:t xml:space="preserve"> </w:t>
      </w:r>
      <w:r w:rsidR="009D0FD6">
        <w:rPr>
          <w:rFonts w:ascii="Times New Roman" w:eastAsia="Calibri" w:hAnsi="Times New Roman" w:cs="Times New Roman"/>
          <w:sz w:val="24"/>
          <w:szCs w:val="24"/>
        </w:rPr>
        <w:t>“</w:t>
      </w:r>
      <w:r>
        <w:rPr>
          <w:rFonts w:ascii="Times New Roman" w:eastAsia="Calibri" w:hAnsi="Times New Roman" w:cs="Times New Roman"/>
          <w:sz w:val="24"/>
          <w:szCs w:val="24"/>
        </w:rPr>
        <w:t>Par Gulbenes</w:t>
      </w:r>
      <w:r>
        <w:rPr>
          <w:rFonts w:ascii="Times New Roman" w:hAnsi="Times New Roman" w:cs="Times New Roman"/>
          <w:sz w:val="24"/>
          <w:szCs w:val="24"/>
        </w:rPr>
        <w:t xml:space="preserve"> novada vispārējo izglītības iestāžu maksas pakalpojumiem”.</w:t>
      </w:r>
    </w:p>
    <w:p w14:paraId="02ECA1D8" w14:textId="45891993" w:rsidR="00B44CEF" w:rsidRPr="0064272B" w:rsidRDefault="0099755B" w:rsidP="006706CB">
      <w:pPr>
        <w:spacing w:line="360" w:lineRule="auto"/>
        <w:ind w:firstLine="567"/>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Pamatojoties uz </w:t>
      </w:r>
      <w:r w:rsidR="00B911D0">
        <w:rPr>
          <w:rFonts w:ascii="Times New Roman" w:eastAsia="Calibri" w:hAnsi="Times New Roman" w:cs="Times New Roman"/>
          <w:sz w:val="24"/>
          <w:szCs w:val="24"/>
        </w:rPr>
        <w:t>Pašvaldību likuma 4</w:t>
      </w:r>
      <w:r>
        <w:rPr>
          <w:rFonts w:ascii="Times New Roman" w:eastAsia="Calibri" w:hAnsi="Times New Roman" w:cs="Times New Roman"/>
          <w:sz w:val="24"/>
          <w:szCs w:val="24"/>
        </w:rPr>
        <w:t xml:space="preserve">.panta </w:t>
      </w:r>
      <w:r w:rsidRPr="005974D1">
        <w:rPr>
          <w:rFonts w:ascii="Times New Roman" w:eastAsia="Calibri" w:hAnsi="Times New Roman" w:cs="Times New Roman"/>
          <w:sz w:val="24"/>
          <w:szCs w:val="24"/>
        </w:rPr>
        <w:t xml:space="preserve">pirmās daļas 4.punktu, kas nosaka, ka viena no pašvaldības autonomajām funkcijām ir </w:t>
      </w:r>
      <w:r w:rsidR="00026B73" w:rsidRPr="005974D1">
        <w:rPr>
          <w:rFonts w:ascii="Times New Roman" w:hAnsi="Times New Roman" w:cs="Times New Roman"/>
          <w:sz w:val="24"/>
          <w:szCs w:val="24"/>
          <w:shd w:val="clear" w:color="auto" w:fill="FFFFFF"/>
        </w:rPr>
        <w:t xml:space="preserve">gādāt par iedzīvotāju izglītību, tostarp nodrošināt iespēju </w:t>
      </w:r>
      <w:r w:rsidR="00026B73" w:rsidRPr="005974D1">
        <w:rPr>
          <w:rFonts w:ascii="Times New Roman" w:hAnsi="Times New Roman" w:cs="Times New Roman"/>
          <w:sz w:val="24"/>
          <w:szCs w:val="24"/>
          <w:shd w:val="clear" w:color="auto" w:fill="FFFFFF"/>
        </w:rPr>
        <w:lastRenderedPageBreak/>
        <w:t xml:space="preserve">iegūt obligāto izglītību un gādāt par </w:t>
      </w:r>
      <w:r w:rsidR="00026B73" w:rsidRPr="00B31D4E">
        <w:rPr>
          <w:rFonts w:ascii="Times New Roman" w:hAnsi="Times New Roman" w:cs="Times New Roman"/>
          <w:sz w:val="24"/>
          <w:szCs w:val="24"/>
          <w:shd w:val="clear" w:color="auto" w:fill="FFFFFF"/>
        </w:rPr>
        <w:t xml:space="preserve">pirmsskolas izglītības, vidējās izglītības, profesionālās ievirzes izglītības, interešu izglītības un pieaugušo izglītības pieejamību, </w:t>
      </w:r>
      <w:r w:rsidR="00D02CF3" w:rsidRPr="00B31D4E">
        <w:rPr>
          <w:rFonts w:ascii="Times New Roman" w:hAnsi="Times New Roman" w:cs="Times New Roman"/>
          <w:sz w:val="24"/>
          <w:szCs w:val="24"/>
          <w:shd w:val="clear" w:color="auto" w:fill="FFFFFF"/>
        </w:rPr>
        <w:t xml:space="preserve">un </w:t>
      </w:r>
      <w:r w:rsidR="00D02CF3" w:rsidRPr="00B31D4E">
        <w:rPr>
          <w:rFonts w:ascii="Times New Roman" w:hAnsi="Times New Roman"/>
          <w:sz w:val="24"/>
          <w:szCs w:val="24"/>
        </w:rPr>
        <w:t>10.panta pirmās daļas 19.punktu,</w:t>
      </w:r>
      <w:r w:rsidR="006706CB" w:rsidRPr="00B31D4E">
        <w:rPr>
          <w:rFonts w:ascii="Times New Roman" w:hAnsi="Times New Roman" w:cs="Times New Roman"/>
          <w:sz w:val="24"/>
          <w:szCs w:val="24"/>
          <w:shd w:val="clear" w:color="auto" w:fill="FFFFFF"/>
        </w:rPr>
        <w:t xml:space="preserve"> k</w:t>
      </w:r>
      <w:r w:rsidR="006706CB" w:rsidRPr="00B31D4E">
        <w:rPr>
          <w:rFonts w:ascii="Times New Roman" w:eastAsia="Calibri" w:hAnsi="Times New Roman" w:cs="Times New Roman"/>
          <w:sz w:val="24"/>
          <w:szCs w:val="24"/>
        </w:rPr>
        <w:t xml:space="preserve">ā arī </w:t>
      </w:r>
      <w:r w:rsidRPr="00B31D4E">
        <w:rPr>
          <w:rFonts w:ascii="Times New Roman" w:eastAsia="Calibri" w:hAnsi="Times New Roman" w:cs="Times New Roman"/>
          <w:sz w:val="24"/>
          <w:szCs w:val="24"/>
        </w:rPr>
        <w:t xml:space="preserve">Gulbenes novada domes 2018.gada </w:t>
      </w:r>
      <w:r>
        <w:rPr>
          <w:rFonts w:ascii="Times New Roman" w:eastAsia="Calibri" w:hAnsi="Times New Roman" w:cs="Times New Roman"/>
          <w:sz w:val="24"/>
          <w:szCs w:val="24"/>
        </w:rPr>
        <w:t>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Pr>
          <w:rFonts w:ascii="Times New Roman" w:eastAsia="Calibri" w:hAnsi="Times New Roman" w:cs="Times New Roman"/>
          <w:bCs/>
          <w:sz w:val="24"/>
          <w:szCs w:val="24"/>
        </w:rPr>
        <w:t xml:space="preserve">, </w:t>
      </w:r>
      <w:r w:rsidR="004364D1">
        <w:rPr>
          <w:rFonts w:ascii="Times New Roman" w:eastAsia="Calibri" w:hAnsi="Times New Roman" w:cs="Times New Roman"/>
          <w:bCs/>
          <w:sz w:val="24"/>
          <w:szCs w:val="24"/>
        </w:rPr>
        <w:t xml:space="preserve">un Gulbenes </w:t>
      </w:r>
      <w:r w:rsidR="004364D1" w:rsidRPr="0064272B">
        <w:rPr>
          <w:rFonts w:ascii="Times New Roman" w:eastAsia="Calibri" w:hAnsi="Times New Roman" w:cs="Times New Roman"/>
          <w:bCs/>
          <w:sz w:val="24"/>
          <w:szCs w:val="24"/>
        </w:rPr>
        <w:t xml:space="preserve">novada domes </w:t>
      </w:r>
      <w:r w:rsidR="005F48EF" w:rsidRPr="0064272B">
        <w:rPr>
          <w:rFonts w:ascii="Times New Roman" w:eastAsia="Calibri" w:hAnsi="Times New Roman" w:cs="Times New Roman"/>
          <w:bCs/>
          <w:sz w:val="24"/>
          <w:szCs w:val="24"/>
        </w:rPr>
        <w:t xml:space="preserve">Izglītības, kultūras un sporta komitejas un </w:t>
      </w:r>
      <w:r w:rsidR="004364D1" w:rsidRPr="0064272B">
        <w:rPr>
          <w:rFonts w:ascii="Times New Roman" w:eastAsia="Calibri" w:hAnsi="Times New Roman" w:cs="Times New Roman"/>
          <w:bCs/>
          <w:sz w:val="24"/>
          <w:szCs w:val="24"/>
        </w:rPr>
        <w:t xml:space="preserve">Finanšu komitejas ieteikumu, </w:t>
      </w:r>
      <w:r w:rsidR="00B44CEF" w:rsidRPr="0064272B">
        <w:rPr>
          <w:rFonts w:ascii="Times New Roman" w:hAnsi="Times New Roman" w:cs="Times New Roman"/>
          <w:sz w:val="24"/>
          <w:szCs w:val="24"/>
        </w:rPr>
        <w:t xml:space="preserve">atklāti balsojot: </w:t>
      </w:r>
      <w:r w:rsidR="0064272B" w:rsidRPr="0064272B">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B44CEF" w:rsidRPr="0064272B">
        <w:rPr>
          <w:rFonts w:ascii="Times New Roman" w:hAnsi="Times New Roman" w:cs="Times New Roman"/>
          <w:noProof/>
          <w:sz w:val="24"/>
          <w:szCs w:val="24"/>
        </w:rPr>
        <w:t>,</w:t>
      </w:r>
      <w:r w:rsidR="00B44CEF" w:rsidRPr="0064272B">
        <w:rPr>
          <w:rFonts w:ascii="Times New Roman" w:hAnsi="Times New Roman" w:cs="Times New Roman"/>
          <w:sz w:val="24"/>
          <w:szCs w:val="24"/>
        </w:rPr>
        <w:t xml:space="preserve"> Gulbenes novada dome NOLEMJ:</w:t>
      </w:r>
    </w:p>
    <w:p w14:paraId="6A56F178" w14:textId="17184162" w:rsidR="0099755B" w:rsidRPr="004364D1" w:rsidRDefault="0099755B" w:rsidP="004364D1">
      <w:pPr>
        <w:spacing w:line="360" w:lineRule="auto"/>
        <w:ind w:firstLine="567"/>
        <w:jc w:val="both"/>
        <w:rPr>
          <w:rFonts w:ascii="Times New Roman" w:eastAsiaTheme="minorHAnsi" w:hAnsi="Times New Roman" w:cs="Times New Roman"/>
          <w:color w:val="FF0000"/>
          <w:sz w:val="24"/>
          <w:szCs w:val="24"/>
        </w:rPr>
      </w:pPr>
      <w:r w:rsidRPr="0064272B">
        <w:rPr>
          <w:rFonts w:ascii="Times New Roman" w:eastAsia="Calibri" w:hAnsi="Times New Roman" w:cs="Times New Roman"/>
          <w:sz w:val="24"/>
          <w:szCs w:val="24"/>
        </w:rPr>
        <w:t>1.</w:t>
      </w:r>
      <w:r w:rsidRPr="0064272B">
        <w:rPr>
          <w:rFonts w:ascii="Times New Roman" w:hAnsi="Times New Roman" w:cs="Times New Roman"/>
          <w:sz w:val="24"/>
          <w:szCs w:val="24"/>
        </w:rPr>
        <w:t xml:space="preserve"> IZDARĪT Gulbenes novada domes </w:t>
      </w:r>
      <w:r w:rsidRPr="0064272B">
        <w:rPr>
          <w:rFonts w:ascii="Times New Roman" w:eastAsia="Calibri" w:hAnsi="Times New Roman" w:cs="Times New Roman"/>
          <w:sz w:val="24"/>
          <w:szCs w:val="24"/>
        </w:rPr>
        <w:t>2016.gada 28.aprīļa lēmumā “Par Gulbenes</w:t>
      </w:r>
      <w:r w:rsidRPr="0064272B">
        <w:rPr>
          <w:rFonts w:ascii="Times New Roman" w:hAnsi="Times New Roman" w:cs="Times New Roman"/>
          <w:sz w:val="24"/>
          <w:szCs w:val="24"/>
        </w:rPr>
        <w:t xml:space="preserve"> novada</w:t>
      </w:r>
      <w:r w:rsidRPr="004364D1">
        <w:rPr>
          <w:rFonts w:ascii="Times New Roman" w:hAnsi="Times New Roman" w:cs="Times New Roman"/>
          <w:sz w:val="24"/>
          <w:szCs w:val="24"/>
        </w:rPr>
        <w:t xml:space="preserve"> vispārējo izglītības iestāžu maksas pakalpojumi</w:t>
      </w:r>
      <w:r w:rsidR="004902CD" w:rsidRPr="004364D1">
        <w:rPr>
          <w:rFonts w:ascii="Times New Roman" w:hAnsi="Times New Roman" w:cs="Times New Roman"/>
          <w:sz w:val="24"/>
          <w:szCs w:val="24"/>
        </w:rPr>
        <w:t>em” (protokols Nr.6, 51.§) šādu grozījumu</w:t>
      </w:r>
      <w:r w:rsidR="004364D1" w:rsidRPr="004364D1">
        <w:rPr>
          <w:rFonts w:ascii="Times New Roman" w:hAnsi="Times New Roman" w:cs="Times New Roman"/>
          <w:sz w:val="24"/>
          <w:szCs w:val="24"/>
        </w:rPr>
        <w:t xml:space="preserve"> un izteikt pielikuma </w:t>
      </w:r>
      <w:r w:rsidRPr="004364D1">
        <w:rPr>
          <w:rFonts w:ascii="Times New Roman" w:eastAsia="Calibri" w:hAnsi="Times New Roman" w:cs="Times New Roman"/>
          <w:sz w:val="24"/>
          <w:szCs w:val="24"/>
        </w:rPr>
        <w:t>“Gulbenes novada vispārējo izglītības iestāžu maksas pakalpojumu cenrādis”</w:t>
      </w:r>
      <w:r w:rsidR="004364D1" w:rsidRPr="004364D1">
        <w:rPr>
          <w:rFonts w:ascii="Times New Roman" w:eastAsia="Calibri" w:hAnsi="Times New Roman" w:cs="Times New Roman"/>
          <w:sz w:val="24"/>
          <w:szCs w:val="24"/>
        </w:rPr>
        <w:t xml:space="preserve"> </w:t>
      </w:r>
      <w:r w:rsidRPr="004364D1">
        <w:rPr>
          <w:rFonts w:ascii="Times New Roman" w:eastAsia="Calibri" w:hAnsi="Times New Roman" w:cs="Times New Roman"/>
          <w:sz w:val="24"/>
          <w:szCs w:val="24"/>
        </w:rPr>
        <w:t>1.1.apakšpunktu šādā redakcijā</w:t>
      </w:r>
      <w:r>
        <w:rPr>
          <w:rFonts w:ascii="Times New Roman" w:eastAsia="Calibri" w:hAnsi="Times New Roman" w:cs="Times New Roman"/>
          <w:sz w:val="24"/>
          <w:szCs w:val="24"/>
        </w:rPr>
        <w:t>:</w:t>
      </w:r>
    </w:p>
    <w:p w14:paraId="247A82E1" w14:textId="77777777" w:rsidR="0099755B" w:rsidRDefault="0099755B" w:rsidP="0099755B">
      <w:pPr>
        <w:spacing w:line="360" w:lineRule="auto"/>
        <w:ind w:left="567"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 Izglītojamo ēdināšana Gulbenes novada vispārējās izglītības iestādēs</w:t>
      </w:r>
    </w:p>
    <w:tbl>
      <w:tblPr>
        <w:tblW w:w="9197" w:type="dxa"/>
        <w:tblLook w:val="04A0" w:firstRow="1" w:lastRow="0" w:firstColumn="1" w:lastColumn="0" w:noHBand="0" w:noVBand="1"/>
      </w:tblPr>
      <w:tblGrid>
        <w:gridCol w:w="1086"/>
        <w:gridCol w:w="1813"/>
        <w:gridCol w:w="1601"/>
        <w:gridCol w:w="1905"/>
        <w:gridCol w:w="1517"/>
        <w:gridCol w:w="1275"/>
      </w:tblGrid>
      <w:tr w:rsidR="0099755B" w14:paraId="5FCB41DB" w14:textId="77777777" w:rsidTr="00B911D0">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81E3AE" w14:textId="77777777" w:rsidR="0099755B" w:rsidRDefault="0099755B">
            <w:pPr>
              <w:jc w:val="both"/>
              <w:rPr>
                <w:rFonts w:ascii="Times New Roman" w:hAnsi="Times New Roman" w:cs="Times New Roman"/>
                <w:b/>
                <w:bCs/>
                <w:color w:val="3F3F33"/>
                <w:sz w:val="24"/>
                <w:szCs w:val="24"/>
              </w:rPr>
            </w:pPr>
            <w:bookmarkStart w:id="0" w:name="_Hlk111058292"/>
            <w:r>
              <w:rPr>
                <w:rFonts w:ascii="Times New Roman" w:hAnsi="Times New Roman" w:cs="Times New Roman"/>
                <w:b/>
                <w:bCs/>
                <w:color w:val="3F3F33"/>
                <w:sz w:val="24"/>
                <w:szCs w:val="24"/>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088792"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459B2B"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Mērvienība</w:t>
            </w: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0E5EA421"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Cena bez PVN</w:t>
            </w:r>
          </w:p>
        </w:tc>
      </w:tr>
      <w:tr w:rsidR="0099755B" w14:paraId="3D52D1B2" w14:textId="77777777" w:rsidTr="00B911D0">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A4D6C"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8DA11"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269A2" w14:textId="77777777" w:rsidR="0099755B" w:rsidRDefault="0099755B">
            <w:pPr>
              <w:rPr>
                <w:rFonts w:ascii="Times New Roman" w:hAnsi="Times New Roman" w:cs="Times New Roman"/>
                <w:b/>
                <w:bCs/>
                <w:color w:val="3F3F33"/>
                <w:sz w:val="24"/>
                <w:szCs w:val="24"/>
              </w:rPr>
            </w:pP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121B532E" w14:textId="77777777" w:rsidR="0099755B" w:rsidRDefault="0099755B">
            <w:pPr>
              <w:rPr>
                <w:rFonts w:ascii="Times New Roman" w:hAnsi="Times New Roman" w:cs="Times New Roman"/>
                <w:b/>
                <w:bCs/>
                <w:color w:val="3F3F33"/>
                <w:sz w:val="24"/>
                <w:szCs w:val="24"/>
              </w:rPr>
            </w:pPr>
            <w:r>
              <w:rPr>
                <w:rFonts w:ascii="Times New Roman" w:hAnsi="Times New Roman" w:cs="Times New Roman"/>
                <w:b/>
                <w:bCs/>
                <w:color w:val="3F3F33"/>
                <w:sz w:val="24"/>
                <w:szCs w:val="24"/>
              </w:rPr>
              <w:t>(euro)</w:t>
            </w:r>
          </w:p>
        </w:tc>
      </w:tr>
      <w:tr w:rsidR="0099755B" w14:paraId="1ED9845A" w14:textId="77777777" w:rsidTr="00B911D0">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3662B"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3448F"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9D99F" w14:textId="77777777" w:rsidR="0099755B" w:rsidRDefault="0099755B">
            <w:pPr>
              <w:rPr>
                <w:rFonts w:ascii="Times New Roman" w:hAnsi="Times New Roman" w:cs="Times New Roman"/>
                <w:b/>
                <w:bCs/>
                <w:color w:val="3F3F33"/>
                <w:sz w:val="24"/>
                <w:szCs w:val="24"/>
              </w:rPr>
            </w:pPr>
          </w:p>
        </w:tc>
        <w:tc>
          <w:tcPr>
            <w:tcW w:w="1905" w:type="dxa"/>
            <w:tcBorders>
              <w:top w:val="nil"/>
              <w:left w:val="nil"/>
              <w:bottom w:val="single" w:sz="4" w:space="0" w:color="auto"/>
              <w:right w:val="single" w:sz="4" w:space="0" w:color="auto"/>
            </w:tcBorders>
            <w:shd w:val="clear" w:color="auto" w:fill="FFFFFF"/>
            <w:vAlign w:val="center"/>
            <w:hideMark/>
          </w:tcPr>
          <w:p w14:paraId="5EFE8107"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Ēdiena sagatavošanas izmaksas</w:t>
            </w:r>
          </w:p>
        </w:tc>
        <w:tc>
          <w:tcPr>
            <w:tcW w:w="1517" w:type="dxa"/>
            <w:tcBorders>
              <w:top w:val="nil"/>
              <w:left w:val="nil"/>
              <w:bottom w:val="single" w:sz="4" w:space="0" w:color="auto"/>
              <w:right w:val="single" w:sz="4" w:space="0" w:color="auto"/>
            </w:tcBorders>
            <w:shd w:val="clear" w:color="auto" w:fill="FFFFFF"/>
            <w:vAlign w:val="center"/>
            <w:hideMark/>
          </w:tcPr>
          <w:p w14:paraId="64A8C255"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Produktu izmaksas</w:t>
            </w:r>
          </w:p>
        </w:tc>
        <w:tc>
          <w:tcPr>
            <w:tcW w:w="1275" w:type="dxa"/>
            <w:tcBorders>
              <w:top w:val="nil"/>
              <w:left w:val="nil"/>
              <w:bottom w:val="single" w:sz="4" w:space="0" w:color="auto"/>
              <w:right w:val="single" w:sz="4" w:space="0" w:color="auto"/>
            </w:tcBorders>
            <w:shd w:val="clear" w:color="auto" w:fill="FFFFFF"/>
            <w:vAlign w:val="center"/>
            <w:hideMark/>
          </w:tcPr>
          <w:p w14:paraId="39341A16"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Kopā</w:t>
            </w:r>
          </w:p>
        </w:tc>
      </w:tr>
      <w:tr w:rsidR="0099755B" w14:paraId="3619260B" w14:textId="77777777" w:rsidTr="0099755B">
        <w:trPr>
          <w:trHeight w:val="53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9B739AE"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w:t>
            </w:r>
          </w:p>
        </w:tc>
        <w:tc>
          <w:tcPr>
            <w:tcW w:w="8111" w:type="dxa"/>
            <w:gridSpan w:val="5"/>
            <w:tcBorders>
              <w:top w:val="single" w:sz="4" w:space="0" w:color="auto"/>
              <w:left w:val="nil"/>
              <w:bottom w:val="single" w:sz="4" w:space="0" w:color="auto"/>
              <w:right w:val="single" w:sz="4" w:space="0" w:color="auto"/>
            </w:tcBorders>
            <w:shd w:val="clear" w:color="auto" w:fill="FFFFFF"/>
            <w:vAlign w:val="center"/>
            <w:hideMark/>
          </w:tcPr>
          <w:p w14:paraId="252C788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vecumā no viena līdz diviem gadiem:</w:t>
            </w:r>
          </w:p>
        </w:tc>
      </w:tr>
      <w:tr w:rsidR="0099755B" w14:paraId="38E1598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DD53AA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1.1.</w:t>
            </w:r>
          </w:p>
        </w:tc>
        <w:tc>
          <w:tcPr>
            <w:tcW w:w="1813" w:type="dxa"/>
            <w:tcBorders>
              <w:top w:val="nil"/>
              <w:left w:val="nil"/>
              <w:bottom w:val="single" w:sz="4" w:space="0" w:color="auto"/>
              <w:right w:val="single" w:sz="4" w:space="0" w:color="auto"/>
            </w:tcBorders>
            <w:vAlign w:val="center"/>
            <w:hideMark/>
          </w:tcPr>
          <w:p w14:paraId="7837FD8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1705C40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33E7CB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0,40</w:t>
            </w:r>
          </w:p>
        </w:tc>
        <w:tc>
          <w:tcPr>
            <w:tcW w:w="1517" w:type="dxa"/>
            <w:tcBorders>
              <w:top w:val="nil"/>
              <w:left w:val="nil"/>
              <w:bottom w:val="single" w:sz="4" w:space="0" w:color="auto"/>
              <w:right w:val="single" w:sz="4" w:space="0" w:color="auto"/>
            </w:tcBorders>
            <w:vAlign w:val="center"/>
            <w:hideMark/>
          </w:tcPr>
          <w:p w14:paraId="1F42499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0,48</w:t>
            </w:r>
          </w:p>
        </w:tc>
        <w:tc>
          <w:tcPr>
            <w:tcW w:w="1275" w:type="dxa"/>
            <w:tcBorders>
              <w:top w:val="nil"/>
              <w:left w:val="nil"/>
              <w:bottom w:val="single" w:sz="4" w:space="0" w:color="auto"/>
              <w:right w:val="single" w:sz="4" w:space="0" w:color="auto"/>
            </w:tcBorders>
            <w:vAlign w:val="center"/>
            <w:hideMark/>
          </w:tcPr>
          <w:p w14:paraId="4D0E4E5E"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0,88</w:t>
            </w:r>
          </w:p>
        </w:tc>
      </w:tr>
      <w:tr w:rsidR="0099755B" w14:paraId="13822AF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8350AD4"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1.2.</w:t>
            </w:r>
          </w:p>
        </w:tc>
        <w:tc>
          <w:tcPr>
            <w:tcW w:w="1813" w:type="dxa"/>
            <w:tcBorders>
              <w:top w:val="nil"/>
              <w:left w:val="nil"/>
              <w:bottom w:val="single" w:sz="4" w:space="0" w:color="auto"/>
              <w:right w:val="single" w:sz="4" w:space="0" w:color="auto"/>
            </w:tcBorders>
            <w:vAlign w:val="center"/>
            <w:hideMark/>
          </w:tcPr>
          <w:p w14:paraId="65ED3EF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vAlign w:val="center"/>
            <w:hideMark/>
          </w:tcPr>
          <w:p w14:paraId="5996067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B82D08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1,16</w:t>
            </w:r>
          </w:p>
        </w:tc>
        <w:tc>
          <w:tcPr>
            <w:tcW w:w="1517" w:type="dxa"/>
            <w:tcBorders>
              <w:top w:val="nil"/>
              <w:left w:val="nil"/>
              <w:bottom w:val="single" w:sz="4" w:space="0" w:color="auto"/>
              <w:right w:val="single" w:sz="4" w:space="0" w:color="auto"/>
            </w:tcBorders>
            <w:vAlign w:val="center"/>
            <w:hideMark/>
          </w:tcPr>
          <w:p w14:paraId="1487C2D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1,12</w:t>
            </w:r>
          </w:p>
        </w:tc>
        <w:tc>
          <w:tcPr>
            <w:tcW w:w="1275" w:type="dxa"/>
            <w:tcBorders>
              <w:top w:val="nil"/>
              <w:left w:val="nil"/>
              <w:bottom w:val="single" w:sz="4" w:space="0" w:color="auto"/>
              <w:right w:val="single" w:sz="4" w:space="0" w:color="auto"/>
            </w:tcBorders>
            <w:vAlign w:val="center"/>
            <w:hideMark/>
          </w:tcPr>
          <w:p w14:paraId="37495657"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2,28</w:t>
            </w:r>
          </w:p>
        </w:tc>
      </w:tr>
      <w:tr w:rsidR="0099755B" w14:paraId="3042B6C6"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3B6F3A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1.3.</w:t>
            </w:r>
          </w:p>
        </w:tc>
        <w:tc>
          <w:tcPr>
            <w:tcW w:w="1813" w:type="dxa"/>
            <w:tcBorders>
              <w:top w:val="nil"/>
              <w:left w:val="nil"/>
              <w:bottom w:val="single" w:sz="4" w:space="0" w:color="auto"/>
              <w:right w:val="single" w:sz="4" w:space="0" w:color="auto"/>
            </w:tcBorders>
            <w:vAlign w:val="center"/>
            <w:hideMark/>
          </w:tcPr>
          <w:p w14:paraId="1CAE818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6DAABC9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4A1152A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0,41</w:t>
            </w:r>
          </w:p>
        </w:tc>
        <w:tc>
          <w:tcPr>
            <w:tcW w:w="1517" w:type="dxa"/>
            <w:tcBorders>
              <w:top w:val="nil"/>
              <w:left w:val="nil"/>
              <w:bottom w:val="single" w:sz="4" w:space="0" w:color="auto"/>
              <w:right w:val="single" w:sz="4" w:space="0" w:color="auto"/>
            </w:tcBorders>
            <w:vAlign w:val="center"/>
            <w:hideMark/>
          </w:tcPr>
          <w:p w14:paraId="159BD4D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0,44</w:t>
            </w:r>
          </w:p>
        </w:tc>
        <w:tc>
          <w:tcPr>
            <w:tcW w:w="1275" w:type="dxa"/>
            <w:tcBorders>
              <w:top w:val="nil"/>
              <w:left w:val="nil"/>
              <w:bottom w:val="single" w:sz="4" w:space="0" w:color="auto"/>
              <w:right w:val="single" w:sz="4" w:space="0" w:color="auto"/>
            </w:tcBorders>
            <w:vAlign w:val="center"/>
            <w:hideMark/>
          </w:tcPr>
          <w:p w14:paraId="163FFFB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0,85</w:t>
            </w:r>
          </w:p>
        </w:tc>
      </w:tr>
      <w:tr w:rsidR="0099755B" w14:paraId="6B3ECA48"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A6A9DD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1.4.</w:t>
            </w:r>
          </w:p>
        </w:tc>
        <w:tc>
          <w:tcPr>
            <w:tcW w:w="1813" w:type="dxa"/>
            <w:tcBorders>
              <w:top w:val="nil"/>
              <w:left w:val="nil"/>
              <w:bottom w:val="single" w:sz="4" w:space="0" w:color="auto"/>
              <w:right w:val="single" w:sz="4" w:space="0" w:color="auto"/>
            </w:tcBorders>
            <w:vAlign w:val="center"/>
            <w:hideMark/>
          </w:tcPr>
          <w:p w14:paraId="3736787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3FB7E63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0D06966F"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50C5CF6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4FB198C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1,39</w:t>
            </w:r>
          </w:p>
        </w:tc>
      </w:tr>
      <w:tr w:rsidR="0099755B" w14:paraId="425D7013"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1C59AB5" w14:textId="10FBA822"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2</w:t>
            </w:r>
          </w:p>
        </w:tc>
        <w:tc>
          <w:tcPr>
            <w:tcW w:w="8111" w:type="dxa"/>
            <w:gridSpan w:val="5"/>
            <w:tcBorders>
              <w:top w:val="single" w:sz="4" w:space="0" w:color="auto"/>
              <w:left w:val="nil"/>
              <w:bottom w:val="single" w:sz="4" w:space="0" w:color="auto"/>
              <w:right w:val="single" w:sz="4" w:space="0" w:color="auto"/>
            </w:tcBorders>
            <w:vAlign w:val="center"/>
            <w:hideMark/>
          </w:tcPr>
          <w:p w14:paraId="04CCDD9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vecumā no trīs līdz sešiem gadiem:</w:t>
            </w:r>
          </w:p>
        </w:tc>
      </w:tr>
      <w:tr w:rsidR="0099755B" w14:paraId="5DAF52D3"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5A165AB"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2.1.</w:t>
            </w:r>
          </w:p>
        </w:tc>
        <w:tc>
          <w:tcPr>
            <w:tcW w:w="1813" w:type="dxa"/>
            <w:tcBorders>
              <w:top w:val="nil"/>
              <w:left w:val="nil"/>
              <w:bottom w:val="single" w:sz="4" w:space="0" w:color="auto"/>
              <w:right w:val="single" w:sz="4" w:space="0" w:color="auto"/>
            </w:tcBorders>
            <w:vAlign w:val="center"/>
            <w:hideMark/>
          </w:tcPr>
          <w:p w14:paraId="6BC5FFA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25ED7BC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22B2D139"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0,40</w:t>
            </w:r>
          </w:p>
        </w:tc>
        <w:tc>
          <w:tcPr>
            <w:tcW w:w="1517" w:type="dxa"/>
            <w:tcBorders>
              <w:top w:val="nil"/>
              <w:left w:val="nil"/>
              <w:bottom w:val="single" w:sz="4" w:space="0" w:color="auto"/>
              <w:right w:val="single" w:sz="4" w:space="0" w:color="auto"/>
            </w:tcBorders>
            <w:vAlign w:val="center"/>
            <w:hideMark/>
          </w:tcPr>
          <w:p w14:paraId="41112D3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0,59</w:t>
            </w:r>
          </w:p>
        </w:tc>
        <w:tc>
          <w:tcPr>
            <w:tcW w:w="1275" w:type="dxa"/>
            <w:tcBorders>
              <w:top w:val="nil"/>
              <w:left w:val="nil"/>
              <w:bottom w:val="single" w:sz="4" w:space="0" w:color="auto"/>
              <w:right w:val="single" w:sz="4" w:space="0" w:color="auto"/>
            </w:tcBorders>
            <w:vAlign w:val="center"/>
            <w:hideMark/>
          </w:tcPr>
          <w:p w14:paraId="4B001841"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0,99</w:t>
            </w:r>
          </w:p>
        </w:tc>
      </w:tr>
      <w:tr w:rsidR="0099755B" w14:paraId="2297E37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A0940FF"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2.2.</w:t>
            </w:r>
          </w:p>
        </w:tc>
        <w:tc>
          <w:tcPr>
            <w:tcW w:w="1813" w:type="dxa"/>
            <w:tcBorders>
              <w:top w:val="nil"/>
              <w:left w:val="nil"/>
              <w:bottom w:val="single" w:sz="4" w:space="0" w:color="auto"/>
              <w:right w:val="single" w:sz="4" w:space="0" w:color="auto"/>
            </w:tcBorders>
            <w:vAlign w:val="center"/>
            <w:hideMark/>
          </w:tcPr>
          <w:p w14:paraId="400F3008"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vAlign w:val="center"/>
            <w:hideMark/>
          </w:tcPr>
          <w:p w14:paraId="21B281F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831B40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1,16</w:t>
            </w:r>
          </w:p>
        </w:tc>
        <w:tc>
          <w:tcPr>
            <w:tcW w:w="1517" w:type="dxa"/>
            <w:tcBorders>
              <w:top w:val="nil"/>
              <w:left w:val="nil"/>
              <w:bottom w:val="single" w:sz="4" w:space="0" w:color="auto"/>
              <w:right w:val="single" w:sz="4" w:space="0" w:color="auto"/>
            </w:tcBorders>
            <w:vAlign w:val="center"/>
            <w:hideMark/>
          </w:tcPr>
          <w:p w14:paraId="05D3763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1,40</w:t>
            </w:r>
          </w:p>
        </w:tc>
        <w:tc>
          <w:tcPr>
            <w:tcW w:w="1275" w:type="dxa"/>
            <w:tcBorders>
              <w:top w:val="nil"/>
              <w:left w:val="nil"/>
              <w:bottom w:val="single" w:sz="4" w:space="0" w:color="auto"/>
              <w:right w:val="single" w:sz="4" w:space="0" w:color="auto"/>
            </w:tcBorders>
            <w:vAlign w:val="center"/>
            <w:hideMark/>
          </w:tcPr>
          <w:p w14:paraId="1C69D187"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2,56</w:t>
            </w:r>
          </w:p>
        </w:tc>
      </w:tr>
      <w:tr w:rsidR="0099755B" w14:paraId="3120D42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7FE014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2.3.</w:t>
            </w:r>
          </w:p>
        </w:tc>
        <w:tc>
          <w:tcPr>
            <w:tcW w:w="1813" w:type="dxa"/>
            <w:tcBorders>
              <w:top w:val="nil"/>
              <w:left w:val="nil"/>
              <w:bottom w:val="single" w:sz="4" w:space="0" w:color="auto"/>
              <w:right w:val="single" w:sz="4" w:space="0" w:color="auto"/>
            </w:tcBorders>
            <w:vAlign w:val="center"/>
            <w:hideMark/>
          </w:tcPr>
          <w:p w14:paraId="2683F1B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EDCA2B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15A366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0,41</w:t>
            </w:r>
          </w:p>
        </w:tc>
        <w:tc>
          <w:tcPr>
            <w:tcW w:w="1517" w:type="dxa"/>
            <w:tcBorders>
              <w:top w:val="nil"/>
              <w:left w:val="nil"/>
              <w:bottom w:val="single" w:sz="4" w:space="0" w:color="auto"/>
              <w:right w:val="single" w:sz="4" w:space="0" w:color="auto"/>
            </w:tcBorders>
            <w:vAlign w:val="center"/>
            <w:hideMark/>
          </w:tcPr>
          <w:p w14:paraId="5CE58F3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6DB4189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0,94</w:t>
            </w:r>
          </w:p>
        </w:tc>
      </w:tr>
      <w:tr w:rsidR="0099755B" w14:paraId="7F576D9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37831C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2.4.</w:t>
            </w:r>
          </w:p>
        </w:tc>
        <w:tc>
          <w:tcPr>
            <w:tcW w:w="1813" w:type="dxa"/>
            <w:tcBorders>
              <w:top w:val="nil"/>
              <w:left w:val="nil"/>
              <w:bottom w:val="single" w:sz="4" w:space="0" w:color="auto"/>
              <w:right w:val="single" w:sz="4" w:space="0" w:color="auto"/>
            </w:tcBorders>
            <w:vAlign w:val="center"/>
            <w:hideMark/>
          </w:tcPr>
          <w:p w14:paraId="451AE6C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341341D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1D0E89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267881E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0,66</w:t>
            </w:r>
          </w:p>
        </w:tc>
        <w:tc>
          <w:tcPr>
            <w:tcW w:w="1275" w:type="dxa"/>
            <w:tcBorders>
              <w:top w:val="nil"/>
              <w:left w:val="nil"/>
              <w:bottom w:val="single" w:sz="4" w:space="0" w:color="auto"/>
              <w:right w:val="single" w:sz="4" w:space="0" w:color="auto"/>
            </w:tcBorders>
            <w:vAlign w:val="center"/>
            <w:hideMark/>
          </w:tcPr>
          <w:p w14:paraId="781CAE4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1,52</w:t>
            </w:r>
          </w:p>
        </w:tc>
      </w:tr>
      <w:tr w:rsidR="0099755B" w14:paraId="66034177"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1F175E6" w14:textId="216DEA75"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3</w:t>
            </w:r>
          </w:p>
        </w:tc>
        <w:tc>
          <w:tcPr>
            <w:tcW w:w="8111" w:type="dxa"/>
            <w:gridSpan w:val="5"/>
            <w:tcBorders>
              <w:top w:val="single" w:sz="4" w:space="0" w:color="auto"/>
              <w:left w:val="nil"/>
              <w:bottom w:val="single" w:sz="4" w:space="0" w:color="auto"/>
              <w:right w:val="single" w:sz="4" w:space="0" w:color="auto"/>
            </w:tcBorders>
            <w:vAlign w:val="center"/>
            <w:hideMark/>
          </w:tcPr>
          <w:p w14:paraId="3744D099"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1.-4.klasē:</w:t>
            </w:r>
          </w:p>
        </w:tc>
      </w:tr>
      <w:tr w:rsidR="0099755B" w14:paraId="5942A2A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5F361CD"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3.1.</w:t>
            </w:r>
          </w:p>
        </w:tc>
        <w:tc>
          <w:tcPr>
            <w:tcW w:w="1813" w:type="dxa"/>
            <w:tcBorders>
              <w:top w:val="nil"/>
              <w:left w:val="nil"/>
              <w:bottom w:val="single" w:sz="4" w:space="0" w:color="auto"/>
              <w:right w:val="single" w:sz="4" w:space="0" w:color="auto"/>
            </w:tcBorders>
            <w:vAlign w:val="center"/>
            <w:hideMark/>
          </w:tcPr>
          <w:p w14:paraId="04FBBAB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4836854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EA4A2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3D04A06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0,51</w:t>
            </w:r>
          </w:p>
        </w:tc>
        <w:tc>
          <w:tcPr>
            <w:tcW w:w="1275" w:type="dxa"/>
            <w:tcBorders>
              <w:top w:val="nil"/>
              <w:left w:val="nil"/>
              <w:bottom w:val="single" w:sz="4" w:space="0" w:color="auto"/>
              <w:right w:val="single" w:sz="4" w:space="0" w:color="auto"/>
            </w:tcBorders>
            <w:vAlign w:val="center"/>
            <w:hideMark/>
          </w:tcPr>
          <w:p w14:paraId="758A649C"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1,37</w:t>
            </w:r>
          </w:p>
        </w:tc>
      </w:tr>
      <w:tr w:rsidR="0099755B" w14:paraId="5F9AAE34"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67467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51076D5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24F9A2D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17E96AA7" w14:textId="1093ED3C"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70AD39E5" w14:textId="01293C8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32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4092ECFE" w14:textId="62516799"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3,09</w:t>
            </w:r>
          </w:p>
        </w:tc>
      </w:tr>
      <w:tr w:rsidR="0099755B" w14:paraId="48FFB47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C19EA3D"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3.3.</w:t>
            </w:r>
          </w:p>
        </w:tc>
        <w:tc>
          <w:tcPr>
            <w:tcW w:w="1813" w:type="dxa"/>
            <w:tcBorders>
              <w:top w:val="nil"/>
              <w:left w:val="nil"/>
              <w:bottom w:val="single" w:sz="4" w:space="0" w:color="auto"/>
              <w:right w:val="single" w:sz="4" w:space="0" w:color="auto"/>
            </w:tcBorders>
            <w:vAlign w:val="center"/>
            <w:hideMark/>
          </w:tcPr>
          <w:p w14:paraId="193C0ED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3011F81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C66733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415F43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0,56</w:t>
            </w:r>
          </w:p>
        </w:tc>
        <w:tc>
          <w:tcPr>
            <w:tcW w:w="1275" w:type="dxa"/>
            <w:tcBorders>
              <w:top w:val="nil"/>
              <w:left w:val="nil"/>
              <w:bottom w:val="single" w:sz="4" w:space="0" w:color="auto"/>
              <w:right w:val="single" w:sz="4" w:space="0" w:color="auto"/>
            </w:tcBorders>
            <w:vAlign w:val="center"/>
            <w:hideMark/>
          </w:tcPr>
          <w:p w14:paraId="7EB6E1C1"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1,40</w:t>
            </w:r>
          </w:p>
        </w:tc>
      </w:tr>
      <w:tr w:rsidR="0099755B" w14:paraId="111505E0"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4BBA6D5"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3.4.</w:t>
            </w:r>
          </w:p>
        </w:tc>
        <w:tc>
          <w:tcPr>
            <w:tcW w:w="1813" w:type="dxa"/>
            <w:tcBorders>
              <w:top w:val="nil"/>
              <w:left w:val="nil"/>
              <w:bottom w:val="single" w:sz="4" w:space="0" w:color="auto"/>
              <w:right w:val="single" w:sz="4" w:space="0" w:color="auto"/>
            </w:tcBorders>
            <w:vAlign w:val="center"/>
            <w:hideMark/>
          </w:tcPr>
          <w:p w14:paraId="7DFBEC2D"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44A0806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C6A7AE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7BF901E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0,67</w:t>
            </w:r>
          </w:p>
        </w:tc>
        <w:tc>
          <w:tcPr>
            <w:tcW w:w="1275" w:type="dxa"/>
            <w:tcBorders>
              <w:top w:val="nil"/>
              <w:left w:val="nil"/>
              <w:bottom w:val="single" w:sz="4" w:space="0" w:color="auto"/>
              <w:right w:val="single" w:sz="4" w:space="0" w:color="auto"/>
            </w:tcBorders>
            <w:vAlign w:val="center"/>
            <w:hideMark/>
          </w:tcPr>
          <w:p w14:paraId="1ACBA210"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1,62</w:t>
            </w:r>
          </w:p>
        </w:tc>
      </w:tr>
      <w:tr w:rsidR="0099755B" w14:paraId="09A45D11"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CA19E0B" w14:textId="10C856A2"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4</w:t>
            </w:r>
          </w:p>
        </w:tc>
        <w:tc>
          <w:tcPr>
            <w:tcW w:w="8111" w:type="dxa"/>
            <w:gridSpan w:val="5"/>
            <w:tcBorders>
              <w:top w:val="single" w:sz="4" w:space="0" w:color="auto"/>
              <w:left w:val="nil"/>
              <w:bottom w:val="single" w:sz="4" w:space="0" w:color="auto"/>
              <w:right w:val="single" w:sz="4" w:space="0" w:color="auto"/>
            </w:tcBorders>
            <w:vAlign w:val="center"/>
            <w:hideMark/>
          </w:tcPr>
          <w:p w14:paraId="3F3905E8"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5.-9.klasē:</w:t>
            </w:r>
          </w:p>
        </w:tc>
      </w:tr>
      <w:tr w:rsidR="0099755B" w14:paraId="60B0CB02"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193091B"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4.1.</w:t>
            </w:r>
          </w:p>
        </w:tc>
        <w:tc>
          <w:tcPr>
            <w:tcW w:w="1813" w:type="dxa"/>
            <w:tcBorders>
              <w:top w:val="nil"/>
              <w:left w:val="nil"/>
              <w:bottom w:val="single" w:sz="4" w:space="0" w:color="auto"/>
              <w:right w:val="single" w:sz="4" w:space="0" w:color="auto"/>
            </w:tcBorders>
            <w:vAlign w:val="center"/>
            <w:hideMark/>
          </w:tcPr>
          <w:p w14:paraId="00D0FF9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6CE91E5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463DCB9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4BB7C18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0,52</w:t>
            </w:r>
          </w:p>
        </w:tc>
        <w:tc>
          <w:tcPr>
            <w:tcW w:w="1275" w:type="dxa"/>
            <w:tcBorders>
              <w:top w:val="nil"/>
              <w:left w:val="nil"/>
              <w:bottom w:val="single" w:sz="4" w:space="0" w:color="auto"/>
              <w:right w:val="single" w:sz="4" w:space="0" w:color="auto"/>
            </w:tcBorders>
            <w:vAlign w:val="center"/>
            <w:hideMark/>
          </w:tcPr>
          <w:p w14:paraId="638782C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1,38</w:t>
            </w:r>
          </w:p>
        </w:tc>
      </w:tr>
      <w:tr w:rsidR="0099755B" w14:paraId="44EDDD6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68E6D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lastRenderedPageBreak/>
              <w:t>4.2.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486C9B2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0988E0F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632A32C0" w14:textId="37DAA009"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64E9C83D" w14:textId="01E3C40E"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44</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77B3B9DA" w14:textId="6288BE1A"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3,21</w:t>
            </w:r>
          </w:p>
        </w:tc>
      </w:tr>
      <w:tr w:rsidR="0099755B" w14:paraId="409679BE"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4537FF9"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4.3.</w:t>
            </w:r>
          </w:p>
        </w:tc>
        <w:tc>
          <w:tcPr>
            <w:tcW w:w="1813" w:type="dxa"/>
            <w:tcBorders>
              <w:top w:val="nil"/>
              <w:left w:val="nil"/>
              <w:bottom w:val="single" w:sz="4" w:space="0" w:color="auto"/>
              <w:right w:val="single" w:sz="4" w:space="0" w:color="auto"/>
            </w:tcBorders>
            <w:vAlign w:val="center"/>
            <w:hideMark/>
          </w:tcPr>
          <w:p w14:paraId="42615F3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C8E2F8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5C1F52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5CE6D25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0,58</w:t>
            </w:r>
          </w:p>
        </w:tc>
        <w:tc>
          <w:tcPr>
            <w:tcW w:w="1275" w:type="dxa"/>
            <w:tcBorders>
              <w:top w:val="nil"/>
              <w:left w:val="nil"/>
              <w:bottom w:val="single" w:sz="4" w:space="0" w:color="auto"/>
              <w:right w:val="single" w:sz="4" w:space="0" w:color="auto"/>
            </w:tcBorders>
            <w:vAlign w:val="center"/>
            <w:hideMark/>
          </w:tcPr>
          <w:p w14:paraId="1E1FAF58"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1,42</w:t>
            </w:r>
          </w:p>
        </w:tc>
      </w:tr>
      <w:tr w:rsidR="0099755B" w14:paraId="7686CB5F"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7C93F65"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4.4.</w:t>
            </w:r>
          </w:p>
        </w:tc>
        <w:tc>
          <w:tcPr>
            <w:tcW w:w="1813" w:type="dxa"/>
            <w:tcBorders>
              <w:top w:val="nil"/>
              <w:left w:val="nil"/>
              <w:bottom w:val="single" w:sz="4" w:space="0" w:color="auto"/>
              <w:right w:val="single" w:sz="4" w:space="0" w:color="auto"/>
            </w:tcBorders>
            <w:vAlign w:val="center"/>
            <w:hideMark/>
          </w:tcPr>
          <w:p w14:paraId="2E91E99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2EBA64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FB7E40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0CB2D46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0,68</w:t>
            </w:r>
          </w:p>
        </w:tc>
        <w:tc>
          <w:tcPr>
            <w:tcW w:w="1275" w:type="dxa"/>
            <w:tcBorders>
              <w:top w:val="nil"/>
              <w:left w:val="nil"/>
              <w:bottom w:val="single" w:sz="4" w:space="0" w:color="auto"/>
              <w:right w:val="single" w:sz="4" w:space="0" w:color="auto"/>
            </w:tcBorders>
            <w:vAlign w:val="center"/>
            <w:hideMark/>
          </w:tcPr>
          <w:p w14:paraId="438C402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1,63</w:t>
            </w:r>
          </w:p>
        </w:tc>
      </w:tr>
      <w:tr w:rsidR="0099755B" w14:paraId="13A07BBF"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CA47A67" w14:textId="31769C5D"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5</w:t>
            </w:r>
          </w:p>
        </w:tc>
        <w:tc>
          <w:tcPr>
            <w:tcW w:w="8111" w:type="dxa"/>
            <w:gridSpan w:val="5"/>
            <w:tcBorders>
              <w:top w:val="single" w:sz="4" w:space="0" w:color="auto"/>
              <w:left w:val="nil"/>
              <w:bottom w:val="single" w:sz="4" w:space="0" w:color="auto"/>
              <w:right w:val="single" w:sz="4" w:space="0" w:color="auto"/>
            </w:tcBorders>
            <w:vAlign w:val="center"/>
            <w:hideMark/>
          </w:tcPr>
          <w:p w14:paraId="6CF87B5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10.-12.klasē:</w:t>
            </w:r>
          </w:p>
        </w:tc>
      </w:tr>
      <w:tr w:rsidR="0099755B" w14:paraId="26BFB30F"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EB7F84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5.1.</w:t>
            </w:r>
          </w:p>
        </w:tc>
        <w:tc>
          <w:tcPr>
            <w:tcW w:w="1813" w:type="dxa"/>
            <w:tcBorders>
              <w:top w:val="nil"/>
              <w:left w:val="nil"/>
              <w:bottom w:val="single" w:sz="4" w:space="0" w:color="auto"/>
              <w:right w:val="single" w:sz="4" w:space="0" w:color="auto"/>
            </w:tcBorders>
            <w:vAlign w:val="center"/>
            <w:hideMark/>
          </w:tcPr>
          <w:p w14:paraId="42BC5D8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4F5C3A6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2038D2F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3F020FE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4D288694"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1,39</w:t>
            </w:r>
          </w:p>
        </w:tc>
      </w:tr>
      <w:tr w:rsidR="0099755B" w14:paraId="591FF0BC"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451161"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2BB8824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606B38B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0C6C54B3" w14:textId="78F8C6E4"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32FA06AF" w14:textId="57A66E4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44</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CDF2F22" w14:textId="04B67ED1"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3,21</w:t>
            </w:r>
          </w:p>
        </w:tc>
      </w:tr>
      <w:tr w:rsidR="0099755B" w14:paraId="70F3516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9633DC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5.3.</w:t>
            </w:r>
          </w:p>
        </w:tc>
        <w:tc>
          <w:tcPr>
            <w:tcW w:w="1813" w:type="dxa"/>
            <w:tcBorders>
              <w:top w:val="nil"/>
              <w:left w:val="nil"/>
              <w:bottom w:val="single" w:sz="4" w:space="0" w:color="auto"/>
              <w:right w:val="single" w:sz="4" w:space="0" w:color="auto"/>
            </w:tcBorders>
            <w:vAlign w:val="center"/>
            <w:hideMark/>
          </w:tcPr>
          <w:p w14:paraId="2F45E13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6DD163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0AA996F8"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271165E9"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0,59</w:t>
            </w:r>
          </w:p>
        </w:tc>
        <w:tc>
          <w:tcPr>
            <w:tcW w:w="1275" w:type="dxa"/>
            <w:tcBorders>
              <w:top w:val="nil"/>
              <w:left w:val="nil"/>
              <w:bottom w:val="single" w:sz="4" w:space="0" w:color="auto"/>
              <w:right w:val="single" w:sz="4" w:space="0" w:color="auto"/>
            </w:tcBorders>
            <w:vAlign w:val="center"/>
            <w:hideMark/>
          </w:tcPr>
          <w:p w14:paraId="617F6FD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1,43</w:t>
            </w:r>
          </w:p>
        </w:tc>
      </w:tr>
      <w:tr w:rsidR="0099755B" w14:paraId="1A9E1AC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187516F"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5.4.</w:t>
            </w:r>
          </w:p>
        </w:tc>
        <w:tc>
          <w:tcPr>
            <w:tcW w:w="1813" w:type="dxa"/>
            <w:tcBorders>
              <w:top w:val="nil"/>
              <w:left w:val="nil"/>
              <w:bottom w:val="single" w:sz="4" w:space="0" w:color="auto"/>
              <w:right w:val="single" w:sz="4" w:space="0" w:color="auto"/>
            </w:tcBorders>
            <w:vAlign w:val="center"/>
            <w:hideMark/>
          </w:tcPr>
          <w:p w14:paraId="7F4BE7F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1E0EC40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78202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11B055E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0,69</w:t>
            </w:r>
          </w:p>
        </w:tc>
        <w:tc>
          <w:tcPr>
            <w:tcW w:w="1275" w:type="dxa"/>
            <w:tcBorders>
              <w:top w:val="nil"/>
              <w:left w:val="nil"/>
              <w:bottom w:val="single" w:sz="4" w:space="0" w:color="auto"/>
              <w:right w:val="single" w:sz="4" w:space="0" w:color="auto"/>
            </w:tcBorders>
            <w:vAlign w:val="center"/>
            <w:hideMark/>
          </w:tcPr>
          <w:p w14:paraId="34DCEDDE"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1,64</w:t>
            </w:r>
          </w:p>
        </w:tc>
      </w:tr>
    </w:tbl>
    <w:p w14:paraId="531977FB" w14:textId="77777777" w:rsidR="0099755B" w:rsidRDefault="0099755B" w:rsidP="0099755B">
      <w:pPr>
        <w:spacing w:line="254" w:lineRule="auto"/>
        <w:rPr>
          <w:rFonts w:ascii="Times New Roman" w:eastAsia="Calibri" w:hAnsi="Times New Roman" w:cs="Times New Roman"/>
          <w:sz w:val="24"/>
          <w:szCs w:val="24"/>
          <w:lang w:eastAsia="en-US"/>
        </w:rPr>
      </w:pPr>
    </w:p>
    <w:p w14:paraId="131CBF5D" w14:textId="77777777" w:rsidR="0099755B" w:rsidRDefault="0099755B" w:rsidP="0099755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Piezīme. </w:t>
      </w:r>
    </w:p>
    <w:p w14:paraId="243A6220" w14:textId="70A6DDA8" w:rsidR="0099755B" w:rsidRPr="004364D1" w:rsidRDefault="0099755B" w:rsidP="0000319F">
      <w:pPr>
        <w:spacing w:line="360" w:lineRule="auto"/>
        <w:rPr>
          <w:rFonts w:ascii="Times New Roman" w:eastAsia="Calibri" w:hAnsi="Times New Roman" w:cs="Times New Roman"/>
          <w:sz w:val="24"/>
          <w:szCs w:val="24"/>
        </w:rPr>
      </w:pPr>
      <w:r>
        <w:rPr>
          <w:rFonts w:ascii="Calibri" w:eastAsia="Calibri" w:hAnsi="Calibri" w:cs="Times New Roman"/>
        </w:rPr>
        <w:t xml:space="preserve">* </w:t>
      </w:r>
      <w:r w:rsidRPr="004364D1">
        <w:rPr>
          <w:rFonts w:ascii="Times New Roman" w:eastAsia="Calibri" w:hAnsi="Times New Roman" w:cs="Times New Roman"/>
          <w:sz w:val="24"/>
          <w:szCs w:val="24"/>
        </w:rPr>
        <w:t>Pamatojoties uz</w:t>
      </w:r>
      <w:r w:rsidRPr="004364D1">
        <w:rPr>
          <w:rFonts w:ascii="Calibri" w:eastAsia="Calibri" w:hAnsi="Calibri" w:cs="Times New Roman"/>
        </w:rPr>
        <w:t xml:space="preserve"> </w:t>
      </w:r>
      <w:r w:rsidRPr="004364D1">
        <w:rPr>
          <w:rFonts w:ascii="Times New Roman" w:eastAsia="Calibri" w:hAnsi="Times New Roman" w:cs="Times New Roman"/>
          <w:sz w:val="24"/>
          <w:szCs w:val="24"/>
        </w:rPr>
        <w:t>Pievienotās vērtības nodokļa likuma 52.panta pirmās daļas 12.apakšpunktu, izglītības iestāžu sniegtos ēdināšanas pakalpojumus neapliek ar pievienotās vērtības nodokli.</w:t>
      </w:r>
      <w:bookmarkEnd w:id="0"/>
      <w:r w:rsidR="004364D1" w:rsidRPr="004364D1">
        <w:rPr>
          <w:rFonts w:ascii="Times New Roman" w:eastAsia="Calibri" w:hAnsi="Times New Roman" w:cs="Times New Roman"/>
          <w:sz w:val="24"/>
          <w:szCs w:val="24"/>
        </w:rPr>
        <w:t>”</w:t>
      </w:r>
    </w:p>
    <w:p w14:paraId="29F9CBAE" w14:textId="47D08FB4" w:rsidR="004364D1" w:rsidRPr="004364D1" w:rsidRDefault="004364D1" w:rsidP="004364D1">
      <w:pPr>
        <w:spacing w:line="360" w:lineRule="auto"/>
        <w:ind w:firstLine="567"/>
        <w:rPr>
          <w:rFonts w:ascii="Times New Roman" w:eastAsia="Calibri" w:hAnsi="Times New Roman" w:cs="Times New Roman"/>
          <w:sz w:val="24"/>
          <w:szCs w:val="24"/>
        </w:rPr>
      </w:pPr>
      <w:r w:rsidRPr="004364D1">
        <w:rPr>
          <w:rFonts w:ascii="Times New Roman" w:eastAsia="Calibri" w:hAnsi="Times New Roman" w:cs="Times New Roman"/>
          <w:sz w:val="24"/>
          <w:szCs w:val="24"/>
        </w:rPr>
        <w:t xml:space="preserve">2. Grozījums stājas spēkā 2023.gada 1.septembrī. </w:t>
      </w:r>
    </w:p>
    <w:p w14:paraId="656E275C" w14:textId="77777777" w:rsidR="002F18BC" w:rsidRPr="004364D1" w:rsidRDefault="002F18BC" w:rsidP="0000319F">
      <w:pPr>
        <w:spacing w:line="360" w:lineRule="auto"/>
        <w:rPr>
          <w:rFonts w:ascii="Times New Roman" w:eastAsia="Calibri" w:hAnsi="Times New Roman" w:cs="Times New Roman"/>
          <w:sz w:val="24"/>
          <w:szCs w:val="24"/>
        </w:rPr>
      </w:pPr>
    </w:p>
    <w:p w14:paraId="6CE7537D" w14:textId="77777777" w:rsidR="002F18BC" w:rsidRPr="000445C7" w:rsidRDefault="002F18BC" w:rsidP="002F18BC">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p w14:paraId="017ADBE0" w14:textId="77777777" w:rsidR="002F18BC" w:rsidRPr="000445C7" w:rsidRDefault="002F18BC" w:rsidP="002F18BC">
      <w:pPr>
        <w:rPr>
          <w:rFonts w:ascii="Times New Roman" w:hAnsi="Times New Roman" w:cs="Times New Roman"/>
          <w:sz w:val="24"/>
          <w:szCs w:val="24"/>
        </w:rPr>
      </w:pPr>
    </w:p>
    <w:p w14:paraId="6151BE6B" w14:textId="77777777" w:rsidR="002F18BC" w:rsidRPr="000445C7" w:rsidRDefault="002F18BC" w:rsidP="002F18BC">
      <w:pPr>
        <w:rPr>
          <w:rFonts w:ascii="Times New Roman" w:hAnsi="Times New Roman" w:cs="Times New Roman"/>
          <w:sz w:val="24"/>
          <w:szCs w:val="24"/>
        </w:rPr>
      </w:pPr>
    </w:p>
    <w:p w14:paraId="180308DC" w14:textId="4252C092" w:rsidR="002F18BC" w:rsidRDefault="002F18BC" w:rsidP="002F18BC">
      <w:pPr>
        <w:rPr>
          <w:rFonts w:ascii="Times New Roman" w:hAnsi="Times New Roman" w:cs="Times New Roman"/>
          <w:sz w:val="24"/>
          <w:szCs w:val="24"/>
        </w:rPr>
      </w:pPr>
      <w:r w:rsidRPr="000445C7">
        <w:rPr>
          <w:rFonts w:ascii="Times New Roman" w:hAnsi="Times New Roman" w:cs="Times New Roman"/>
          <w:sz w:val="24"/>
          <w:szCs w:val="24"/>
        </w:rPr>
        <w:t xml:space="preserve">Sagatavoja: </w:t>
      </w:r>
      <w:proofErr w:type="spellStart"/>
      <w:r w:rsidRPr="000445C7">
        <w:rPr>
          <w:rFonts w:ascii="Times New Roman" w:hAnsi="Times New Roman" w:cs="Times New Roman"/>
          <w:sz w:val="24"/>
          <w:szCs w:val="24"/>
        </w:rPr>
        <w:t>G.Upīte</w:t>
      </w:r>
      <w:proofErr w:type="spellEnd"/>
    </w:p>
    <w:p w14:paraId="7AD588A0" w14:textId="77777777" w:rsidR="002F18BC" w:rsidRDefault="002F18BC" w:rsidP="0000319F">
      <w:pPr>
        <w:spacing w:line="360" w:lineRule="auto"/>
        <w:rPr>
          <w:rFonts w:ascii="Times New Roman" w:eastAsia="Calibri" w:hAnsi="Times New Roman" w:cs="Times New Roman"/>
          <w:sz w:val="24"/>
          <w:szCs w:val="24"/>
        </w:rPr>
      </w:pPr>
    </w:p>
    <w:sectPr w:rsidR="002F18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15378308">
    <w:abstractNumId w:val="0"/>
  </w:num>
  <w:num w:numId="2" w16cid:durableId="89129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571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7461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16127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156930"/>
    <w:rsid w:val="0016345E"/>
    <w:rsid w:val="002F18BC"/>
    <w:rsid w:val="00316B27"/>
    <w:rsid w:val="003F4BB7"/>
    <w:rsid w:val="00432680"/>
    <w:rsid w:val="004364D1"/>
    <w:rsid w:val="004902CD"/>
    <w:rsid w:val="00581F4F"/>
    <w:rsid w:val="005974D1"/>
    <w:rsid w:val="005F48EF"/>
    <w:rsid w:val="0064272B"/>
    <w:rsid w:val="006554BD"/>
    <w:rsid w:val="006706CB"/>
    <w:rsid w:val="00677651"/>
    <w:rsid w:val="00710DF5"/>
    <w:rsid w:val="007B163A"/>
    <w:rsid w:val="00862A68"/>
    <w:rsid w:val="008F2362"/>
    <w:rsid w:val="0099755B"/>
    <w:rsid w:val="009D0887"/>
    <w:rsid w:val="009D0FD6"/>
    <w:rsid w:val="00B27C10"/>
    <w:rsid w:val="00B31D4E"/>
    <w:rsid w:val="00B44CEF"/>
    <w:rsid w:val="00B911D0"/>
    <w:rsid w:val="00BB0C42"/>
    <w:rsid w:val="00C07D61"/>
    <w:rsid w:val="00C318EE"/>
    <w:rsid w:val="00D02CF3"/>
    <w:rsid w:val="00D207E7"/>
    <w:rsid w:val="00D271E6"/>
    <w:rsid w:val="00E207A0"/>
    <w:rsid w:val="00E266B8"/>
    <w:rsid w:val="00EC6106"/>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3724</Words>
  <Characters>2124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2023-09-04T07:07:00Z</cp:lastPrinted>
  <dcterms:created xsi:type="dcterms:W3CDTF">2023-08-18T10:00:00Z</dcterms:created>
  <dcterms:modified xsi:type="dcterms:W3CDTF">2023-09-04T07:07:00Z</dcterms:modified>
</cp:coreProperties>
</file>