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1FD08" w14:textId="77777777" w:rsidR="00FB048B" w:rsidRPr="00FB048B" w:rsidRDefault="00FB048B" w:rsidP="00FB048B">
      <w:pPr>
        <w:tabs>
          <w:tab w:val="left" w:pos="5245"/>
        </w:tabs>
        <w:spacing w:after="160" w:line="259" w:lineRule="auto"/>
        <w:rPr>
          <w:rFonts w:ascii="Times New Roman" w:eastAsia="Calibri" w:hAnsi="Times New Roman" w:cs="Times New Roman"/>
          <w:b/>
          <w:color w:val="000000"/>
          <w:sz w:val="24"/>
          <w:szCs w:val="24"/>
          <w:lang w:eastAsia="en-US"/>
        </w:rPr>
      </w:pPr>
    </w:p>
    <w:p w14:paraId="0714E4E4" w14:textId="77777777" w:rsidR="00FB048B" w:rsidRPr="00FB048B" w:rsidRDefault="00FB048B" w:rsidP="00883E87">
      <w:pPr>
        <w:tabs>
          <w:tab w:val="left" w:pos="5387"/>
        </w:tabs>
        <w:jc w:val="center"/>
        <w:rPr>
          <w:rFonts w:ascii="Times New Roman" w:eastAsia="Calibri" w:hAnsi="Times New Roman" w:cs="Times New Roman"/>
          <w:bCs/>
          <w:color w:val="000000"/>
          <w:sz w:val="18"/>
          <w:szCs w:val="18"/>
          <w:lang w:eastAsia="en-US"/>
        </w:rPr>
      </w:pPr>
      <w:r w:rsidRPr="00FB048B">
        <w:rPr>
          <w:rFonts w:ascii="Times New Roman" w:eastAsia="Calibri" w:hAnsi="Times New Roman" w:cs="Times New Roman"/>
          <w:bCs/>
          <w:color w:val="000000"/>
          <w:sz w:val="18"/>
          <w:szCs w:val="18"/>
          <w:lang w:eastAsia="en-US"/>
        </w:rPr>
        <w:t xml:space="preserve">                                                 1.pielikums </w:t>
      </w:r>
    </w:p>
    <w:p w14:paraId="479DAF28"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color w:val="000000"/>
          <w:sz w:val="18"/>
          <w:szCs w:val="18"/>
          <w:lang w:eastAsia="en-US"/>
        </w:rPr>
        <w:tab/>
      </w:r>
      <w:r w:rsidRPr="00FB048B">
        <w:rPr>
          <w:rFonts w:ascii="Times New Roman" w:eastAsia="Calibri" w:hAnsi="Times New Roman" w:cs="Times New Roman"/>
          <w:bCs/>
          <w:sz w:val="18"/>
          <w:szCs w:val="18"/>
          <w:lang w:eastAsia="en-US"/>
        </w:rPr>
        <w:t xml:space="preserve">nekustamā īpašuma Lizuma pagastā ar nosaukumu </w:t>
      </w:r>
    </w:p>
    <w:p w14:paraId="07557171"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“Pinkas” ražošanas/noliktavas ēkas daļas 1840,11 m</w:t>
      </w:r>
      <w:r w:rsidRPr="00FB048B">
        <w:rPr>
          <w:rFonts w:ascii="Times New Roman" w:eastAsia="Calibri" w:hAnsi="Times New Roman" w:cs="Times New Roman"/>
          <w:bCs/>
          <w:sz w:val="18"/>
          <w:szCs w:val="18"/>
          <w:vertAlign w:val="superscript"/>
          <w:lang w:eastAsia="en-US"/>
        </w:rPr>
        <w:t>2</w:t>
      </w:r>
      <w:r w:rsidRPr="00FB048B">
        <w:rPr>
          <w:rFonts w:ascii="Times New Roman" w:eastAsia="Calibri" w:hAnsi="Times New Roman" w:cs="Times New Roman"/>
          <w:bCs/>
          <w:sz w:val="18"/>
          <w:szCs w:val="18"/>
          <w:lang w:eastAsia="en-US"/>
        </w:rPr>
        <w:t xml:space="preserve"> </w:t>
      </w:r>
    </w:p>
    <w:p w14:paraId="73EDC2B5"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 xml:space="preserve">platībā un zemes vienības ar kadastra apzīmējumu </w:t>
      </w:r>
    </w:p>
    <w:p w14:paraId="03537E9D"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5072 006 0238 daļas nomas tiesību trešās</w:t>
      </w:r>
    </w:p>
    <w:p w14:paraId="352CED08" w14:textId="77777777" w:rsidR="00FB048B" w:rsidRPr="00FB048B" w:rsidRDefault="00FB048B" w:rsidP="00883E87">
      <w:pPr>
        <w:tabs>
          <w:tab w:val="left" w:pos="5387"/>
        </w:tabs>
        <w:rPr>
          <w:rFonts w:ascii="Times New Roman" w:eastAsia="Calibri" w:hAnsi="Times New Roman" w:cs="Times New Roman"/>
          <w:bCs/>
          <w:sz w:val="18"/>
          <w:szCs w:val="18"/>
          <w:lang w:eastAsia="en-US"/>
        </w:rPr>
      </w:pPr>
      <w:r w:rsidRPr="00FB048B">
        <w:rPr>
          <w:rFonts w:ascii="Times New Roman" w:eastAsia="Calibri" w:hAnsi="Times New Roman" w:cs="Times New Roman"/>
          <w:bCs/>
          <w:sz w:val="18"/>
          <w:szCs w:val="18"/>
          <w:lang w:eastAsia="en-US"/>
        </w:rPr>
        <w:tab/>
        <w:t>izsoles noteikumiem</w:t>
      </w:r>
    </w:p>
    <w:p w14:paraId="178E14E4" w14:textId="77777777" w:rsidR="00FB048B" w:rsidRPr="00FB048B" w:rsidRDefault="00FB048B" w:rsidP="00FB048B">
      <w:pPr>
        <w:spacing w:after="160" w:line="259" w:lineRule="auto"/>
        <w:rPr>
          <w:rFonts w:ascii="Times New Roman" w:eastAsia="Calibri" w:hAnsi="Times New Roman" w:cs="Times New Roman"/>
          <w:b/>
          <w:color w:val="000000"/>
          <w:lang w:eastAsia="en-US"/>
        </w:rPr>
      </w:pPr>
    </w:p>
    <w:p w14:paraId="425E99BD" w14:textId="60A01746" w:rsidR="00FB048B" w:rsidRPr="00976C98" w:rsidRDefault="00FB048B" w:rsidP="00976C98">
      <w:pP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NEKUSTAMĀ ĪPAŠUMA NOMAS LĪGUMS Nr. ____</w:t>
      </w:r>
    </w:p>
    <w:p w14:paraId="423CAF24" w14:textId="77777777" w:rsidR="00FB048B" w:rsidRPr="00FB048B" w:rsidRDefault="00FB048B" w:rsidP="00FB048B">
      <w:pPr>
        <w:spacing w:after="160"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Gulbenē,                                                                                             20___.gada ____.__________</w:t>
      </w:r>
    </w:p>
    <w:p w14:paraId="2D17DCDC" w14:textId="77777777" w:rsidR="00FB048B" w:rsidRPr="00FB048B" w:rsidRDefault="00FB048B" w:rsidP="00FB048B">
      <w:pPr>
        <w:spacing w:after="160" w:line="259" w:lineRule="auto"/>
        <w:jc w:val="both"/>
        <w:rPr>
          <w:rFonts w:ascii="Times New Roman" w:eastAsia="Calibri" w:hAnsi="Times New Roman" w:cs="Times New Roman"/>
          <w:color w:val="000000"/>
          <w:lang w:eastAsia="en-US"/>
        </w:rPr>
      </w:pPr>
    </w:p>
    <w:p w14:paraId="0780A32A" w14:textId="77777777" w:rsidR="00FB048B" w:rsidRPr="00FB048B" w:rsidRDefault="00FB048B" w:rsidP="00CB7AD8">
      <w:pPr>
        <w:spacing w:line="259" w:lineRule="auto"/>
        <w:ind w:firstLine="567"/>
        <w:jc w:val="both"/>
        <w:rPr>
          <w:rFonts w:ascii="Times New Roman" w:eastAsia="Calibri" w:hAnsi="Times New Roman" w:cs="Times New Roman"/>
          <w:lang w:eastAsia="en-US"/>
        </w:rPr>
      </w:pPr>
      <w:r w:rsidRPr="00FB048B">
        <w:rPr>
          <w:rFonts w:ascii="Times New Roman" w:eastAsia="Calibri" w:hAnsi="Times New Roman" w:cs="Times New Roman"/>
          <w:b/>
          <w:lang w:eastAsia="en-US"/>
        </w:rPr>
        <w:t>Gulbenes novada pašvaldība</w:t>
      </w:r>
      <w:r w:rsidRPr="00FB048B">
        <w:rPr>
          <w:rFonts w:ascii="Times New Roman" w:eastAsia="Calibri" w:hAnsi="Times New Roman" w:cs="Times New Roman"/>
          <w:lang w:eastAsia="en-US"/>
        </w:rPr>
        <w:t xml:space="preserve">, reģistrācijas Nr. 90009116327, juridiskā adrese: Ābeļu iela 2, Gulbene, Gulbenes novads, LV-4401 (turpmāk – Iznomātājs), tās izpilddirektora _______________ personā, no vienas puses, un </w:t>
      </w:r>
    </w:p>
    <w:p w14:paraId="6D00416C" w14:textId="77777777" w:rsidR="00FB048B" w:rsidRPr="00FB048B" w:rsidRDefault="00FB048B" w:rsidP="00FB048B">
      <w:pPr>
        <w:spacing w:after="160" w:line="259" w:lineRule="auto"/>
        <w:ind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b/>
          <w:bCs/>
          <w:color w:val="000000"/>
          <w:lang w:eastAsia="en-US"/>
        </w:rPr>
        <w:t>______________________________</w:t>
      </w:r>
      <w:r w:rsidRPr="00FB048B">
        <w:rPr>
          <w:rFonts w:ascii="Times New Roman" w:eastAsia="Calibri" w:hAnsi="Times New Roman" w:cs="Times New Roman"/>
          <w:color w:val="000000"/>
          <w:lang w:eastAsia="en-US"/>
        </w:rPr>
        <w:t>, reģistrācijas Nr. _____________________, juridiskā adrese: ____________________ (turpmāk – Nomnieks), tā ___________________ personā, kas rīkojas pamatojoties uz _______________________, no otras puses,</w:t>
      </w:r>
    </w:p>
    <w:p w14:paraId="3DDAAACB" w14:textId="77777777" w:rsidR="00FB048B" w:rsidRPr="00FB048B" w:rsidRDefault="00FB048B" w:rsidP="00CB7AD8">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(abi kopā – Puses, katrs atsevišķi – Puse), no brīvas gribas, bez spaidiem, maldības un viltus, apzinoties savas rīcības saturu, nozīmi un juridiskās sekas,</w:t>
      </w:r>
    </w:p>
    <w:p w14:paraId="08D71095" w14:textId="77777777" w:rsidR="00FB048B" w:rsidRPr="00FB048B" w:rsidRDefault="00FB048B" w:rsidP="00CB7AD8">
      <w:pPr>
        <w:spacing w:line="259" w:lineRule="auto"/>
        <w:ind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b/>
          <w:bCs/>
          <w:color w:val="000000"/>
          <w:lang w:eastAsia="en-US"/>
        </w:rPr>
        <w:t>ņemot vērā</w:t>
      </w:r>
      <w:r w:rsidRPr="00FB048B">
        <w:rPr>
          <w:rFonts w:ascii="Times New Roman" w:eastAsia="Calibri" w:hAnsi="Times New Roman" w:cs="Times New Roman"/>
          <w:color w:val="000000"/>
          <w:lang w:eastAsia="en-US"/>
        </w:rPr>
        <w:t xml:space="preserve"> Gulbenes novada pašvaldības Eiropas Reģionālās attīstības fonda specifiskā atbalsta mērķa 5.6.2. “Teritoriju </w:t>
      </w:r>
      <w:proofErr w:type="spellStart"/>
      <w:r w:rsidRPr="00FB048B">
        <w:rPr>
          <w:rFonts w:ascii="Times New Roman" w:eastAsia="Calibri" w:hAnsi="Times New Roman" w:cs="Times New Roman"/>
          <w:color w:val="000000"/>
          <w:lang w:eastAsia="en-US"/>
        </w:rPr>
        <w:t>revitalizācija</w:t>
      </w:r>
      <w:proofErr w:type="spellEnd"/>
      <w:r w:rsidRPr="00FB048B">
        <w:rPr>
          <w:rFonts w:ascii="Times New Roman" w:eastAsia="Calibri" w:hAnsi="Times New Roman" w:cs="Times New Roman"/>
          <w:color w:val="000000"/>
          <w:lang w:eastAsia="en-US"/>
        </w:rPr>
        <w:t xml:space="preserve">, reģenerējot degradētās teritorijas atbilstoši pašvaldību integrētajām attīstības programmām” īstenošanas noteikumi” ietvaros īstenojamo projektu “Ražošanas un noliktavas ēkas ar biroja telpām izveide Lizumā”, Nr. 5.6.2.0/21/I/004, </w:t>
      </w:r>
    </w:p>
    <w:p w14:paraId="3DA3C7A5" w14:textId="77777777" w:rsidR="00FB048B" w:rsidRPr="00FB048B" w:rsidRDefault="00FB048B" w:rsidP="00CB7AD8">
      <w:pPr>
        <w:spacing w:line="259" w:lineRule="auto"/>
        <w:ind w:firstLine="567"/>
        <w:jc w:val="both"/>
        <w:rPr>
          <w:rFonts w:ascii="Times New Roman" w:eastAsia="Calibri" w:hAnsi="Times New Roman" w:cs="Times New Roman"/>
          <w:b/>
          <w:bCs/>
          <w:color w:val="000000"/>
          <w:lang w:eastAsia="en-US"/>
        </w:rPr>
      </w:pPr>
      <w:r w:rsidRPr="00FB048B">
        <w:rPr>
          <w:rFonts w:ascii="Times New Roman" w:eastAsia="Calibri" w:hAnsi="Times New Roman" w:cs="Times New Roman"/>
          <w:b/>
          <w:bCs/>
          <w:color w:val="000000"/>
          <w:lang w:eastAsia="en-US"/>
        </w:rPr>
        <w:t xml:space="preserve">un pamatojoties uz: </w:t>
      </w:r>
    </w:p>
    <w:p w14:paraId="4F2EE287" w14:textId="136A9E98" w:rsidR="00FB048B" w:rsidRPr="00FB048B" w:rsidRDefault="00FB048B" w:rsidP="00CB7AD8">
      <w:pPr>
        <w:numPr>
          <w:ilvl w:val="0"/>
          <w:numId w:val="1"/>
        </w:numPr>
        <w:tabs>
          <w:tab w:val="left" w:pos="993"/>
        </w:tabs>
        <w:spacing w:line="259" w:lineRule="auto"/>
        <w:ind w:left="0"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Gulbenes novada domes 2023.gada 31.augusta </w:t>
      </w:r>
      <w:r w:rsidRPr="00FB048B">
        <w:rPr>
          <w:rFonts w:ascii="Times New Roman" w:eastAsia="Calibri" w:hAnsi="Times New Roman" w:cs="Times New Roman"/>
          <w:lang w:eastAsia="en-US"/>
        </w:rPr>
        <w:t>lēmumu Nr. GND/2023/</w:t>
      </w:r>
      <w:r w:rsidR="00883E87">
        <w:rPr>
          <w:rFonts w:ascii="Times New Roman" w:eastAsia="Calibri" w:hAnsi="Times New Roman" w:cs="Times New Roman"/>
          <w:lang w:eastAsia="en-US"/>
        </w:rPr>
        <w:t>858</w:t>
      </w:r>
      <w:r w:rsidRPr="00FB048B">
        <w:rPr>
          <w:rFonts w:ascii="Times New Roman" w:eastAsia="Calibri" w:hAnsi="Times New Roman" w:cs="Times New Roman"/>
          <w:lang w:eastAsia="en-US"/>
        </w:rPr>
        <w:t xml:space="preserve"> “Par nekustamā īpašuma Lizuma pagastā ar nosaukumu “Pinkas”, kadastra numurs 5072 006 0138, ražošanas/noliktavas ēkas daļas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un zemes vienības ar kadastra apzīmējumu 5072 006 0238 daļas trešās nomas tiesību izsoles rīkošanu”;</w:t>
      </w:r>
    </w:p>
    <w:p w14:paraId="54B529DC" w14:textId="5F1ACAC3" w:rsidR="00FB048B" w:rsidRPr="00FB048B" w:rsidRDefault="00FB048B" w:rsidP="00CB7AD8">
      <w:pPr>
        <w:numPr>
          <w:ilvl w:val="0"/>
          <w:numId w:val="1"/>
        </w:numPr>
        <w:tabs>
          <w:tab w:val="left" w:pos="993"/>
          <w:tab w:val="left" w:pos="5387"/>
        </w:tabs>
        <w:spacing w:line="259" w:lineRule="auto"/>
        <w:ind w:left="0"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Nomas tiesību izsoles komisijas, kas izveidota ar </w:t>
      </w:r>
      <w:r w:rsidRPr="00FB048B">
        <w:rPr>
          <w:rFonts w:ascii="Times New Roman" w:eastAsia="Calibri" w:hAnsi="Times New Roman" w:cs="Times New Roman"/>
          <w:color w:val="000000"/>
          <w:lang w:eastAsia="en-US"/>
        </w:rPr>
        <w:t xml:space="preserve">Gulbenes novada domes 2022.gada 29.septembra </w:t>
      </w:r>
      <w:r w:rsidRPr="00FB048B">
        <w:rPr>
          <w:rFonts w:ascii="Times New Roman" w:eastAsia="Calibri" w:hAnsi="Times New Roman" w:cs="Times New Roman"/>
          <w:lang w:eastAsia="en-US"/>
        </w:rPr>
        <w:t xml:space="preserve">lēmumu Nr. GND/2022/940 (protokols Nr.19; 109.p.) </w:t>
      </w:r>
      <w:r w:rsidR="006A5E29">
        <w:rPr>
          <w:rFonts w:ascii="Times New Roman" w:eastAsia="Calibri" w:hAnsi="Times New Roman" w:cs="Times New Roman"/>
          <w:lang w:eastAsia="en-US"/>
        </w:rPr>
        <w:t>“</w:t>
      </w:r>
      <w:r w:rsidR="006A5E29" w:rsidRPr="00C97955">
        <w:rPr>
          <w:rFonts w:ascii="Times New Roman" w:hAnsi="Times New Roman" w:cs="Times New Roman"/>
          <w:sz w:val="24"/>
          <w:szCs w:val="24"/>
        </w:rPr>
        <w:t xml:space="preserve">Par nekustamā īpašuma Lizuma pagastā ar nosaukumu “Pinkas”, kadastra numurs 5072 006 0138, ražošanas/noliktavas ēkas daļas </w:t>
      </w:r>
      <w:r w:rsidR="006A5E29">
        <w:rPr>
          <w:rFonts w:ascii="Times New Roman" w:hAnsi="Times New Roman" w:cs="Times New Roman"/>
          <w:sz w:val="24"/>
          <w:szCs w:val="24"/>
        </w:rPr>
        <w:t>1840,11</w:t>
      </w:r>
      <w:r w:rsidR="006A5E29" w:rsidRPr="00C97955">
        <w:rPr>
          <w:rFonts w:ascii="Times New Roman" w:hAnsi="Times New Roman" w:cs="Times New Roman"/>
          <w:sz w:val="24"/>
          <w:szCs w:val="24"/>
        </w:rPr>
        <w:t xml:space="preserve"> m</w:t>
      </w:r>
      <w:r w:rsidR="006A5E29" w:rsidRPr="00C97955">
        <w:rPr>
          <w:rFonts w:ascii="Times New Roman" w:hAnsi="Times New Roman" w:cs="Times New Roman"/>
          <w:sz w:val="24"/>
          <w:szCs w:val="24"/>
          <w:vertAlign w:val="superscript"/>
        </w:rPr>
        <w:t>2</w:t>
      </w:r>
      <w:r w:rsidR="006A5E29" w:rsidRPr="00C97955">
        <w:rPr>
          <w:rFonts w:ascii="Times New Roman" w:hAnsi="Times New Roman" w:cs="Times New Roman"/>
          <w:sz w:val="24"/>
          <w:szCs w:val="24"/>
        </w:rPr>
        <w:t xml:space="preserve"> platībā un zemes vienības ar kadastra apzīmējumu 5072 006 0238 daļas pirmās nomas tiesību izsoles rīkošanu</w:t>
      </w:r>
      <w:r w:rsidR="006A5E29">
        <w:rPr>
          <w:rFonts w:ascii="Times New Roman" w:hAnsi="Times New Roman" w:cs="Times New Roman"/>
          <w:sz w:val="24"/>
          <w:szCs w:val="24"/>
        </w:rPr>
        <w:t xml:space="preserve">” </w:t>
      </w:r>
      <w:r w:rsidRPr="00FB048B">
        <w:rPr>
          <w:rFonts w:ascii="Times New Roman" w:eastAsia="Calibri" w:hAnsi="Times New Roman" w:cs="Times New Roman"/>
          <w:lang w:eastAsia="en-US"/>
        </w:rPr>
        <w:t xml:space="preserve">un </w:t>
      </w:r>
      <w:r w:rsidRPr="00FB048B">
        <w:rPr>
          <w:rFonts w:ascii="Times New Roman" w:eastAsia="Calibri" w:hAnsi="Times New Roman" w:cs="Times New Roman"/>
          <w:color w:val="000000"/>
          <w:lang w:eastAsia="en-US"/>
        </w:rPr>
        <w:t xml:space="preserve">Gulbenes novada domes 2023.gada 29.jūnija </w:t>
      </w:r>
      <w:r w:rsidRPr="00FB048B">
        <w:rPr>
          <w:rFonts w:ascii="Times New Roman" w:eastAsia="Calibri" w:hAnsi="Times New Roman" w:cs="Times New Roman"/>
          <w:lang w:eastAsia="en-US"/>
        </w:rPr>
        <w:t>lēmumu Nr. GND/2023/624 (protokols Nr.9; 69.p.),</w:t>
      </w:r>
      <w:r w:rsidR="00CA182F" w:rsidRPr="00CA182F">
        <w:rPr>
          <w:rFonts w:ascii="Times New Roman" w:hAnsi="Times New Roman" w:cs="Times New Roman"/>
          <w:sz w:val="24"/>
          <w:szCs w:val="24"/>
        </w:rPr>
        <w:t xml:space="preserve"> </w:t>
      </w:r>
      <w:r w:rsidR="00CA182F" w:rsidRPr="00C97955">
        <w:rPr>
          <w:rFonts w:ascii="Times New Roman" w:hAnsi="Times New Roman" w:cs="Times New Roman"/>
          <w:sz w:val="24"/>
          <w:szCs w:val="24"/>
        </w:rPr>
        <w:t xml:space="preserve">“Par nekustamā īpašuma Lizuma pagastā ar nosaukumu “Pinkas”, kadastra numurs 5072 006 0138, ražošanas/noliktavas ēkas daļas </w:t>
      </w:r>
      <w:r w:rsidR="00CA182F">
        <w:rPr>
          <w:rFonts w:ascii="Times New Roman" w:hAnsi="Times New Roman" w:cs="Times New Roman"/>
          <w:sz w:val="24"/>
          <w:szCs w:val="24"/>
        </w:rPr>
        <w:t>1840,11</w:t>
      </w:r>
      <w:r w:rsidR="00CA182F" w:rsidRPr="00C97955">
        <w:rPr>
          <w:rFonts w:ascii="Times New Roman" w:hAnsi="Times New Roman" w:cs="Times New Roman"/>
          <w:sz w:val="24"/>
          <w:szCs w:val="24"/>
        </w:rPr>
        <w:t xml:space="preserve"> m</w:t>
      </w:r>
      <w:r w:rsidR="00CA182F" w:rsidRPr="00C97955">
        <w:rPr>
          <w:rFonts w:ascii="Times New Roman" w:hAnsi="Times New Roman" w:cs="Times New Roman"/>
          <w:sz w:val="24"/>
          <w:szCs w:val="24"/>
          <w:vertAlign w:val="superscript"/>
        </w:rPr>
        <w:t>2</w:t>
      </w:r>
      <w:r w:rsidR="00CA182F" w:rsidRPr="00C97955">
        <w:rPr>
          <w:rFonts w:ascii="Times New Roman" w:hAnsi="Times New Roman" w:cs="Times New Roman"/>
          <w:sz w:val="24"/>
          <w:szCs w:val="24"/>
        </w:rPr>
        <w:t xml:space="preserve"> platībā un zemes vienības ar kadastra apzīmējumu 5072 006 0238 daļas pirmās nomas tiesību izsoles rīkošanu”</w:t>
      </w:r>
      <w:r w:rsidR="00CA182F">
        <w:rPr>
          <w:rFonts w:ascii="Times New Roman" w:hAnsi="Times New Roman" w:cs="Times New Roman"/>
          <w:sz w:val="24"/>
          <w:szCs w:val="24"/>
        </w:rPr>
        <w:t>,</w:t>
      </w:r>
      <w:r w:rsidRPr="00FB048B">
        <w:rPr>
          <w:rFonts w:ascii="Times New Roman" w:eastAsia="Calibri" w:hAnsi="Times New Roman" w:cs="Times New Roman"/>
          <w:lang w:eastAsia="en-US"/>
        </w:rPr>
        <w:t xml:space="preserve"> </w:t>
      </w:r>
      <w:r w:rsidRPr="00FB048B">
        <w:rPr>
          <w:rFonts w:ascii="Times New Roman" w:eastAsia="Calibri" w:hAnsi="Times New Roman" w:cs="Times New Roman"/>
          <w:color w:val="000000"/>
          <w:lang w:eastAsia="en-US"/>
        </w:rPr>
        <w:t xml:space="preserve">2023.gada ___._______ apstiprināto </w:t>
      </w:r>
      <w:r w:rsidRPr="00FB048B">
        <w:rPr>
          <w:rFonts w:ascii="Times New Roman" w:eastAsia="Calibri" w:hAnsi="Times New Roman" w:cs="Times New Roman"/>
          <w:bCs/>
          <w:lang w:eastAsia="en-US"/>
        </w:rPr>
        <w:t>nekustamā īpašuma Lizuma pagastā ar nosaukumu “Pinkas” ražošanas/noliktavas ēkas daļas 1840,11 m</w:t>
      </w:r>
      <w:r w:rsidRPr="00FB048B">
        <w:rPr>
          <w:rFonts w:ascii="Times New Roman" w:eastAsia="Calibri" w:hAnsi="Times New Roman" w:cs="Times New Roman"/>
          <w:bCs/>
          <w:vertAlign w:val="superscript"/>
          <w:lang w:eastAsia="en-US"/>
        </w:rPr>
        <w:t>2</w:t>
      </w:r>
      <w:r w:rsidRPr="00FB048B">
        <w:rPr>
          <w:rFonts w:ascii="Times New Roman" w:eastAsia="Calibri" w:hAnsi="Times New Roman" w:cs="Times New Roman"/>
          <w:bCs/>
          <w:lang w:eastAsia="en-US"/>
        </w:rPr>
        <w:t xml:space="preserve"> platībā un zemes vienības ar kadastra apzīmējumu 5072 006 0238 daļas nomas tiesību trešās izsoles </w:t>
      </w:r>
      <w:r w:rsidRPr="00FB048B">
        <w:rPr>
          <w:rFonts w:ascii="Times New Roman" w:eastAsia="Calibri" w:hAnsi="Times New Roman" w:cs="Times New Roman"/>
          <w:color w:val="000000"/>
          <w:lang w:eastAsia="en-US"/>
        </w:rPr>
        <w:t>protokolu Nr.__;</w:t>
      </w:r>
    </w:p>
    <w:p w14:paraId="4513CE70" w14:textId="13A84677" w:rsidR="00FB048B" w:rsidRPr="00FB048B" w:rsidRDefault="00FB048B" w:rsidP="00CB7AD8">
      <w:pPr>
        <w:numPr>
          <w:ilvl w:val="0"/>
          <w:numId w:val="1"/>
        </w:numPr>
        <w:tabs>
          <w:tab w:val="left" w:pos="993"/>
          <w:tab w:val="left" w:pos="5387"/>
        </w:tabs>
        <w:spacing w:line="259" w:lineRule="auto"/>
        <w:ind w:left="0" w:firstLine="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Gulbenes novada domes 2023.gada </w:t>
      </w:r>
      <w:r w:rsidR="006A5E29">
        <w:rPr>
          <w:rFonts w:ascii="Times New Roman" w:eastAsia="Calibri" w:hAnsi="Times New Roman" w:cs="Times New Roman"/>
          <w:color w:val="000000"/>
          <w:lang w:eastAsia="en-US"/>
        </w:rPr>
        <w:t>__.___</w:t>
      </w:r>
      <w:r w:rsidRPr="00FB048B">
        <w:rPr>
          <w:rFonts w:ascii="Times New Roman" w:eastAsia="Calibri" w:hAnsi="Times New Roman" w:cs="Times New Roman"/>
          <w:color w:val="000000"/>
          <w:lang w:eastAsia="en-US"/>
        </w:rPr>
        <w:t>lēmumu Nr.</w:t>
      </w:r>
      <w:r w:rsidRPr="00FB048B">
        <w:rPr>
          <w:rFonts w:ascii="Times New Roman" w:eastAsia="Calibri" w:hAnsi="Times New Roman" w:cs="Times New Roman"/>
          <w:lang w:eastAsia="en-US"/>
        </w:rPr>
        <w:t xml:space="preserve"> GND/2023</w:t>
      </w:r>
      <w:r w:rsidR="00883E87">
        <w:rPr>
          <w:rFonts w:ascii="Times New Roman" w:eastAsia="Calibri" w:hAnsi="Times New Roman" w:cs="Times New Roman"/>
          <w:lang w:eastAsia="en-US"/>
        </w:rPr>
        <w:t>/</w:t>
      </w:r>
      <w:r w:rsidR="006A5E29">
        <w:rPr>
          <w:rFonts w:ascii="Times New Roman" w:eastAsia="Calibri" w:hAnsi="Times New Roman" w:cs="Times New Roman"/>
          <w:lang w:eastAsia="en-US"/>
        </w:rPr>
        <w:t>__</w:t>
      </w:r>
      <w:r w:rsidRPr="00FB048B">
        <w:rPr>
          <w:rFonts w:ascii="Times New Roman" w:eastAsia="Calibri" w:hAnsi="Times New Roman" w:cs="Times New Roman"/>
          <w:lang w:eastAsia="en-US"/>
        </w:rPr>
        <w:t xml:space="preserve"> </w:t>
      </w:r>
      <w:r w:rsidRPr="00FB048B">
        <w:rPr>
          <w:rFonts w:ascii="Times New Roman" w:eastAsia="Calibri" w:hAnsi="Times New Roman" w:cs="Times New Roman"/>
          <w:color w:val="000000"/>
          <w:lang w:eastAsia="en-US"/>
        </w:rPr>
        <w:t>“</w:t>
      </w:r>
      <w:r w:rsidRPr="00FB048B">
        <w:rPr>
          <w:rFonts w:ascii="Times New Roman" w:eastAsia="Calibri" w:hAnsi="Times New Roman" w:cs="Times New Roman"/>
          <w:lang w:eastAsia="en-US"/>
        </w:rPr>
        <w:t>Par nekustamā īpašuma Lizuma pagastā ar nosaukumu “Pinkas”, kadastra numurs 5072 006 0138, ražošanas/noliktavas ēkas daļas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un zemes vienības ar kadastra apzīmējumu 5072 006 0238 daļas trešās nomas tiesību izsoles </w:t>
      </w:r>
      <w:r w:rsidRPr="00FB048B">
        <w:rPr>
          <w:rFonts w:ascii="Times New Roman" w:eastAsia="Calibri" w:hAnsi="Times New Roman" w:cs="Times New Roman"/>
          <w:color w:val="000000"/>
          <w:lang w:eastAsia="en-US"/>
        </w:rPr>
        <w:t>rezultātu apstiprināšanu”,</w:t>
      </w:r>
    </w:p>
    <w:p w14:paraId="23E37FA6" w14:textId="77777777" w:rsidR="00FB048B" w:rsidRPr="00FB048B" w:rsidRDefault="00FB048B" w:rsidP="00883E87">
      <w:pPr>
        <w:tabs>
          <w:tab w:val="left" w:pos="993"/>
          <w:tab w:val="left" w:pos="5387"/>
        </w:tabs>
        <w:spacing w:after="160" w:line="259" w:lineRule="auto"/>
        <w:ind w:firstLine="567"/>
        <w:contextualSpacing/>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noslēdz šāda satura Līgumu (turpmāk – Līgums):</w:t>
      </w:r>
    </w:p>
    <w:p w14:paraId="6F44257B" w14:textId="77777777" w:rsidR="00FB048B" w:rsidRPr="00FB048B" w:rsidRDefault="00FB048B" w:rsidP="00FB048B">
      <w:pPr>
        <w:numPr>
          <w:ilvl w:val="0"/>
          <w:numId w:val="11"/>
        </w:numP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NOMAS OBJEKTS</w:t>
      </w:r>
    </w:p>
    <w:p w14:paraId="6497F20A" w14:textId="77777777" w:rsidR="00FB048B" w:rsidRPr="00FB048B" w:rsidRDefault="00FB048B" w:rsidP="00CB7AD8">
      <w:pPr>
        <w:numPr>
          <w:ilvl w:val="1"/>
          <w:numId w:val="10"/>
        </w:numP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Nomas objektu veido:</w:t>
      </w:r>
    </w:p>
    <w:p w14:paraId="342D61F8" w14:textId="77777777" w:rsidR="00FB048B" w:rsidRPr="00FB048B" w:rsidRDefault="00FB048B" w:rsidP="00CB7AD8">
      <w:pPr>
        <w:numPr>
          <w:ilvl w:val="2"/>
          <w:numId w:val="10"/>
        </w:numP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Gulbenes novada pašvaldības nekustamajā īpašumā Lizuma pagastā ar nosaukumu “Pinkas”, kadastra numurs 5072 006 0138, ražošanas/noliktavas ēkas ar kadastra apzīmējumu 5072 006 0238 001 daļa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tai skaitā biroja/atpūtas telpas un palīgtelpas (turpmāk – Ēka);</w:t>
      </w:r>
    </w:p>
    <w:p w14:paraId="4C1435FE" w14:textId="77777777" w:rsidR="00FB048B" w:rsidRPr="00FB048B" w:rsidRDefault="00FB048B" w:rsidP="00CB7AD8">
      <w:pPr>
        <w:numPr>
          <w:ilvl w:val="2"/>
          <w:numId w:val="10"/>
        </w:numP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ar Ēku neatdalāmi saistītās, izbūvētās būves, kas paredzētas Ēkas nomnieku koplietošanai un nav nodotas atsevišķā lietošanā citām personām, tai skaitā brauktuves un stāvvietas (bruģa laukums ar 18 (astoņpadsmit) </w:t>
      </w:r>
      <w:proofErr w:type="spellStart"/>
      <w:r w:rsidRPr="00FB048B">
        <w:rPr>
          <w:rFonts w:ascii="Times New Roman" w:eastAsia="Calibri" w:hAnsi="Times New Roman" w:cs="Times New Roman"/>
          <w:lang w:eastAsia="en-US"/>
        </w:rPr>
        <w:t>velonovietnēm</w:t>
      </w:r>
      <w:proofErr w:type="spellEnd"/>
      <w:r w:rsidRPr="00FB048B">
        <w:rPr>
          <w:rFonts w:ascii="Times New Roman" w:eastAsia="Calibri" w:hAnsi="Times New Roman" w:cs="Times New Roman"/>
          <w:lang w:eastAsia="en-US"/>
        </w:rPr>
        <w:t xml:space="preserve"> un 49 (četrdesmit deviņām) stāvvietām) un teritorijas nožogojums (turpmāk – Inženierbūves);</w:t>
      </w:r>
    </w:p>
    <w:p w14:paraId="3E683561" w14:textId="77777777" w:rsidR="00FB048B" w:rsidRPr="00FB048B" w:rsidRDefault="00FB048B" w:rsidP="00CB7AD8">
      <w:pPr>
        <w:numPr>
          <w:ilvl w:val="2"/>
          <w:numId w:val="10"/>
        </w:numP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lastRenderedPageBreak/>
        <w:t>Ēkai un Inženierbūvēm piesaistītās zemes vienības, kadastra apzīmējums 5072 006 0238, daļas 3,00 ha platībā 6557/30000 domājamā daļa (turpmāk – Zemesgabals),</w:t>
      </w:r>
    </w:p>
    <w:p w14:paraId="3ED4977D" w14:textId="77777777" w:rsidR="00FB048B" w:rsidRPr="00FB048B" w:rsidRDefault="00FB048B" w:rsidP="00CB7AD8">
      <w:pPr>
        <w:tabs>
          <w:tab w:val="left" w:pos="1276"/>
        </w:tabs>
        <w:spacing w:line="259" w:lineRule="auto"/>
        <w:ind w:left="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turpmāk viss kopā saukts – Nomas objekts. </w:t>
      </w:r>
    </w:p>
    <w:p w14:paraId="7CC47AA9" w14:textId="77777777" w:rsidR="00FB048B" w:rsidRPr="00FB048B" w:rsidRDefault="00FB048B" w:rsidP="00CB7AD8">
      <w:pPr>
        <w:numPr>
          <w:ilvl w:val="1"/>
          <w:numId w:val="10"/>
        </w:numP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Ēkas telpu izvietojuma shēma (1.pielikums) un Zemesgabala </w:t>
      </w:r>
      <w:proofErr w:type="spellStart"/>
      <w:r w:rsidRPr="00FB048B">
        <w:rPr>
          <w:rFonts w:ascii="Times New Roman" w:eastAsia="Calibri" w:hAnsi="Times New Roman" w:cs="Times New Roman"/>
          <w:lang w:eastAsia="en-US"/>
        </w:rPr>
        <w:t>izkopējums</w:t>
      </w:r>
      <w:proofErr w:type="spellEnd"/>
      <w:r w:rsidRPr="00FB048B">
        <w:rPr>
          <w:rFonts w:ascii="Times New Roman" w:eastAsia="Calibri" w:hAnsi="Times New Roman" w:cs="Times New Roman"/>
          <w:lang w:eastAsia="en-US"/>
        </w:rPr>
        <w:t xml:space="preserve"> no digitālās kartes  (2.pielikums) pievienots Līgumam, un tie ir Līguma neatņemama sastāvdaļa.</w:t>
      </w:r>
    </w:p>
    <w:p w14:paraId="18A2A6F3" w14:textId="77777777" w:rsidR="00FB048B" w:rsidRPr="00FB048B" w:rsidRDefault="00FB048B" w:rsidP="00CB7AD8">
      <w:pPr>
        <w:numPr>
          <w:ilvl w:val="1"/>
          <w:numId w:val="10"/>
        </w:numP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Nomas </w:t>
      </w:r>
      <w:r w:rsidRPr="00FB048B">
        <w:rPr>
          <w:rFonts w:ascii="Times New Roman" w:eastAsia="Calibri" w:hAnsi="Times New Roman" w:cs="Times New Roman"/>
          <w:lang w:eastAsia="en-US"/>
        </w:rPr>
        <w:t xml:space="preserve">objekts saskaņā ar Gulbenes novada pašvaldības teritorijas plānojumu atrodas Rūpnieciskās apbūves teritorija (R), galvenais Ēkas lietošanas veids – Noliktavas, rezervuāri, bunkuri un </w:t>
      </w:r>
      <w:proofErr w:type="spellStart"/>
      <w:r w:rsidRPr="00FB048B">
        <w:rPr>
          <w:rFonts w:ascii="Times New Roman" w:eastAsia="Calibri" w:hAnsi="Times New Roman" w:cs="Times New Roman"/>
          <w:lang w:eastAsia="en-US"/>
        </w:rPr>
        <w:t>silosi</w:t>
      </w:r>
      <w:proofErr w:type="spellEnd"/>
      <w:r w:rsidRPr="00FB048B">
        <w:rPr>
          <w:rFonts w:ascii="Times New Roman" w:eastAsia="Calibri" w:hAnsi="Times New Roman" w:cs="Times New Roman"/>
          <w:lang w:eastAsia="en-US"/>
        </w:rPr>
        <w:t xml:space="preserve"> (kods 1252).</w:t>
      </w:r>
    </w:p>
    <w:p w14:paraId="32EB6E01" w14:textId="77777777" w:rsidR="00FB048B" w:rsidRPr="00FB048B" w:rsidRDefault="00FB048B" w:rsidP="00FB048B">
      <w:pPr>
        <w:numPr>
          <w:ilvl w:val="1"/>
          <w:numId w:val="10"/>
        </w:numPr>
        <w:tabs>
          <w:tab w:val="left" w:pos="567"/>
        </w:tabs>
        <w:spacing w:after="160"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Nomas objekts ir nodots ekspluatācijā 2023.gada 20.jūnijā.</w:t>
      </w:r>
    </w:p>
    <w:p w14:paraId="0CE7D8E9" w14:textId="77777777" w:rsidR="00FB048B" w:rsidRPr="00FB048B" w:rsidRDefault="00FB048B" w:rsidP="00FB048B">
      <w:pPr>
        <w:tabs>
          <w:tab w:val="left" w:pos="567"/>
        </w:tabs>
        <w:spacing w:after="160" w:line="259" w:lineRule="auto"/>
        <w:jc w:val="both"/>
        <w:rPr>
          <w:rFonts w:ascii="Times New Roman" w:eastAsia="Calibri" w:hAnsi="Times New Roman" w:cs="Times New Roman"/>
          <w:lang w:eastAsia="en-US"/>
        </w:rPr>
      </w:pPr>
    </w:p>
    <w:p w14:paraId="35790D21" w14:textId="77777777" w:rsidR="00FB048B" w:rsidRPr="00FB048B" w:rsidRDefault="00FB048B" w:rsidP="00FB048B">
      <w:pPr>
        <w:numPr>
          <w:ilvl w:val="0"/>
          <w:numId w:val="11"/>
        </w:numPr>
        <w:tabs>
          <w:tab w:val="left" w:pos="567"/>
        </w:tabs>
        <w:spacing w:after="160" w:line="259" w:lineRule="auto"/>
        <w:jc w:val="center"/>
        <w:rPr>
          <w:rFonts w:ascii="Times New Roman" w:eastAsia="Calibri" w:hAnsi="Times New Roman" w:cs="Times New Roman"/>
          <w:lang w:eastAsia="en-US"/>
        </w:rPr>
      </w:pPr>
      <w:r w:rsidRPr="00FB048B">
        <w:rPr>
          <w:rFonts w:ascii="Times New Roman" w:eastAsia="Calibri" w:hAnsi="Times New Roman" w:cs="Times New Roman"/>
          <w:b/>
          <w:color w:val="000000"/>
          <w:lang w:eastAsia="en-US"/>
        </w:rPr>
        <w:t>LĪGUMA PRIEKŠMETS</w:t>
      </w:r>
    </w:p>
    <w:p w14:paraId="7FF98473" w14:textId="77777777" w:rsidR="00FB048B" w:rsidRPr="00FB048B" w:rsidRDefault="00FB048B" w:rsidP="00FB048B">
      <w:pPr>
        <w:tabs>
          <w:tab w:val="left" w:pos="567"/>
        </w:tabs>
        <w:spacing w:after="160" w:line="259" w:lineRule="auto"/>
        <w:ind w:left="567" w:hanging="567"/>
        <w:contextualSpacing/>
        <w:rPr>
          <w:rFonts w:ascii="Times New Roman" w:eastAsia="Calibri" w:hAnsi="Times New Roman" w:cs="Times New Roman"/>
          <w:lang w:eastAsia="en-US"/>
        </w:rPr>
      </w:pPr>
    </w:p>
    <w:p w14:paraId="225B2B56" w14:textId="77777777" w:rsidR="00FB048B" w:rsidRPr="00FB048B" w:rsidRDefault="00FB048B" w:rsidP="00CB7AD8">
      <w:pPr>
        <w:numPr>
          <w:ilvl w:val="1"/>
          <w:numId w:val="11"/>
        </w:numPr>
        <w:tabs>
          <w:tab w:val="left" w:pos="567"/>
        </w:tabs>
        <w:spacing w:line="259" w:lineRule="auto"/>
        <w:ind w:left="567" w:hanging="567"/>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Iznomātājs nodod un Nomnieks pieņem atlīdzības lietošanā </w:t>
      </w:r>
      <w:r w:rsidRPr="00FB048B">
        <w:rPr>
          <w:rFonts w:ascii="Times New Roman" w:eastAsia="Calibri" w:hAnsi="Times New Roman" w:cs="Times New Roman"/>
          <w:lang w:eastAsia="en-US"/>
        </w:rPr>
        <w:t>Nomas objektu.</w:t>
      </w:r>
    </w:p>
    <w:p w14:paraId="1E9A49F3" w14:textId="77777777" w:rsidR="00FB048B" w:rsidRPr="00FB048B" w:rsidRDefault="00FB048B" w:rsidP="00CB7AD8">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Arial" w:hAnsi="Times New Roman" w:cs="Times New Roman"/>
          <w:color w:val="000000"/>
          <w:lang w:eastAsia="en-US"/>
        </w:rPr>
        <w:t xml:space="preserve">Nomnieks ir apsekojis Nomas objektu un iepazinies ar to. Nomas objekta robežas un stāvoklis Nomniekam ir zināms </w:t>
      </w:r>
      <w:r w:rsidRPr="00FB048B">
        <w:rPr>
          <w:rFonts w:ascii="Times New Roman" w:eastAsia="Calibri" w:hAnsi="Times New Roman" w:cs="Times New Roman"/>
          <w:snapToGrid w:val="0"/>
          <w:color w:val="000000"/>
          <w:lang w:eastAsia="en-US"/>
        </w:rPr>
        <w:t>un par to nav nekādu pretenziju. Nomas objekts tiks</w:t>
      </w:r>
      <w:r w:rsidRPr="00FB048B">
        <w:rPr>
          <w:rFonts w:ascii="Times New Roman" w:eastAsia="Calibri" w:hAnsi="Times New Roman" w:cs="Times New Roman"/>
          <w:snapToGrid w:val="0"/>
          <w:lang w:eastAsia="en-US"/>
        </w:rPr>
        <w:t xml:space="preserve"> nodots Nomniekam tādā stāvoklī, kādā tas būs nodošanas dienā. Nomas objektu Iznomātājs nodod Nomniekam </w:t>
      </w:r>
      <w:r w:rsidRPr="00FB048B">
        <w:rPr>
          <w:rFonts w:ascii="Times New Roman" w:eastAsia="Calibri" w:hAnsi="Times New Roman" w:cs="Times New Roman"/>
          <w:lang w:eastAsia="en-US"/>
        </w:rPr>
        <w:t>10 (desmit)  darba dienu laikā pēc Nomas līguma saistību izpildes nodrošinājuma iesniegšanas</w:t>
      </w:r>
      <w:r w:rsidRPr="00FB048B">
        <w:rPr>
          <w:rFonts w:ascii="Times New Roman" w:eastAsia="Calibri" w:hAnsi="Times New Roman" w:cs="Times New Roman"/>
          <w:snapToGrid w:val="0"/>
          <w:lang w:eastAsia="en-US"/>
        </w:rPr>
        <w:t xml:space="preserve">, sastādot nodošanas-pieņemšanas aktu, kas pēc abpusējas parakstīšanas kļūst par Līguma pielikumu, tā neatņemamu sastāvdaļu. </w:t>
      </w:r>
    </w:p>
    <w:p w14:paraId="2013C29A" w14:textId="77777777" w:rsidR="00FB048B" w:rsidRPr="00FB048B" w:rsidRDefault="00FB048B" w:rsidP="00CB7AD8">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Nomas objekts tiek iznomāts Nomniekam pieteikumā dalībai Nomas objekta nomas tiesību izsolē (3.pielikums) paredzētās komercdarbības veikšanai, īstenojot Iznomātāja projektu “Ražošanas un noliktavas ēkas ar biroja telpām izveide Lizumā”, Nr. 5.6.2.0/21/I/004 (turpmāk – Projekts) Eiropas Reģionālās attīstības fonda darbības programmas “Izaugsme un nodarbinātība” 5.6.2. specifiskā atbalsta mērķa “Teritoriju </w:t>
      </w:r>
      <w:proofErr w:type="spellStart"/>
      <w:r w:rsidRPr="00FB048B">
        <w:rPr>
          <w:rFonts w:ascii="Times New Roman" w:eastAsia="Calibri" w:hAnsi="Times New Roman" w:cs="Times New Roman"/>
          <w:lang w:eastAsia="en-US"/>
        </w:rPr>
        <w:t>revitalizācija</w:t>
      </w:r>
      <w:proofErr w:type="spellEnd"/>
      <w:r w:rsidRPr="00FB048B">
        <w:rPr>
          <w:rFonts w:ascii="Times New Roman" w:eastAsia="Calibri" w:hAnsi="Times New Roman" w:cs="Times New Roman"/>
          <w:lang w:eastAsia="en-US"/>
        </w:rPr>
        <w:t>, reģenerējot degradētās teritorijas atbilstoši pašvaldību integrētajām attīstības programmām” ietvaros.</w:t>
      </w:r>
    </w:p>
    <w:p w14:paraId="311D40D3" w14:textId="77777777" w:rsidR="00FB048B" w:rsidRPr="00FB048B" w:rsidRDefault="00FB048B" w:rsidP="00CB7AD8">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Nomnieks apņemas </w:t>
      </w:r>
      <w:r w:rsidRPr="00FB048B">
        <w:rPr>
          <w:rFonts w:ascii="Times New Roman" w:eastAsia="Calibri" w:hAnsi="Times New Roman" w:cs="Times New Roman"/>
          <w:snapToGrid w:val="0"/>
          <w:color w:val="000000"/>
          <w:lang w:eastAsia="en-US"/>
        </w:rPr>
        <w:t>patstāvīgi iegūt visus nepieciešamos saskaņojumus, atļaujas un citus nepieciešamos dokumentus, lai Nomas objektu varētu izmantot Līguma 2.3.punktā norādītajam mērķim. Visas grūtības un izdevumus, kas saistīti ar nepieciešamo saskaņošanu un atļauju iegūšanu, kā arī citu dokumentu iegūšanu, Nomnieks uzņemas patstāvīgi un uz sava rēķina.</w:t>
      </w:r>
    </w:p>
    <w:p w14:paraId="4A4C9EF1" w14:textId="77777777" w:rsidR="00FB048B" w:rsidRPr="00FB048B" w:rsidRDefault="00FB048B" w:rsidP="00CB7AD8">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Nomnieks apņemas patstāvīgi par saviem līdzekļiem veikt Ēkas pielāgošanu, tai skaitā arī papildus iekšējo inženierkomunikāciju un cita veida </w:t>
      </w:r>
      <w:proofErr w:type="spellStart"/>
      <w:r w:rsidRPr="00FB048B">
        <w:rPr>
          <w:rFonts w:ascii="Times New Roman" w:eastAsia="Calibri" w:hAnsi="Times New Roman" w:cs="Times New Roman"/>
          <w:lang w:eastAsia="en-US"/>
        </w:rPr>
        <w:t>inženiersistēmu</w:t>
      </w:r>
      <w:proofErr w:type="spellEnd"/>
      <w:r w:rsidRPr="00FB048B">
        <w:rPr>
          <w:rFonts w:ascii="Times New Roman" w:eastAsia="Calibri" w:hAnsi="Times New Roman" w:cs="Times New Roman"/>
          <w:lang w:eastAsia="en-US"/>
        </w:rPr>
        <w:t xml:space="preserve"> izbūvi, ja tāda ir nepieciešama, lai Nomas objektu izmantotu Līguma 2.3.punktā norādītajam mērķim. Darbi veicami atbilstoši Latvijas Republikā spēkā esošiem būvniecību regulējošiem normatīviem aktiem. Nomniekam ar Iznomātāju jāsaskaņo būvdarbi, tajā skaitā Ēkā iebūvējamās iekārtas un ierīces atbilstoši normatīvajam regulējumam.</w:t>
      </w:r>
    </w:p>
    <w:p w14:paraId="787A578B" w14:textId="77777777" w:rsidR="00FB048B" w:rsidRPr="00FB048B" w:rsidRDefault="00FB048B" w:rsidP="00CB7AD8">
      <w:pPr>
        <w:numPr>
          <w:ilvl w:val="1"/>
          <w:numId w:val="11"/>
        </w:numP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Lai nodrošinātu Iznomātāja īstenotā Projekta sasniedzamos rādītājus, Nomniekam ir pienākums līdz 2028.gada 31.decembrim Nomas objektā:</w:t>
      </w:r>
    </w:p>
    <w:p w14:paraId="087D6117" w14:textId="77777777" w:rsidR="00FB048B" w:rsidRPr="00FB048B" w:rsidRDefault="00FB048B" w:rsidP="00FB048B">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veikt investīcijas savos nemateriālajos ieguldījumos un pamatlīdzekļos ne mazāk kā 1 000 000,00 EUR (viens miljons </w:t>
      </w:r>
      <w:proofErr w:type="spellStart"/>
      <w:r w:rsidRPr="00FB048B">
        <w:rPr>
          <w:rFonts w:ascii="Times New Roman" w:eastAsia="Calibri" w:hAnsi="Times New Roman" w:cs="Times New Roman"/>
          <w:lang w:eastAsia="en-US"/>
        </w:rPr>
        <w:t>euro</w:t>
      </w:r>
      <w:proofErr w:type="spellEnd"/>
      <w:r w:rsidRPr="00FB048B">
        <w:rPr>
          <w:rFonts w:ascii="Times New Roman" w:eastAsia="Calibri" w:hAnsi="Times New Roman" w:cs="Times New Roman"/>
          <w:lang w:eastAsia="en-US"/>
        </w:rPr>
        <w:t xml:space="preserve"> nulle centi). Investīcijas var tikt attiecinātas arī tad, ja tās ir veiktas pirms Līguma slēgšanas, bet ne agrāk kā 2019.gadā, ārpus Nomas objekta nekustamajā īpašumā, kas robežojas ar Projekta īstenošanas vietu, un šis nekustamais īpašums ir nepieciešams Nomnieka saimnieciskās darbības veikšanai;</w:t>
      </w:r>
    </w:p>
    <w:p w14:paraId="4D0270EB" w14:textId="77777777" w:rsidR="00FB048B" w:rsidRPr="00FB048B" w:rsidRDefault="00FB048B" w:rsidP="00FB048B">
      <w:pPr>
        <w:numPr>
          <w:ilvl w:val="2"/>
          <w:numId w:val="11"/>
        </w:numPr>
        <w:tabs>
          <w:tab w:val="left" w:pos="1276"/>
        </w:tabs>
        <w:spacing w:after="160" w:line="259" w:lineRule="auto"/>
        <w:ind w:left="1276" w:hanging="709"/>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izveidot ne mazāk kā </w:t>
      </w:r>
      <w:r w:rsidRPr="00FB048B">
        <w:rPr>
          <w:rFonts w:ascii="Times New Roman" w:eastAsia="Calibri" w:hAnsi="Times New Roman" w:cs="Times New Roman"/>
          <w:sz w:val="24"/>
          <w:szCs w:val="24"/>
          <w:lang w:eastAsia="en-US"/>
        </w:rPr>
        <w:t>15 (piecpadsmit)</w:t>
      </w:r>
      <w:r w:rsidRPr="00FB048B">
        <w:rPr>
          <w:rFonts w:ascii="Times New Roman" w:eastAsia="Calibri" w:hAnsi="Times New Roman" w:cs="Times New Roman"/>
          <w:lang w:eastAsia="en-US"/>
        </w:rPr>
        <w:t xml:space="preserve"> jaunas darba vietas.</w:t>
      </w:r>
      <w:r w:rsidRPr="00FB048B">
        <w:rPr>
          <w:rFonts w:ascii="Times New Roman" w:eastAsia="Calibri" w:hAnsi="Times New Roman" w:cs="Times New Roman"/>
          <w:lang w:eastAsia="en-US"/>
        </w:rPr>
        <w:tab/>
      </w:r>
    </w:p>
    <w:p w14:paraId="71B2BEBC" w14:textId="77777777" w:rsidR="00FB048B" w:rsidRPr="00FB048B" w:rsidRDefault="00FB048B" w:rsidP="00FB048B">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Līguma 2.6.1. un 2.6.2.punktā minēto pienākumu  izpilde ir veikta, ja līdz 2028.gada 31.decembrim Nomnieks ir sasniedzis ne mazāk kā 85% no Līguma 2.6.punktā norādīto sasniedzamo rādītāju vērtības;</w:t>
      </w:r>
    </w:p>
    <w:p w14:paraId="714C2A8E" w14:textId="77777777" w:rsidR="00FB048B" w:rsidRPr="00FB048B" w:rsidRDefault="00FB048B" w:rsidP="00CB7AD8">
      <w:pPr>
        <w:numPr>
          <w:ilvl w:val="1"/>
          <w:numId w:val="11"/>
        </w:numPr>
        <w:tabs>
          <w:tab w:val="left" w:pos="567"/>
          <w:tab w:val="left" w:pos="1276"/>
        </w:tabs>
        <w:spacing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Nomnieks ir tiesīgs veikt Līguma 2.6.1. un 2.6.2.punktā noteikto rezultatīvo izpildes rādītāju savstarpēju aizvietošanu ne vairāk kā 50% apmērā no Līgumā noteiktā, pieņemot, ka izmaksas vienas jaunas darba vietas radīšanai nav lielākas par 41 000,00 EUR (četrdesmit viens tūkstotis </w:t>
      </w:r>
      <w:proofErr w:type="spellStart"/>
      <w:r w:rsidRPr="00FB048B">
        <w:rPr>
          <w:rFonts w:ascii="Times New Roman" w:eastAsia="Calibri" w:hAnsi="Times New Roman" w:cs="Times New Roman"/>
          <w:lang w:eastAsia="en-US"/>
        </w:rPr>
        <w:t>euro</w:t>
      </w:r>
      <w:proofErr w:type="spellEnd"/>
      <w:r w:rsidRPr="00FB048B">
        <w:rPr>
          <w:rFonts w:ascii="Times New Roman" w:eastAsia="Calibri" w:hAnsi="Times New Roman" w:cs="Times New Roman"/>
          <w:lang w:eastAsia="en-US"/>
        </w:rPr>
        <w:t xml:space="preserve">, 00 centi).  </w:t>
      </w:r>
    </w:p>
    <w:p w14:paraId="120977F5" w14:textId="77777777" w:rsidR="00FB048B" w:rsidRPr="00FB048B" w:rsidRDefault="00FB048B" w:rsidP="00FB048B">
      <w:pPr>
        <w:numPr>
          <w:ilvl w:val="1"/>
          <w:numId w:val="11"/>
        </w:numPr>
        <w:tabs>
          <w:tab w:val="left" w:pos="567"/>
          <w:tab w:val="left" w:pos="1276"/>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Līguma 2.6.punktā norādīto sasniedzamo rādītāju vērtības ir attiecināmas, ja tās atbilst </w:t>
      </w:r>
      <w:bookmarkStart w:id="0" w:name="_heading=h.gjdgxs" w:colFirst="0" w:colLast="0"/>
      <w:bookmarkEnd w:id="0"/>
      <w:r w:rsidRPr="00FB048B">
        <w:rPr>
          <w:rFonts w:ascii="Times New Roman" w:eastAsia="Calibri" w:hAnsi="Times New Roman" w:cs="Times New Roman"/>
          <w:lang w:eastAsia="en-US"/>
        </w:rPr>
        <w:t>Ministru kabineta 2015.gada 10.novembra noteikumiem Nr. 645 “</w:t>
      </w:r>
      <w:r w:rsidRPr="00FB048B">
        <w:rPr>
          <w:rFonts w:ascii="Times New Roman" w:eastAsia="Calibri" w:hAnsi="Times New Roman" w:cs="Times New Roman"/>
          <w:color w:val="0563C1"/>
          <w:u w:val="single"/>
          <w:lang w:eastAsia="en-US"/>
        </w:rPr>
        <w:t xml:space="preserve">Darbības programmas “Izaugsme un nodarbinātība” 5.6.2. specifiskā atbalsta mērķa “Teritoriju </w:t>
      </w:r>
      <w:proofErr w:type="spellStart"/>
      <w:r w:rsidRPr="00FB048B">
        <w:rPr>
          <w:rFonts w:ascii="Times New Roman" w:eastAsia="Calibri" w:hAnsi="Times New Roman" w:cs="Times New Roman"/>
          <w:color w:val="0563C1"/>
          <w:u w:val="single"/>
          <w:lang w:eastAsia="en-US"/>
        </w:rPr>
        <w:t>revitalizācija</w:t>
      </w:r>
      <w:proofErr w:type="spellEnd"/>
      <w:r w:rsidRPr="00FB048B">
        <w:rPr>
          <w:rFonts w:ascii="Times New Roman" w:eastAsia="Calibri" w:hAnsi="Times New Roman" w:cs="Times New Roman"/>
          <w:color w:val="0563C1"/>
          <w:u w:val="single"/>
          <w:lang w:eastAsia="en-US"/>
        </w:rPr>
        <w:t xml:space="preserve">, reģenerējot degradētās teritorijas atbilstoši pašvaldību integrētajām attīstības programmām” un 13.1.3. specifiskā atbalsta </w:t>
      </w:r>
      <w:r w:rsidRPr="00FB048B">
        <w:rPr>
          <w:rFonts w:ascii="Times New Roman" w:eastAsia="Calibri" w:hAnsi="Times New Roman" w:cs="Times New Roman"/>
          <w:color w:val="0563C1"/>
          <w:u w:val="single"/>
          <w:lang w:eastAsia="en-US"/>
        </w:rPr>
        <w:lastRenderedPageBreak/>
        <w:t xml:space="preserve">mērķa “Atveseļošanas pasākumi vides un reģionālās attīstības jomā” 13.1.3.3. pasākuma “Teritoriju </w:t>
      </w:r>
      <w:proofErr w:type="spellStart"/>
      <w:r w:rsidRPr="00FB048B">
        <w:rPr>
          <w:rFonts w:ascii="Times New Roman" w:eastAsia="Calibri" w:hAnsi="Times New Roman" w:cs="Times New Roman"/>
          <w:color w:val="0563C1"/>
          <w:u w:val="single"/>
          <w:lang w:eastAsia="en-US"/>
        </w:rPr>
        <w:t>revitalizācija</w:t>
      </w:r>
      <w:proofErr w:type="spellEnd"/>
      <w:r w:rsidRPr="00FB048B">
        <w:rPr>
          <w:rFonts w:ascii="Times New Roman" w:eastAsia="Calibri" w:hAnsi="Times New Roman" w:cs="Times New Roman"/>
          <w:color w:val="0563C1"/>
          <w:u w:val="single"/>
          <w:lang w:eastAsia="en-US"/>
        </w:rPr>
        <w:t xml:space="preserve"> uzņēmējdarbības veicināšanai pašvaldībās” īstenošanas noteikumi</w:t>
      </w:r>
      <w:r w:rsidRPr="00FB048B">
        <w:rPr>
          <w:rFonts w:ascii="Times New Roman" w:eastAsia="Calibri" w:hAnsi="Times New Roman" w:cs="Times New Roman"/>
          <w:lang w:eastAsia="en-US"/>
        </w:rPr>
        <w:t>”.</w:t>
      </w:r>
    </w:p>
    <w:p w14:paraId="104BBAEA" w14:textId="77777777" w:rsidR="00FB048B" w:rsidRPr="00FB048B" w:rsidRDefault="00FB048B" w:rsidP="00FB048B">
      <w:pPr>
        <w:pBdr>
          <w:top w:val="nil"/>
          <w:left w:val="nil"/>
          <w:bottom w:val="nil"/>
          <w:right w:val="nil"/>
          <w:between w:val="nil"/>
        </w:pBdr>
        <w:spacing w:after="160" w:line="259" w:lineRule="auto"/>
        <w:ind w:left="426"/>
        <w:contextualSpacing/>
        <w:rPr>
          <w:rFonts w:ascii="Times New Roman" w:eastAsia="Calibri" w:hAnsi="Times New Roman" w:cs="Times New Roman"/>
          <w:b/>
          <w:color w:val="000000"/>
          <w:lang w:eastAsia="en-US"/>
        </w:rPr>
      </w:pPr>
    </w:p>
    <w:p w14:paraId="444E4C5E" w14:textId="77777777" w:rsidR="00FB048B" w:rsidRPr="00FB048B" w:rsidRDefault="00FB048B" w:rsidP="00FB048B">
      <w:pPr>
        <w:pBdr>
          <w:top w:val="nil"/>
          <w:left w:val="nil"/>
          <w:bottom w:val="nil"/>
          <w:right w:val="nil"/>
          <w:between w:val="nil"/>
        </w:pBdr>
        <w:spacing w:after="160" w:line="259" w:lineRule="auto"/>
        <w:ind w:left="426"/>
        <w:contextualSpacing/>
        <w:rPr>
          <w:rFonts w:ascii="Times New Roman" w:eastAsia="Calibri" w:hAnsi="Times New Roman" w:cs="Times New Roman"/>
          <w:b/>
          <w:color w:val="000000"/>
          <w:lang w:eastAsia="en-US"/>
        </w:rPr>
      </w:pPr>
    </w:p>
    <w:p w14:paraId="0AD4962E" w14:textId="77777777" w:rsidR="00FB048B" w:rsidRPr="00FB048B" w:rsidRDefault="00FB048B" w:rsidP="00FB048B">
      <w:pPr>
        <w:numPr>
          <w:ilvl w:val="0"/>
          <w:numId w:val="11"/>
        </w:numPr>
        <w:pBdr>
          <w:top w:val="nil"/>
          <w:left w:val="nil"/>
          <w:bottom w:val="nil"/>
          <w:right w:val="nil"/>
          <w:between w:val="nil"/>
        </w:pBdr>
        <w:tabs>
          <w:tab w:val="left" w:pos="284"/>
        </w:tabs>
        <w:spacing w:after="160" w:line="259" w:lineRule="auto"/>
        <w:contextualSpacing/>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LĪGUMA TERMIŅŠ</w:t>
      </w:r>
    </w:p>
    <w:p w14:paraId="189228FF" w14:textId="77777777" w:rsidR="00FB048B" w:rsidRPr="00FB048B" w:rsidRDefault="00FB048B" w:rsidP="00FB048B">
      <w:pPr>
        <w:pBdr>
          <w:top w:val="nil"/>
          <w:left w:val="nil"/>
          <w:bottom w:val="nil"/>
          <w:right w:val="nil"/>
          <w:between w:val="nil"/>
        </w:pBdr>
        <w:tabs>
          <w:tab w:val="left" w:pos="284"/>
        </w:tabs>
        <w:spacing w:after="160" w:line="259" w:lineRule="auto"/>
        <w:ind w:left="284"/>
        <w:contextualSpacing/>
        <w:rPr>
          <w:rFonts w:ascii="Times New Roman" w:eastAsia="Calibri" w:hAnsi="Times New Roman" w:cs="Times New Roman"/>
          <w:b/>
          <w:color w:val="000000"/>
          <w:lang w:eastAsia="en-US"/>
        </w:rPr>
      </w:pPr>
    </w:p>
    <w:p w14:paraId="3A3B80A6" w14:textId="77777777" w:rsidR="00FB048B" w:rsidRPr="00FB048B" w:rsidRDefault="00FB048B" w:rsidP="00FB048B">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Līgums stājas spēkā pēc tā abpusējas parakstīšanas, nomas līguma saistību izpildes nodrošinājuma iesniegšanas Iznomātājam un Nomas objekta nodošanas</w:t>
      </w:r>
      <w:r w:rsidRPr="00FB048B">
        <w:rPr>
          <w:rFonts w:ascii="Times New Roman" w:eastAsia="Calibri" w:hAnsi="Times New Roman" w:cs="Times New Roman"/>
          <w:lang w:eastAsia="en-US"/>
        </w:rPr>
        <w:noBreakHyphen/>
        <w:t>pieņemšanas akta parakstīšanas.</w:t>
      </w:r>
    </w:p>
    <w:p w14:paraId="17C33B1F" w14:textId="77777777" w:rsidR="00FB048B" w:rsidRPr="00FB048B" w:rsidRDefault="00FB048B" w:rsidP="00FB048B">
      <w:pPr>
        <w:numPr>
          <w:ilvl w:val="1"/>
          <w:numId w:val="11"/>
        </w:numPr>
        <w:tabs>
          <w:tab w:val="left" w:pos="567"/>
        </w:tabs>
        <w:spacing w:after="160" w:line="259" w:lineRule="auto"/>
        <w:ind w:left="567" w:hanging="567"/>
        <w:contextualSpacing/>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Līguma termiņš ir </w:t>
      </w:r>
      <w:r w:rsidRPr="00FB048B">
        <w:rPr>
          <w:rFonts w:ascii="Times New Roman" w:eastAsia="Calibri" w:hAnsi="Times New Roman" w:cs="Times New Roman"/>
          <w:bCs/>
          <w:lang w:eastAsia="en-US"/>
        </w:rPr>
        <w:t xml:space="preserve">30 (trīsdesmit) gadi no Līguma spēkā stāšanās dienas. </w:t>
      </w:r>
    </w:p>
    <w:p w14:paraId="37BFCD6F" w14:textId="77777777" w:rsidR="00FB048B" w:rsidRPr="00FB048B" w:rsidRDefault="00FB048B" w:rsidP="00FB048B">
      <w:pPr>
        <w:tabs>
          <w:tab w:val="left" w:pos="567"/>
        </w:tabs>
        <w:spacing w:after="160" w:line="259" w:lineRule="auto"/>
        <w:ind w:left="567"/>
        <w:contextualSpacing/>
        <w:jc w:val="both"/>
        <w:rPr>
          <w:rFonts w:ascii="Times New Roman" w:eastAsia="Calibri" w:hAnsi="Times New Roman" w:cs="Times New Roman"/>
          <w:lang w:eastAsia="en-US"/>
        </w:rPr>
      </w:pPr>
    </w:p>
    <w:p w14:paraId="5438E581" w14:textId="77777777" w:rsidR="00FB048B" w:rsidRPr="00FB048B" w:rsidRDefault="00FB048B" w:rsidP="00FB048B">
      <w:pPr>
        <w:numPr>
          <w:ilvl w:val="0"/>
          <w:numId w:val="11"/>
        </w:numPr>
        <w:tabs>
          <w:tab w:val="left" w:pos="284"/>
        </w:tabs>
        <w:spacing w:after="160" w:line="259" w:lineRule="auto"/>
        <w:contextualSpacing/>
        <w:jc w:val="center"/>
        <w:rPr>
          <w:rFonts w:ascii="Times New Roman" w:eastAsia="Calibri" w:hAnsi="Times New Roman" w:cs="Times New Roman"/>
          <w:lang w:eastAsia="en-US"/>
        </w:rPr>
      </w:pPr>
      <w:r w:rsidRPr="00FB048B">
        <w:rPr>
          <w:rFonts w:ascii="Times New Roman" w:eastAsia="Calibri" w:hAnsi="Times New Roman" w:cs="Times New Roman"/>
          <w:b/>
          <w:color w:val="000000"/>
          <w:lang w:eastAsia="en-US"/>
        </w:rPr>
        <w:t>MAKSĀJUMI UN NORĒĶINU KĀRTĪBA</w:t>
      </w:r>
    </w:p>
    <w:p w14:paraId="25C958F6" w14:textId="77777777" w:rsidR="00FB048B" w:rsidRPr="00FB048B" w:rsidRDefault="00FB048B" w:rsidP="00FB048B">
      <w:pPr>
        <w:pBdr>
          <w:top w:val="nil"/>
          <w:left w:val="nil"/>
          <w:bottom w:val="nil"/>
          <w:right w:val="nil"/>
          <w:between w:val="nil"/>
        </w:pBdr>
        <w:spacing w:after="160" w:line="259" w:lineRule="auto"/>
        <w:contextualSpacing/>
        <w:rPr>
          <w:rFonts w:ascii="Times New Roman" w:eastAsia="Calibri" w:hAnsi="Times New Roman" w:cs="Times New Roman"/>
          <w:b/>
          <w:color w:val="000000"/>
          <w:lang w:eastAsia="en-US"/>
        </w:rPr>
      </w:pPr>
    </w:p>
    <w:p w14:paraId="386699B4"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Nomas maksa par Nomas objektu ir _______ </w:t>
      </w:r>
      <w:proofErr w:type="spellStart"/>
      <w:r w:rsidRPr="00FB048B">
        <w:rPr>
          <w:rFonts w:ascii="Times New Roman" w:eastAsia="Calibri" w:hAnsi="Times New Roman" w:cs="Times New Roman"/>
          <w:color w:val="000000"/>
          <w:lang w:eastAsia="en-US"/>
        </w:rPr>
        <w:t>euro</w:t>
      </w:r>
      <w:proofErr w:type="spellEnd"/>
      <w:r w:rsidRPr="00FB048B">
        <w:rPr>
          <w:rFonts w:ascii="Times New Roman" w:eastAsia="Calibri" w:hAnsi="Times New Roman" w:cs="Times New Roman"/>
          <w:color w:val="000000"/>
          <w:lang w:eastAsia="en-US"/>
        </w:rPr>
        <w:t xml:space="preserve"> (______________ eiro) mēnesī bez pievienotās vērtības nodokļa (</w:t>
      </w:r>
      <w:r w:rsidRPr="00FB048B">
        <w:rPr>
          <w:rFonts w:ascii="Times New Roman" w:eastAsia="Calibri" w:hAnsi="Times New Roman" w:cs="Times New Roman"/>
          <w:iCs/>
          <w:color w:val="000000"/>
          <w:lang w:eastAsia="en-US"/>
        </w:rPr>
        <w:t>turpmāk – Nomas maksa)</w:t>
      </w:r>
      <w:r w:rsidRPr="00FB048B">
        <w:rPr>
          <w:rFonts w:ascii="Times New Roman" w:eastAsia="Calibri" w:hAnsi="Times New Roman" w:cs="Times New Roman"/>
          <w:color w:val="000000"/>
          <w:lang w:eastAsia="en-US"/>
        </w:rPr>
        <w:t>.</w:t>
      </w:r>
    </w:p>
    <w:p w14:paraId="53235B0B"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Nomas maksa tiek aprēķināta, sākot no Līguma spēkā stāšanās dienas. Nomas maksas aprēķina periods ir 1 (viens) mēnesis.</w:t>
      </w:r>
    </w:p>
    <w:p w14:paraId="0E6887DF"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Nomas maksu Nomnieks maksā ar pārskaitījumu uz Līgumā norādīto Iznomātāja bankas kontu katru mēnesi 20 (divdesmit) dienu laikā no rēķina izrakstīšanas dienas. Rēķins Nomniekam tiek nosūtīts elektroniski līdz kārtējā mēneša 5.(piektajam) datumam uz Līgumā norādīto Nomnieka elektroniskā pasta adresi no Iznomātāja elektroniskā pasta adreses </w:t>
      </w:r>
      <w:hyperlink r:id="rId7">
        <w:r w:rsidRPr="00FB048B">
          <w:rPr>
            <w:rFonts w:ascii="Times New Roman" w:eastAsia="Calibri" w:hAnsi="Times New Roman" w:cs="Times New Roman"/>
            <w:color w:val="0563C1"/>
            <w:u w:val="single"/>
            <w:lang w:eastAsia="en-US"/>
          </w:rPr>
          <w:t>rekini@gulbene.lv</w:t>
        </w:r>
      </w:hyperlink>
      <w:r w:rsidRPr="00FB048B">
        <w:rPr>
          <w:rFonts w:ascii="Times New Roman" w:eastAsia="Calibri" w:hAnsi="Times New Roman" w:cs="Times New Roman"/>
          <w:color w:val="000000"/>
          <w:lang w:eastAsia="en-US"/>
        </w:rPr>
        <w:t>.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Līgumā norādītās elektroniskā pasta adreses.</w:t>
      </w:r>
    </w:p>
    <w:p w14:paraId="5B312571"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Nomnieks papildus Nomas maksai kompensē pieaicinātā sertificēta vērtētāja atlīdzības summu par Nomas objekta izsoles gada nomas maksas noteikšanu, veicot Iznomātājam vienreizēju maksājumu 197 EUR (viens simts deviņdesmit septiņi </w:t>
      </w:r>
      <w:proofErr w:type="spellStart"/>
      <w:r w:rsidRPr="00FB048B">
        <w:rPr>
          <w:rFonts w:ascii="Times New Roman" w:eastAsia="Calibri" w:hAnsi="Times New Roman" w:cs="Times New Roman"/>
          <w:i/>
          <w:lang w:eastAsia="en-US"/>
        </w:rPr>
        <w:t>euro</w:t>
      </w:r>
      <w:proofErr w:type="spellEnd"/>
      <w:r w:rsidRPr="00FB048B">
        <w:rPr>
          <w:rFonts w:ascii="Times New Roman" w:eastAsia="Calibri" w:hAnsi="Times New Roman" w:cs="Times New Roman"/>
          <w:lang w:eastAsia="en-US"/>
        </w:rPr>
        <w:t xml:space="preserve">) apmērā bez pievienotās vērtības nodokļa </w:t>
      </w:r>
      <w:r w:rsidRPr="00FB048B">
        <w:rPr>
          <w:rFonts w:ascii="Times New Roman" w:eastAsia="Calibri" w:hAnsi="Times New Roman" w:cs="Times New Roman"/>
          <w:color w:val="000000"/>
          <w:lang w:eastAsia="en-US"/>
        </w:rPr>
        <w:t>(</w:t>
      </w:r>
      <w:r w:rsidRPr="00FB048B">
        <w:rPr>
          <w:rFonts w:ascii="Times New Roman" w:eastAsia="Calibri" w:hAnsi="Times New Roman" w:cs="Times New Roman"/>
          <w:iCs/>
          <w:color w:val="000000"/>
          <w:lang w:eastAsia="en-US"/>
        </w:rPr>
        <w:t>turpmāk – PVN)</w:t>
      </w:r>
      <w:r w:rsidRPr="00FB048B">
        <w:rPr>
          <w:rFonts w:ascii="Times New Roman" w:eastAsia="Calibri" w:hAnsi="Times New Roman" w:cs="Times New Roman"/>
          <w:color w:val="000000"/>
          <w:lang w:eastAsia="en-US"/>
        </w:rPr>
        <w:t>.</w:t>
      </w:r>
      <w:r w:rsidRPr="00FB048B">
        <w:rPr>
          <w:rFonts w:ascii="Times New Roman" w:eastAsia="Calibri" w:hAnsi="Times New Roman" w:cs="Times New Roman"/>
          <w:lang w:eastAsia="en-US"/>
        </w:rPr>
        <w:t xml:space="preserve"> Samaksa veicama ar</w:t>
      </w:r>
      <w:r w:rsidRPr="00FB048B">
        <w:rPr>
          <w:rFonts w:ascii="Times New Roman" w:eastAsia="Calibri" w:hAnsi="Times New Roman" w:cs="Times New Roman"/>
          <w:color w:val="000000"/>
          <w:lang w:eastAsia="en-US"/>
        </w:rPr>
        <w:t xml:space="preserve"> pārskaitījumu uz Līgumā norādīto Iznomātāja bankas kontu</w:t>
      </w:r>
      <w:r w:rsidRPr="00FB048B">
        <w:rPr>
          <w:rFonts w:ascii="Times New Roman" w:eastAsia="Calibri" w:hAnsi="Times New Roman" w:cs="Times New Roman"/>
          <w:lang w:eastAsia="en-US"/>
        </w:rPr>
        <w:t xml:space="preserve">  2 (divu) mēnešu laikā no Nomas līguma stāšanās spēkā brīža.</w:t>
      </w:r>
    </w:p>
    <w:p w14:paraId="07763912"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Nomnieks papildus Nomas maksai 10 (desmit) darba dienu laikā pēc Iznomātāja rēķina saņemšanas, apmaksā Iznomātāja veikto Nomas objekta visu veidu risku (ieskaitot civiltiesisko) apdrošināšanu. Iestājoties apdrošināšanas gadījumam, Nomnieks apņemas 30 (trīsdesmit) dienu laikā samaksāt Iznomātājam starpību starp radītiem zaudējumiem un apdrošināšanas kompānijas izmaksāto summu. </w:t>
      </w:r>
    </w:p>
    <w:p w14:paraId="5D7812EC"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Līguma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 attiecīgi mainās Līguma kopējā summa ar PVN.</w:t>
      </w:r>
    </w:p>
    <w:p w14:paraId="627AC817"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Nomnieks maksā nekustamā īpašuma nodokli likumā “Par nekustamā īpašuma nodokli” noteiktajā kārtībā.</w:t>
      </w:r>
    </w:p>
    <w:p w14:paraId="1B5B0AD3"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Visi Līgumā paredzētie maksājumi tiek uzskatīti par samaksātiem dienā, kad maksājumi pilnā apmērā ir saņemti Iznomātāja bankas kontā.</w:t>
      </w:r>
    </w:p>
    <w:p w14:paraId="0EBB0CC8"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Visas izmaksas, kas saistītas ar Līgumā paredzēto maksājumu veikšanu un bankas pakalpojumiem, sedz Nomnieks.</w:t>
      </w:r>
    </w:p>
    <w:p w14:paraId="38E61D1D"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Par Līgumā noteikto maksājumu kavējumu Nomniekam jāmaksā nokavējuma procenti 0,1 (nulle komats viens)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vēl nenomaksātos procentos un pēc tam pamatparāda apmaksai.</w:t>
      </w:r>
    </w:p>
    <w:p w14:paraId="6EF7ADCF"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Iznomātājam ir tiesības, nosūtot Nomniekam rakstisku paziņojumu, vienpusēji mainīt Nomas maksas apmēru bez grozījumu izdarīšanas līgumā:</w:t>
      </w:r>
    </w:p>
    <w:p w14:paraId="2ED3DAF5" w14:textId="77777777" w:rsidR="00FB048B" w:rsidRPr="00FB048B" w:rsidRDefault="00FB048B" w:rsidP="00CB7AD8">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Centrālās statistikas pārvaldes sniegtais patēriņa cenu indekss attiecībā pret pēdējo nomas maksas izmaiņas dienu pārsniedz 10 % (desmit procentus). Nomas maksas paaugstinājumu nosaka, sākot ar otro nomas gadu atbilstoši Centrālās statistikas pārvaldes sniegtajiem patēriņa cenu indeksiem;</w:t>
      </w:r>
    </w:p>
    <w:p w14:paraId="1083AD1E" w14:textId="77777777" w:rsidR="00FB048B" w:rsidRPr="00FB048B" w:rsidRDefault="00FB048B" w:rsidP="00CB7AD8">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ja saskaņā ar normatīvajiem aktiem tiek no jauna ieviesti vai palielināti nodokļi, nodevas. </w:t>
      </w:r>
      <w:r w:rsidRPr="00FB048B">
        <w:rPr>
          <w:rFonts w:ascii="Times New Roman" w:eastAsia="Calibri" w:hAnsi="Times New Roman" w:cs="Times New Roman"/>
          <w:color w:val="000000"/>
          <w:lang w:eastAsia="en-US"/>
        </w:rPr>
        <w:lastRenderedPageBreak/>
        <w:t>Minētajos gadījumos nomas maksas apmērs tiek mainīts, sākot ar dienu, kāda noteikta attiecīgajos normatīvajos aktos;</w:t>
      </w:r>
    </w:p>
    <w:p w14:paraId="26950FA6" w14:textId="77777777" w:rsidR="00FB048B" w:rsidRPr="00FB048B" w:rsidRDefault="00FB048B" w:rsidP="00CB7AD8">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normatīvie akti paredz citu nomas maksas apmēru vai nomas maksas aprēķināšanas kārtību</w:t>
      </w:r>
      <w:r w:rsidRPr="00FB048B">
        <w:rPr>
          <w:rFonts w:ascii="Times New Roman" w:eastAsia="Calibri" w:hAnsi="Times New Roman" w:cs="Times New Roman"/>
          <w:lang w:eastAsia="en-US"/>
        </w:rPr>
        <w:t>.</w:t>
      </w:r>
    </w:p>
    <w:p w14:paraId="3F860C2D"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iCs/>
          <w:lang w:eastAsia="en-US"/>
        </w:rPr>
        <w:t xml:space="preserve">Iznomātājs </w:t>
      </w:r>
      <w:r w:rsidRPr="00FB048B">
        <w:rPr>
          <w:rFonts w:ascii="Times New Roman" w:eastAsia="Calibri" w:hAnsi="Times New Roman" w:cs="Times New Roman"/>
          <w:lang w:eastAsia="en-US"/>
        </w:rPr>
        <w:t xml:space="preserve">vienpusēji pārskata </w:t>
      </w:r>
      <w:r w:rsidRPr="00FB048B">
        <w:rPr>
          <w:rFonts w:ascii="Times New Roman" w:eastAsia="Calibri" w:hAnsi="Times New Roman" w:cs="Times New Roman"/>
          <w:iCs/>
          <w:lang w:eastAsia="en-US"/>
        </w:rPr>
        <w:t xml:space="preserve">Nomas objekta </w:t>
      </w:r>
      <w:r w:rsidRPr="00FB048B">
        <w:rPr>
          <w:rFonts w:ascii="Times New Roman" w:eastAsia="Calibri" w:hAnsi="Times New Roman" w:cs="Times New Roman"/>
          <w:lang w:eastAsia="en-US"/>
        </w:rPr>
        <w:t xml:space="preserve">maksas apmēru ne retāk kā Publiskas personas finanšu līdzekļu un mantas izšķērdēšanas likumā noteiktajā termiņā un maina nomas maksu, ja pārskatītā nomas maksa par līdzšinējo nomas maksu, atbilstoši neatkarīga vērtētāja noteiktajai tirgus nomas maksai, ja </w:t>
      </w:r>
      <w:r w:rsidRPr="00FB048B">
        <w:rPr>
          <w:rFonts w:ascii="Times New Roman" w:eastAsia="Calibri" w:hAnsi="Times New Roman" w:cs="Times New Roman"/>
          <w:iCs/>
          <w:lang w:eastAsia="en-US"/>
        </w:rPr>
        <w:t xml:space="preserve">Nomas objektu </w:t>
      </w:r>
      <w:r w:rsidRPr="00FB048B">
        <w:rPr>
          <w:rFonts w:ascii="Times New Roman" w:eastAsia="Calibri" w:hAnsi="Times New Roman" w:cs="Times New Roman"/>
          <w:lang w:eastAsia="en-US"/>
        </w:rPr>
        <w:t xml:space="preserve">iznomā saimnieciskās darbības veikšanai un samazinātas nomas maksas piemērošanas gadījumā atbalsts </w:t>
      </w:r>
      <w:r w:rsidRPr="00FB048B">
        <w:rPr>
          <w:rFonts w:ascii="Times New Roman" w:eastAsia="Calibri" w:hAnsi="Times New Roman" w:cs="Times New Roman"/>
          <w:iCs/>
          <w:lang w:eastAsia="en-US"/>
        </w:rPr>
        <w:t xml:space="preserve">Nomniekam </w:t>
      </w:r>
      <w:r w:rsidRPr="00FB048B">
        <w:rPr>
          <w:rFonts w:ascii="Times New Roman" w:eastAsia="Calibri" w:hAnsi="Times New Roman" w:cs="Times New Roman"/>
          <w:lang w:eastAsia="en-US"/>
        </w:rPr>
        <w:t xml:space="preserve">kvalificējams kā komercdarbības atbalsts.  </w:t>
      </w:r>
    </w:p>
    <w:p w14:paraId="148DEF05"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Līguma 4.11.1. un 4.12. punktā minētajos gadījumos izmaiņas Nomas maksas apmērā stājas spēkā trīsdesmitajā dienā no dienas, kad attiecīgais paziņojums nosūtīts Nomniekam. Nomnieks apņemas maksāt maksājumus Iznomātāja rakstiskajā paziņojumā norādītajā apmērā bez papildus rakstiskas vienošanās pie Līguma. </w:t>
      </w:r>
      <w:r w:rsidRPr="00FB048B">
        <w:rPr>
          <w:rFonts w:ascii="Times New Roman" w:eastAsia="Calibri" w:hAnsi="Times New Roman" w:cs="Times New Roman"/>
          <w:lang w:eastAsia="en-US"/>
        </w:rPr>
        <w:t>Ja nomas maksas noteikšanai pieaicina neatkarīgu vērtētāju un tā atlīdzības summu ir iespējams attiecināt uz Nomnieku, un nomas maksa tiek palielināta, Nomnieks papildus nomas maksai kompensē Iznomātājam neatkarīga vērtētāja atlīdzības summu.</w:t>
      </w:r>
    </w:p>
    <w:p w14:paraId="24175009"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Iznomātājam ir tiesības nemainīt Nomas maksas apmēru Līguma 4.11.punktā minētajos gadījumos, ja nomas maksas palielinājums gadā ir mazāks nekā attiecīgā paziņojuma sagatavošanas un nosūtīšanas izmaksas.</w:t>
      </w:r>
    </w:p>
    <w:p w14:paraId="2D662C1B"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 Šajā gadījumā Nomnieks sedz Iznomātājam visus zaudējumus, kas saistīti ar Nomnieka atkāpšanos no Līguma.</w:t>
      </w:r>
    </w:p>
    <w:p w14:paraId="43B6E28C"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Iznomātājam ir tiesības Līguma darbības laikā, pamatojoties uz Nomnieka rakstisku ierosinājumu, samazināt Nomas objekta Nomas maksu, ja nekustamā īpašuma tirgus segmentā pastāv nomas objektu pieprasījuma un nomas maksu samazinājuma tendence. Nomas maksu nosaka atbilstoši neatkarīga vērtētāja noteiktajai tirgus nomas maksai. </w:t>
      </w:r>
      <w:r w:rsidRPr="00FB048B">
        <w:rPr>
          <w:rFonts w:ascii="Times New Roman" w:eastAsia="Calibri" w:hAnsi="Times New Roman" w:cs="Times New Roman"/>
          <w:color w:val="000000"/>
          <w:lang w:eastAsia="en-US"/>
        </w:rPr>
        <w:t xml:space="preserve">Iesniedzot Iznomātājam šajā punktā minēto ierosinājumu, Nomnieks apņemas kompensēt Iznomātājam pieaicinātā neatkarīgā vērtētāja atlīdzības summu neatkarīgi no rezultāta. </w:t>
      </w:r>
      <w:r w:rsidRPr="00FB048B">
        <w:rPr>
          <w:rFonts w:ascii="Times New Roman" w:eastAsia="Calibri" w:hAnsi="Times New Roman" w:cs="Times New Roman"/>
          <w:lang w:eastAsia="en-US"/>
        </w:rPr>
        <w:t>Nomas maksu nesamazina pirmo trīs gadu laikā pēc Līguma noslēgšanas.</w:t>
      </w:r>
    </w:p>
    <w:p w14:paraId="5A1DED6C"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Nomniekam nav tiesības prasīt nomas maksas samazinājumu vai prasīt zaudējumu atlīdzību no Iznomātāja, ja notiek komunālo pakalpojumu pārtraukumi avāriju, dabas katastrofu vai citu iemeslu dēļ.</w:t>
      </w:r>
    </w:p>
    <w:p w14:paraId="492A3CE6" w14:textId="77777777" w:rsidR="00FB048B" w:rsidRPr="00FB048B" w:rsidRDefault="00FB048B" w:rsidP="00CB7AD8">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Nomnieks patstāvīgi apmaksā visus nodokļus, nodevas un iespējamus līgumsodus un soda naudas, kas saistītas ar viņa darbību Nomas objektā.</w:t>
      </w:r>
    </w:p>
    <w:p w14:paraId="746F1646" w14:textId="77777777" w:rsidR="00FB048B" w:rsidRPr="00FB048B" w:rsidRDefault="00FB048B" w:rsidP="00FB048B">
      <w:pPr>
        <w:widowControl w:val="0"/>
        <w:numPr>
          <w:ilvl w:val="1"/>
          <w:numId w:val="11"/>
        </w:numPr>
        <w:pBdr>
          <w:top w:val="nil"/>
          <w:left w:val="nil"/>
          <w:bottom w:val="nil"/>
          <w:right w:val="nil"/>
          <w:between w:val="nil"/>
        </w:pBdr>
        <w:tabs>
          <w:tab w:val="left" w:pos="567"/>
        </w:tabs>
        <w:spacing w:after="160"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Nomnieks patstāvīgi slēdz līgumus ar </w:t>
      </w:r>
      <w:r w:rsidRPr="00FB048B">
        <w:rPr>
          <w:rFonts w:ascii="Times New Roman" w:eastAsia="Calibri" w:hAnsi="Times New Roman" w:cs="Times New Roman"/>
          <w:lang w:eastAsia="en-US"/>
        </w:rPr>
        <w:t>attiecīgajiem</w:t>
      </w:r>
      <w:r w:rsidRPr="00FB048B">
        <w:rPr>
          <w:rFonts w:ascii="Times New Roman" w:eastAsia="Calibri" w:hAnsi="Times New Roman" w:cs="Times New Roman"/>
          <w:color w:val="000000"/>
          <w:lang w:eastAsia="en-US"/>
        </w:rPr>
        <w:t xml:space="preserve"> pakalpojumu sniedzējiem par </w:t>
      </w:r>
      <w:r w:rsidRPr="00FB048B">
        <w:rPr>
          <w:rFonts w:ascii="Times New Roman" w:eastAsia="Calibri" w:hAnsi="Times New Roman" w:cs="Times New Roman"/>
          <w:lang w:eastAsia="en-US"/>
        </w:rPr>
        <w:t xml:space="preserve">Nomas objekta uzturēšanai un Nomnieka saimnieciskās darbības nodrošināšanai nepieciešamo </w:t>
      </w:r>
      <w:sdt>
        <w:sdtPr>
          <w:rPr>
            <w:rFonts w:ascii="Calibri" w:eastAsia="Calibri" w:hAnsi="Calibri" w:cs="Times New Roman"/>
            <w:lang w:eastAsia="en-US"/>
          </w:rPr>
          <w:tag w:val="goog_rdk_17"/>
          <w:id w:val="1483577840"/>
        </w:sdtPr>
        <w:sdtContent/>
      </w:sdt>
      <w:r w:rsidRPr="00FB048B">
        <w:rPr>
          <w:rFonts w:ascii="Times New Roman" w:eastAsia="Calibri" w:hAnsi="Times New Roman" w:cs="Times New Roman"/>
          <w:lang w:eastAsia="en-US"/>
        </w:rPr>
        <w:t xml:space="preserve">pakalpojumu (piem., siltumenerģijas piegāde, ūdensapgādes un kanalizācijas pakalpojumu nodrošināšana, sadzīves atkritumu izvešana, elektroenerģijas piegāde, sakaru pakalpojumu nodrošināšana, Ēkas nomnieku koplietošanā esošo telpu, inženierbūvju, inženierkomunikāciju un cita veida </w:t>
      </w:r>
      <w:proofErr w:type="spellStart"/>
      <w:r w:rsidRPr="00FB048B">
        <w:rPr>
          <w:rFonts w:ascii="Times New Roman" w:eastAsia="Calibri" w:hAnsi="Times New Roman" w:cs="Times New Roman"/>
          <w:lang w:eastAsia="en-US"/>
        </w:rPr>
        <w:t>inženiersistēmu</w:t>
      </w:r>
      <w:proofErr w:type="spellEnd"/>
      <w:r w:rsidRPr="00FB048B">
        <w:rPr>
          <w:rFonts w:ascii="Times New Roman" w:eastAsia="Calibri" w:hAnsi="Times New Roman" w:cs="Times New Roman"/>
          <w:lang w:eastAsia="en-US"/>
        </w:rPr>
        <w:t xml:space="preserve">  uzturēšanu un apsaimniekošanu u.c.) nodrošināšanu, kā arī norēķinās, veicot tiešus maksājumus pakalpojumu sniedzējiem, bez atlīdzības prasījuma tiesībām pret</w:t>
      </w:r>
      <w:r w:rsidRPr="00FB048B">
        <w:rPr>
          <w:rFonts w:ascii="Times New Roman" w:eastAsia="Calibri" w:hAnsi="Times New Roman" w:cs="Times New Roman"/>
          <w:b/>
          <w:lang w:eastAsia="en-US"/>
        </w:rPr>
        <w:t xml:space="preserve"> </w:t>
      </w:r>
      <w:r w:rsidRPr="00FB048B">
        <w:rPr>
          <w:rFonts w:ascii="Times New Roman" w:eastAsia="Calibri" w:hAnsi="Times New Roman" w:cs="Times New Roman"/>
          <w:lang w:eastAsia="en-US"/>
        </w:rPr>
        <w:t>Iznomātāju.</w:t>
      </w:r>
    </w:p>
    <w:p w14:paraId="64B669A6" w14:textId="77777777" w:rsidR="00FB048B" w:rsidRPr="00FB048B" w:rsidRDefault="00FB048B" w:rsidP="00FB048B">
      <w:pPr>
        <w:pBdr>
          <w:top w:val="nil"/>
          <w:left w:val="nil"/>
          <w:bottom w:val="nil"/>
          <w:right w:val="nil"/>
          <w:between w:val="nil"/>
        </w:pBdr>
        <w:spacing w:after="160" w:line="259" w:lineRule="auto"/>
        <w:ind w:left="567"/>
        <w:contextualSpacing/>
        <w:jc w:val="both"/>
        <w:rPr>
          <w:rFonts w:ascii="Times New Roman" w:eastAsia="Calibri" w:hAnsi="Times New Roman" w:cs="Times New Roman"/>
          <w:b/>
          <w:color w:val="000000"/>
          <w:lang w:eastAsia="en-US"/>
        </w:rPr>
      </w:pPr>
    </w:p>
    <w:p w14:paraId="44FFE6A3" w14:textId="77777777" w:rsidR="00FB048B" w:rsidRPr="00FB048B" w:rsidRDefault="00FB048B" w:rsidP="00FB048B">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NOMNIEKA TIESĪBAS UN PIENĀKUMI</w:t>
      </w:r>
    </w:p>
    <w:p w14:paraId="283FD32F" w14:textId="77777777" w:rsidR="00FB048B" w:rsidRPr="00FB048B" w:rsidRDefault="00FB048B" w:rsidP="00FB048B">
      <w:pPr>
        <w:pBdr>
          <w:top w:val="nil"/>
          <w:left w:val="nil"/>
          <w:bottom w:val="nil"/>
          <w:right w:val="nil"/>
          <w:between w:val="nil"/>
        </w:pBdr>
        <w:spacing w:after="160" w:line="259" w:lineRule="auto"/>
        <w:contextualSpacing/>
        <w:rPr>
          <w:rFonts w:ascii="Times New Roman" w:eastAsia="Calibri" w:hAnsi="Times New Roman" w:cs="Times New Roman"/>
          <w:b/>
          <w:color w:val="000000"/>
          <w:lang w:eastAsia="en-US"/>
        </w:rPr>
      </w:pPr>
    </w:p>
    <w:p w14:paraId="33956EFE"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Nomnieks ir tiesīgs:</w:t>
      </w:r>
    </w:p>
    <w:p w14:paraId="06CFD39A" w14:textId="441E8AF3"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a</w:t>
      </w:r>
      <w:r w:rsidRPr="00FB048B">
        <w:rPr>
          <w:rFonts w:ascii="Times New Roman" w:eastAsia="Calibri" w:hAnsi="Times New Roman" w:cs="Times New Roman"/>
          <w:color w:val="000000"/>
          <w:lang w:eastAsia="en-US"/>
        </w:rPr>
        <w:t xml:space="preserve">r Iznomātāja rakstveida piekrišanu </w:t>
      </w:r>
      <w:r w:rsidRPr="00FB048B">
        <w:rPr>
          <w:rFonts w:ascii="Times New Roman" w:eastAsia="Calibri" w:hAnsi="Times New Roman" w:cs="Times New Roman"/>
          <w:lang w:eastAsia="en-US"/>
        </w:rPr>
        <w:t xml:space="preserve">(Gulbenes novada domes lēmumu), </w:t>
      </w:r>
      <w:r w:rsidRPr="00FB048B">
        <w:rPr>
          <w:rFonts w:ascii="Times New Roman" w:eastAsia="Calibri" w:hAnsi="Times New Roman" w:cs="Times New Roman"/>
          <w:i/>
          <w:iCs/>
          <w:lang w:eastAsia="en-US"/>
        </w:rPr>
        <w:t xml:space="preserve">saskaņojot apakšnomas līgumu, </w:t>
      </w:r>
      <w:r w:rsidRPr="00FB048B">
        <w:rPr>
          <w:rFonts w:ascii="Times New Roman" w:eastAsia="Calibri" w:hAnsi="Times New Roman" w:cs="Times New Roman"/>
          <w:color w:val="000000"/>
          <w:lang w:eastAsia="en-US"/>
        </w:rPr>
        <w:t xml:space="preserve">nodot Nomas objektu vai tā daļu </w:t>
      </w:r>
      <w:sdt>
        <w:sdtPr>
          <w:rPr>
            <w:rFonts w:ascii="Times New Roman" w:eastAsia="Calibri" w:hAnsi="Times New Roman" w:cs="Times New Roman"/>
            <w:lang w:eastAsia="en-US"/>
          </w:rPr>
          <w:tag w:val="goog_rdk_23"/>
          <w:id w:val="375592831"/>
        </w:sdtPr>
        <w:sdtContent/>
      </w:sdt>
      <w:r w:rsidRPr="00FB048B">
        <w:rPr>
          <w:rFonts w:ascii="Times New Roman" w:eastAsia="Calibri" w:hAnsi="Times New Roman" w:cs="Times New Roman"/>
          <w:color w:val="000000"/>
          <w:lang w:eastAsia="en-US"/>
        </w:rPr>
        <w:t xml:space="preserve">apakšnomā bez peļņas gūšanas nolūkiem. Šajā gadījumā apakšnomniekam jāatbilst izsoles noteikumu, kas apstiprināti ar Gulbenes novada domes 2023.gada 31.augusta lēmumu </w:t>
      </w:r>
      <w:r w:rsidRPr="00FB048B">
        <w:rPr>
          <w:rFonts w:ascii="Times New Roman" w:eastAsia="Calibri" w:hAnsi="Times New Roman" w:cs="Times New Roman"/>
          <w:lang w:eastAsia="en-US"/>
        </w:rPr>
        <w:t>Nr. GND/2023/</w:t>
      </w:r>
      <w:r w:rsidR="00883E87">
        <w:rPr>
          <w:rFonts w:ascii="Times New Roman" w:eastAsia="Calibri" w:hAnsi="Times New Roman" w:cs="Times New Roman"/>
          <w:lang w:eastAsia="en-US"/>
        </w:rPr>
        <w:t>858</w:t>
      </w:r>
      <w:r w:rsidRPr="00FB048B">
        <w:rPr>
          <w:rFonts w:ascii="Times New Roman" w:eastAsia="Calibri" w:hAnsi="Times New Roman" w:cs="Times New Roman"/>
          <w:lang w:eastAsia="en-US"/>
        </w:rPr>
        <w:t xml:space="preserve"> “Par nekustamā īpašuma Lizuma pagastā ar nosaukumu “Pinkas”, kadastra numurs 5072 006 0138, ražošanas/noliktavas ēkas daļas 1840,11 m</w:t>
      </w:r>
      <w:r w:rsidRPr="00FB048B">
        <w:rPr>
          <w:rFonts w:ascii="Times New Roman" w:eastAsia="Calibri" w:hAnsi="Times New Roman" w:cs="Times New Roman"/>
          <w:vertAlign w:val="superscript"/>
          <w:lang w:eastAsia="en-US"/>
        </w:rPr>
        <w:t>2</w:t>
      </w:r>
      <w:r w:rsidRPr="00FB048B">
        <w:rPr>
          <w:rFonts w:ascii="Times New Roman" w:eastAsia="Calibri" w:hAnsi="Times New Roman" w:cs="Times New Roman"/>
          <w:lang w:eastAsia="en-US"/>
        </w:rPr>
        <w:t xml:space="preserve"> platībā un zemes vienības ar kadastra apzīmējumu 5072 006 0238 daļas trešās nomas tiesību izsoles rīkošanu”, 5.nodaļas nosacījumiem</w:t>
      </w:r>
      <w:r w:rsidRPr="00FB048B">
        <w:rPr>
          <w:rFonts w:ascii="Times New Roman" w:eastAsia="Calibri" w:hAnsi="Times New Roman" w:cs="Times New Roman"/>
          <w:color w:val="000000"/>
          <w:lang w:eastAsia="en-US"/>
        </w:rPr>
        <w:t>;</w:t>
      </w:r>
    </w:p>
    <w:p w14:paraId="6DF57FCD"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pēc saviem ieskatiem un par saviem līdzekļiem veikt Nomas objekta apsardzi un Nomas objektā atrodošās mantas (piem., iekārtu un aprīkojuma) apdrošināšanu;</w:t>
      </w:r>
    </w:p>
    <w:p w14:paraId="7E34D8E6"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lastRenderedPageBreak/>
        <w:t>saskaņojot ar Iznomātāju, samaksāt nomas maksu priekšlaicīgi;</w:t>
      </w:r>
    </w:p>
    <w:p w14:paraId="4C71F274"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lang w:eastAsia="en-US"/>
        </w:rPr>
        <w:t xml:space="preserve">atstājot </w:t>
      </w:r>
      <w:r w:rsidRPr="00FB048B">
        <w:rPr>
          <w:rFonts w:ascii="Times New Roman" w:eastAsia="Calibri" w:hAnsi="Times New Roman" w:cs="Times New Roman"/>
          <w:snapToGrid w:val="0"/>
          <w:color w:val="000000"/>
          <w:lang w:eastAsia="en-US"/>
        </w:rPr>
        <w:t>Nomas objektu</w:t>
      </w:r>
      <w:r w:rsidRPr="00FB048B">
        <w:rPr>
          <w:rFonts w:ascii="Times New Roman" w:eastAsia="Calibri" w:hAnsi="Times New Roman" w:cs="Times New Roman"/>
          <w:snapToGrid w:val="0"/>
          <w:lang w:eastAsia="en-US"/>
        </w:rPr>
        <w:t>, paņemt līdzi tikai Nomniekam piederošās mantas.</w:t>
      </w:r>
    </w:p>
    <w:p w14:paraId="4A6F3291"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Nomnieks apņemas: </w:t>
      </w:r>
    </w:p>
    <w:p w14:paraId="26F3CA21"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godprātīgi pildīt ar Līgumu pielīgtās saistības; </w:t>
      </w:r>
    </w:p>
    <w:p w14:paraId="719E2B94"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izmantot Nomas objektu Līgumā noteiktajā kārtībā un tikai Līgumā noteiktajām vajadzībām;</w:t>
      </w:r>
    </w:p>
    <w:p w14:paraId="5BFAB391"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veikt maksājumus Līgumā norādītajā kārtībā un termiņos;</w:t>
      </w:r>
    </w:p>
    <w:p w14:paraId="3BC7A39C"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3 (trīs) mēnešu laikā no Līguma spēkā stāšanās dienas uzsākt Nomas objektā savu darbību atbilstoši Līguma noteikumiem;</w:t>
      </w:r>
    </w:p>
    <w:p w14:paraId="74DC5AA8"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līdz 2028.gada 31.decembrim nodrošināt Līguma 2.6.punktā paredzēto pienākumu izpildi vismaz Līguma 2.7.punktā noteiktajā apjomā un par to informēt Iznomātāju;</w:t>
      </w:r>
    </w:p>
    <w:p w14:paraId="448EC7B5"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piecu gadu periodā (no Līguma spēkā stāšanās) līdz katra gada 30.aprīlim sniegt Iznomātājam rakstveida atskaiti par iepriekšējā gadā Nomas objektā veikto saimniecisko darbību, ieguldītajām investīcijām un jaunradītajām darba vietām;</w:t>
      </w:r>
    </w:p>
    <w:p w14:paraId="34903B27"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ar Līguma 2.2.punktā minētā akta parakstīšanas dienu atbildēt par Nomas objekta uzturēšanu un saglabāšanu kā krietnam un rūpīgam saimniekam;</w:t>
      </w:r>
    </w:p>
    <w:p w14:paraId="1C3A1D3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lietot </w:t>
      </w:r>
      <w:r w:rsidRPr="00FB048B">
        <w:rPr>
          <w:rFonts w:ascii="Times New Roman" w:eastAsia="Calibri" w:hAnsi="Times New Roman" w:cs="Times New Roman"/>
          <w:snapToGrid w:val="0"/>
          <w:color w:val="000000"/>
          <w:lang w:eastAsia="en-US"/>
        </w:rPr>
        <w:t xml:space="preserve">Nomas objektu, ievērojot sanitārās normas un </w:t>
      </w:r>
      <w:r w:rsidRPr="00FB048B">
        <w:rPr>
          <w:rFonts w:ascii="Times New Roman" w:eastAsia="Calibri" w:hAnsi="Times New Roman" w:cs="Times New Roman"/>
          <w:lang w:eastAsia="en-US"/>
        </w:rPr>
        <w:t>normatīvo aktu prasības, uzņemties pilnu atbildību par Nomas objekta ekspluatāciju, n</w:t>
      </w:r>
      <w:r w:rsidRPr="00FB048B">
        <w:rPr>
          <w:rFonts w:ascii="Times New Roman" w:eastAsia="Calibri" w:hAnsi="Times New Roman" w:cs="Times New Roman"/>
          <w:snapToGrid w:val="0"/>
          <w:color w:val="000000"/>
          <w:lang w:eastAsia="en-US"/>
        </w:rPr>
        <w:t>epasliktināt Nomas objekta stāvokli, kā arī Nomas objektā nedarīt un nepieļaut jebkādas darbības, kas aizskartu citu personu likumīgās intereses</w:t>
      </w:r>
      <w:r w:rsidRPr="00FB048B">
        <w:rPr>
          <w:rFonts w:ascii="Times New Roman" w:eastAsia="Calibri" w:hAnsi="Times New Roman" w:cs="Times New Roman"/>
          <w:lang w:eastAsia="en-US"/>
        </w:rPr>
        <w:t>;</w:t>
      </w:r>
    </w:p>
    <w:p w14:paraId="7C7E81FE"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vienoties ar pārējiem Ēkas nomniekiem, noslēdzot līgumu </w:t>
      </w:r>
      <w:r w:rsidRPr="00FB048B">
        <w:rPr>
          <w:rFonts w:ascii="Times New Roman" w:eastAsia="Calibri" w:hAnsi="Times New Roman" w:cs="Times New Roman"/>
          <w:lang w:eastAsia="en-US"/>
        </w:rPr>
        <w:t>par Ēkas nomnieku koplietošanā esošo Ēkas telpu, Inženierbūvju un Zemesgabala uzturēšanu un apsaimniekošanu, un segt no saviem līdzekļiem ar to saistītos izdevumus. Minētais līgums iesniedzams Iznomātājam saskaņošanai;</w:t>
      </w:r>
    </w:p>
    <w:p w14:paraId="1C4DD906"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atbildēt </w:t>
      </w:r>
      <w:r w:rsidRPr="00FB048B">
        <w:rPr>
          <w:rFonts w:ascii="Times New Roman" w:eastAsia="Calibri" w:hAnsi="Times New Roman" w:cs="Times New Roman"/>
          <w:snapToGrid w:val="0"/>
          <w:lang w:eastAsia="en-US"/>
        </w:rPr>
        <w:t xml:space="preserve">par </w:t>
      </w:r>
      <w:r w:rsidRPr="00FB048B">
        <w:rPr>
          <w:rFonts w:ascii="Times New Roman" w:eastAsia="Calibri" w:hAnsi="Times New Roman" w:cs="Times New Roman"/>
          <w:color w:val="000000"/>
          <w:lang w:eastAsia="en-US"/>
        </w:rPr>
        <w:t xml:space="preserve">ugunsdrošību reglamentējošos normatīvajos aktos noteikto pienākumu izpildi un </w:t>
      </w:r>
      <w:r w:rsidRPr="00FB048B">
        <w:rPr>
          <w:rFonts w:ascii="Times New Roman" w:eastAsia="Calibri" w:hAnsi="Times New Roman" w:cs="Times New Roman"/>
          <w:snapToGrid w:val="0"/>
          <w:lang w:eastAsia="en-US"/>
        </w:rPr>
        <w:t xml:space="preserve">ugunsdrošību </w:t>
      </w:r>
      <w:r w:rsidRPr="00FB048B">
        <w:rPr>
          <w:rFonts w:ascii="Times New Roman" w:eastAsia="Calibri" w:hAnsi="Times New Roman" w:cs="Times New Roman"/>
          <w:snapToGrid w:val="0"/>
          <w:color w:val="000000"/>
          <w:lang w:eastAsia="en-US"/>
        </w:rPr>
        <w:t>Nomas objektā</w:t>
      </w:r>
      <w:r w:rsidRPr="00FB048B">
        <w:rPr>
          <w:rFonts w:ascii="Times New Roman" w:eastAsia="Calibri" w:hAnsi="Times New Roman" w:cs="Times New Roman"/>
          <w:snapToGrid w:val="0"/>
          <w:lang w:eastAsia="en-US"/>
        </w:rPr>
        <w:t xml:space="preserve">, tostarp </w:t>
      </w:r>
      <w:r w:rsidRPr="00FB048B">
        <w:rPr>
          <w:rFonts w:ascii="Times New Roman" w:eastAsia="Calibri" w:hAnsi="Times New Roman" w:cs="Times New Roman"/>
          <w:lang w:eastAsia="en-US"/>
        </w:rPr>
        <w:t>nodrošināt normatīvajos aktos noteikto ugunsdrošības prasību ievērošanu, nodrošināt iespēju veikt valsts ugunsdrošības uzraudzību, sniegt ar ugunsdrošības jautājumiem saistīto informāciju, ja amatpersona ar speciālo dienesta pakāpi to pieprasa, veikt ugunsaizsardzības sistēmu darbspējas pārbaudi, ja amatpersona ar speciālo dienesta pakāpi to pieprasa, ugunsgrēka gadījumā pildīt ugunsdrošības, ugunsdzēsības un glābšanas dienestu amatpersonu norādījumus</w:t>
      </w:r>
      <w:r w:rsidRPr="00FB048B">
        <w:rPr>
          <w:rFonts w:ascii="Times New Roman" w:eastAsia="Calibri" w:hAnsi="Times New Roman" w:cs="Times New Roman"/>
          <w:color w:val="000000"/>
          <w:lang w:eastAsia="en-US"/>
        </w:rPr>
        <w:t>;</w:t>
      </w:r>
    </w:p>
    <w:p w14:paraId="718B7672"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par avārijas situācijām nekavējoties paziņot organizācijām, kas nodrošina attiecīgo komunikāciju, </w:t>
      </w:r>
      <w:proofErr w:type="spellStart"/>
      <w:r w:rsidRPr="00FB048B">
        <w:rPr>
          <w:rFonts w:ascii="Times New Roman" w:eastAsia="Calibri" w:hAnsi="Times New Roman" w:cs="Times New Roman"/>
          <w:snapToGrid w:val="0"/>
          <w:color w:val="000000"/>
          <w:lang w:eastAsia="en-US"/>
        </w:rPr>
        <w:t>inženiersistēmu</w:t>
      </w:r>
      <w:proofErr w:type="spellEnd"/>
      <w:r w:rsidRPr="00FB048B">
        <w:rPr>
          <w:rFonts w:ascii="Times New Roman" w:eastAsia="Calibri" w:hAnsi="Times New Roman" w:cs="Times New Roman"/>
          <w:snapToGrid w:val="0"/>
          <w:color w:val="000000"/>
          <w:lang w:eastAsia="en-US"/>
        </w:rPr>
        <w:t xml:space="preserve"> apkalpi, veikt nepieciešamos pasākumus avārijas likvidēšanai un informēt Iznomātāju;</w:t>
      </w:r>
    </w:p>
    <w:p w14:paraId="0E4BE742"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izpildīt kompetento institūciju un Iznomātāja prasības, kas attiecas uz Nomas objekta un apkārtējās teritorijas uzturēšanu kārtībā, ļaut Iznomātāja pārstāvjiem veikt Nomas objekta tehnisko pārbaudi, nodrošinot pārstāvju piedalīšanos pārbaudes aktu sastādīšanā un parakstīšanā; Nomnieks par saviem līdzekļiem apņemas pildīt arī citus normatīvajos aktos noteiktos pienākumus saistībā ar Nomas objektu, tostarp ar tā uzturēšanu, apsaimniekošanu, patvaļīgās būvniecības radīto seku novēršanu, un atbild par to neizpildi; </w:t>
      </w:r>
    </w:p>
    <w:p w14:paraId="10F37B9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nekavējoties </w:t>
      </w:r>
      <w:sdt>
        <w:sdtPr>
          <w:rPr>
            <w:rFonts w:ascii="Times New Roman" w:eastAsia="Calibri" w:hAnsi="Times New Roman" w:cs="Times New Roman"/>
            <w:lang w:eastAsia="en-US"/>
          </w:rPr>
          <w:tag w:val="goog_rdk_19"/>
          <w:id w:val="1093670310"/>
        </w:sdtPr>
        <w:sdtContent>
          <w:r w:rsidRPr="00FB048B">
            <w:rPr>
              <w:rFonts w:ascii="Times New Roman" w:eastAsia="Calibri" w:hAnsi="Times New Roman" w:cs="Times New Roman"/>
              <w:lang w:eastAsia="en-US"/>
            </w:rPr>
            <w:t xml:space="preserve">rakstiski </w:t>
          </w:r>
        </w:sdtContent>
      </w:sdt>
      <w:r w:rsidRPr="00FB048B">
        <w:rPr>
          <w:rFonts w:ascii="Times New Roman" w:eastAsia="Calibri" w:hAnsi="Times New Roman" w:cs="Times New Roman"/>
          <w:color w:val="000000"/>
          <w:lang w:eastAsia="en-US"/>
        </w:rPr>
        <w:t>paziņot Iznomātājam par bojājumiem Nomas objektā, kas var izraisīt vai ir izraisījuši avārijas situāciju;</w:t>
      </w:r>
    </w:p>
    <w:p w14:paraId="67D7F9B5"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ja Nomas objektam ir radušies bojājumi, nekavējoties novērst radušos bojājumus un segt ar bojājumu novēršanu saistītos izdevumus, turpinot maksāt nomas maksu pilnā apmērā. Nomas objekta remonts veicams atbilstoši būvniecību regulējošo normatīvo aktu prasībām;</w:t>
      </w:r>
    </w:p>
    <w:p w14:paraId="63939002"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ievērot zemesgrāmatā reģistrētās lietu tiesības, kas apgrūtina </w:t>
      </w:r>
      <w:r w:rsidRPr="00FB048B">
        <w:rPr>
          <w:rFonts w:ascii="Times New Roman" w:eastAsia="Calibri" w:hAnsi="Times New Roman" w:cs="Times New Roman"/>
          <w:iCs/>
          <w:lang w:eastAsia="en-US"/>
        </w:rPr>
        <w:t>Nomas objektu</w:t>
      </w:r>
      <w:r w:rsidRPr="00FB048B">
        <w:rPr>
          <w:rFonts w:ascii="Times New Roman" w:eastAsia="Calibri" w:hAnsi="Times New Roman" w:cs="Times New Roman"/>
          <w:lang w:eastAsia="en-US"/>
        </w:rPr>
        <w:t xml:space="preserve">. </w:t>
      </w:r>
      <w:r w:rsidRPr="00FB048B">
        <w:rPr>
          <w:rFonts w:ascii="Times New Roman" w:eastAsia="Calibri" w:hAnsi="Times New Roman" w:cs="Times New Roman"/>
          <w:iCs/>
          <w:lang w:eastAsia="en-US"/>
        </w:rPr>
        <w:t>Nomniekam</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ir pienākums ievērot </w:t>
      </w:r>
      <w:r w:rsidRPr="00FB048B">
        <w:rPr>
          <w:rFonts w:ascii="Times New Roman" w:eastAsia="Calibri" w:hAnsi="Times New Roman" w:cs="Times New Roman"/>
          <w:iCs/>
          <w:lang w:eastAsia="en-US"/>
        </w:rPr>
        <w:t xml:space="preserve">Nomas objekta </w:t>
      </w:r>
      <w:r w:rsidRPr="00FB048B">
        <w:rPr>
          <w:rFonts w:ascii="Times New Roman" w:eastAsia="Calibri" w:hAnsi="Times New Roman" w:cs="Times New Roman"/>
          <w:lang w:eastAsia="en-US"/>
        </w:rPr>
        <w:t>lietošanas tiesību aprobežojumus, t.sk., esošās pazemes un virszemes komunikācijas, arī tad, ja tās nav ierakstītas zemesgrāmatā, inženierkomunikāciju un objektu aizsargjoslas, kurās jāievēro lietošanas tiesību aprobežojumi atbilstoši Aizsargjoslu likuma prasībām un citus lietošanas tiesību aprobežojumus, kas noteikti saskaņā ar normatīvajiem aktiem, arī tad, ja tie nav ierakstīti zemesgrāmatā;</w:t>
      </w:r>
    </w:p>
    <w:p w14:paraId="2F089536"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saglabāt visus Nomas objekta esošos virszemes un pazemes inženiertehniskās apgādes tīklus (kabeļi, caurules, cauruļvadi un citi tehnoloģiskie aprīkojumi) un inženierbūves, uzņemoties pilnu atbildību par to saglabāšanu savas darbības laikā, kā arī nodrošināt ekspluatācijas dienestu darbiniekiem iespēju brīvi piekļūt inženiertehniskās apgādes tīkliem, kā arī segt zaudējumus, ko nodarījis Nomas objektā esošajiem vai trešajām personām piederošajiem inženiertehniskās apgādes tīkliem un citiem tehnoloģiskajiem aprīkojumiem;</w:t>
      </w:r>
    </w:p>
    <w:p w14:paraId="77511573"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lastRenderedPageBreak/>
        <w:t>patstāvīgi iegūt visus nepieciešamos saskaņojumus, atļaujas un citus nepieciešamos dokumentus, ievērojot Līguma 2.4.punktu;</w:t>
      </w:r>
    </w:p>
    <w:p w14:paraId="7CB0DF0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patstāvīgi par saviem līdzekļiem veikt Ēkas pielāgošanu, tai skaitā arī papildus iekšējo inženierkomunikāciju un cita veida </w:t>
      </w:r>
      <w:proofErr w:type="spellStart"/>
      <w:r w:rsidRPr="00FB048B">
        <w:rPr>
          <w:rFonts w:ascii="Times New Roman" w:eastAsia="Calibri" w:hAnsi="Times New Roman" w:cs="Times New Roman"/>
          <w:lang w:eastAsia="en-US"/>
        </w:rPr>
        <w:t>inženiersistēmu</w:t>
      </w:r>
      <w:proofErr w:type="spellEnd"/>
      <w:r w:rsidRPr="00FB048B">
        <w:rPr>
          <w:rFonts w:ascii="Times New Roman" w:eastAsia="Calibri" w:hAnsi="Times New Roman" w:cs="Times New Roman"/>
          <w:lang w:eastAsia="en-US"/>
        </w:rPr>
        <w:t xml:space="preserve"> izbūvi, ja tāda ir nepieciešama, ievērojot Līguma 2.5.punktu;</w:t>
      </w:r>
    </w:p>
    <w:p w14:paraId="2867F784"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nekavējoties novērst savas darbības vai bezdarbības dēļ radīto Līguma nosacījumu pārkāpumu sekas un atlīdzināt radītos zaudējumus;</w:t>
      </w:r>
    </w:p>
    <w:p w14:paraId="378F47D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ne vēlāk kā nākamajā darba dienā pēc tam, kad Nomniekam ir tapis zināms, rakstiski informēt Iznomātāju par to, ka Nomniekam ir </w:t>
      </w:r>
      <w:r w:rsidRPr="00FB048B">
        <w:rPr>
          <w:rFonts w:ascii="Times New Roman" w:eastAsia="Calibri" w:hAnsi="Times New Roman" w:cs="Times New Roman"/>
          <w:lang w:eastAsia="en-US"/>
        </w:rPr>
        <w:t>noteiktas starptautiskās vai nacionālās sankcijas vai būtiskas finanšu un kapitāla tirgus intereses ietekmējošas Eiropas Savienības vai Ziemeļatlantijas līguma organizācijas dalībvalsts noteiktās sankcijas</w:t>
      </w:r>
      <w:r w:rsidRPr="00FB048B">
        <w:rPr>
          <w:rFonts w:ascii="Times New Roman" w:eastAsia="Calibri" w:hAnsi="Times New Roman" w:cs="Times New Roman"/>
          <w:snapToGrid w:val="0"/>
          <w:color w:val="000000"/>
          <w:lang w:eastAsia="en-US"/>
        </w:rPr>
        <w:t>.</w:t>
      </w:r>
    </w:p>
    <w:p w14:paraId="0EC2CDA2"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 xml:space="preserve">Nomnieks nesaņem nekādu atlīdzību no Iznomātāja par Nomas objektā veiktajiem ieguldījumiem un izdevumiem (ne nepieciešamajiem, ne derīgajiem, ne greznuma izdevumiem), </w:t>
      </w:r>
      <w:r w:rsidRPr="00FB048B">
        <w:rPr>
          <w:rFonts w:ascii="Times New Roman" w:eastAsia="Calibri" w:hAnsi="Times New Roman" w:cs="Times New Roman"/>
          <w:szCs w:val="24"/>
          <w:lang w:eastAsia="en-US"/>
        </w:rPr>
        <w:t>tie ir neatņemama Nomas objekta sastāvdaļa un ir uzskatāmi par Iznomātāja īpašumu</w:t>
      </w:r>
      <w:r w:rsidRPr="00FB048B">
        <w:rPr>
          <w:rFonts w:ascii="Times New Roman" w:eastAsia="Calibri" w:hAnsi="Times New Roman" w:cs="Times New Roman"/>
          <w:lang w:eastAsia="en-US"/>
        </w:rPr>
        <w:t xml:space="preserve">. </w:t>
      </w:r>
    </w:p>
    <w:p w14:paraId="625775E0" w14:textId="77777777" w:rsidR="00FB048B" w:rsidRPr="00FB048B" w:rsidRDefault="00FB048B" w:rsidP="00883E87">
      <w:pPr>
        <w:widowControl w:val="0"/>
        <w:tabs>
          <w:tab w:val="left" w:pos="567"/>
        </w:tabs>
        <w:snapToGrid w:val="0"/>
        <w:spacing w:line="259" w:lineRule="auto"/>
        <w:ind w:left="567"/>
        <w:contextualSpacing/>
        <w:jc w:val="both"/>
        <w:rPr>
          <w:rFonts w:ascii="Times New Roman" w:eastAsia="Calibri" w:hAnsi="Times New Roman" w:cs="Times New Roman"/>
          <w:lang w:eastAsia="en-US"/>
        </w:rPr>
      </w:pPr>
    </w:p>
    <w:p w14:paraId="5051EACA" w14:textId="77777777" w:rsidR="00FB048B" w:rsidRPr="00FB048B" w:rsidRDefault="00FB048B" w:rsidP="00883E87">
      <w:pPr>
        <w:widowControl w:val="0"/>
        <w:numPr>
          <w:ilvl w:val="0"/>
          <w:numId w:val="11"/>
        </w:numPr>
        <w:tabs>
          <w:tab w:val="left" w:pos="284"/>
        </w:tabs>
        <w:snapToGrid w:val="0"/>
        <w:spacing w:line="259" w:lineRule="auto"/>
        <w:ind w:left="284" w:hanging="284"/>
        <w:jc w:val="center"/>
        <w:rPr>
          <w:rFonts w:ascii="Times New Roman" w:eastAsia="Calibri" w:hAnsi="Times New Roman" w:cs="Times New Roman"/>
          <w:b/>
          <w:caps/>
          <w:snapToGrid w:val="0"/>
          <w:color w:val="000000"/>
          <w:lang w:eastAsia="en-US"/>
        </w:rPr>
      </w:pPr>
      <w:r w:rsidRPr="00FB048B">
        <w:rPr>
          <w:rFonts w:ascii="Times New Roman" w:eastAsia="Calibri" w:hAnsi="Times New Roman" w:cs="Times New Roman"/>
          <w:b/>
          <w:caps/>
          <w:snapToGrid w:val="0"/>
          <w:color w:val="000000"/>
          <w:lang w:eastAsia="en-US"/>
        </w:rPr>
        <w:t>IZNOMĀTĀJA TIES</w:t>
      </w:r>
      <w:r w:rsidRPr="00FB048B">
        <w:rPr>
          <w:rFonts w:ascii="Times New Roman" w:eastAsia="Calibri" w:hAnsi="Times New Roman" w:cs="Times New Roman"/>
          <w:b/>
          <w:snapToGrid w:val="0"/>
          <w:color w:val="000000"/>
          <w:lang w:eastAsia="en-US"/>
        </w:rPr>
        <w:t>Ī</w:t>
      </w:r>
      <w:r w:rsidRPr="00FB048B">
        <w:rPr>
          <w:rFonts w:ascii="Times New Roman" w:eastAsia="Calibri" w:hAnsi="Times New Roman" w:cs="Times New Roman"/>
          <w:b/>
          <w:caps/>
          <w:snapToGrid w:val="0"/>
          <w:color w:val="000000"/>
          <w:lang w:eastAsia="en-US"/>
        </w:rPr>
        <w:t>BAS UN PIENĀKUMI</w:t>
      </w:r>
    </w:p>
    <w:p w14:paraId="71A92E1B" w14:textId="77777777" w:rsidR="00FB048B" w:rsidRPr="00FB048B" w:rsidRDefault="00FB048B" w:rsidP="00883E87">
      <w:pPr>
        <w:widowControl w:val="0"/>
        <w:tabs>
          <w:tab w:val="left" w:pos="567"/>
        </w:tabs>
        <w:snapToGrid w:val="0"/>
        <w:spacing w:line="259" w:lineRule="auto"/>
        <w:ind w:left="567"/>
        <w:contextualSpacing/>
        <w:jc w:val="both"/>
        <w:rPr>
          <w:rFonts w:ascii="Times New Roman" w:eastAsia="Calibri" w:hAnsi="Times New Roman" w:cs="Times New Roman"/>
          <w:snapToGrid w:val="0"/>
          <w:color w:val="000000"/>
          <w:lang w:eastAsia="en-US"/>
        </w:rPr>
      </w:pPr>
    </w:p>
    <w:p w14:paraId="025AC324"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Iznomātājs ir tiesīgs:</w:t>
      </w:r>
    </w:p>
    <w:p w14:paraId="6EFCDCF8"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pieprasīt no Nomnieka Līgumā noteikto maksājumu savlaicīgu samaksu;</w:t>
      </w:r>
    </w:p>
    <w:p w14:paraId="75B60C54"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kontrolēt Nomas objekta izmantošanu atbilstoši Līguma noteikumiem;</w:t>
      </w:r>
    </w:p>
    <w:p w14:paraId="6403FB8F"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sniegt par </w:t>
      </w:r>
      <w:r w:rsidRPr="00FB048B">
        <w:rPr>
          <w:rFonts w:ascii="Times New Roman" w:eastAsia="Calibri" w:hAnsi="Times New Roman" w:cs="Times New Roman"/>
          <w:snapToGrid w:val="0"/>
          <w:color w:val="000000"/>
          <w:lang w:eastAsia="en-US"/>
        </w:rPr>
        <w:t>Nomnieku</w:t>
      </w:r>
      <w:r w:rsidRPr="00FB048B">
        <w:rPr>
          <w:rFonts w:ascii="Times New Roman" w:eastAsia="Calibri" w:hAnsi="Times New Roman" w:cs="Times New Roman"/>
          <w:color w:val="000000"/>
          <w:lang w:eastAsia="en-US"/>
        </w:rPr>
        <w:t xml:space="preserve"> informāciju un nodot parādu piedziņu trešajām personām, gadījumā, ja tiek kavēti Līgumā noteiktie maksājuma termiņi</w:t>
      </w:r>
      <w:r w:rsidRPr="00FB048B">
        <w:rPr>
          <w:rFonts w:ascii="Times New Roman" w:eastAsia="Calibri" w:hAnsi="Times New Roman" w:cs="Times New Roman"/>
          <w:snapToGrid w:val="0"/>
          <w:color w:val="000000"/>
          <w:lang w:eastAsia="en-US"/>
        </w:rPr>
        <w:t>;</w:t>
      </w:r>
    </w:p>
    <w:p w14:paraId="07D67F55"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Nomnieka pārstāvja klātbūtnē, veikt Nomas objekta apsekošanu</w:t>
      </w:r>
      <w:r w:rsidRPr="00FB048B">
        <w:rPr>
          <w:rFonts w:ascii="Times New Roman" w:eastAsia="Calibri" w:hAnsi="Times New Roman" w:cs="Times New Roman"/>
          <w:lang w:eastAsia="en-US"/>
        </w:rPr>
        <w:t xml:space="preserve"> ne retāk kā vienu reizi gadā</w:t>
      </w:r>
      <w:r w:rsidRPr="00FB048B">
        <w:rPr>
          <w:rFonts w:ascii="Times New Roman" w:eastAsia="Calibri" w:hAnsi="Times New Roman" w:cs="Times New Roman"/>
          <w:color w:val="000000"/>
          <w:lang w:eastAsia="en-US"/>
        </w:rPr>
        <w:t>, iepriekš par to informējot Nomnieku, un</w:t>
      </w:r>
      <w:r w:rsidRPr="00FB048B">
        <w:rPr>
          <w:rFonts w:ascii="Times New Roman" w:eastAsia="Calibri" w:hAnsi="Times New Roman" w:cs="Times New Roman"/>
          <w:snapToGrid w:val="0"/>
          <w:color w:val="000000"/>
          <w:lang w:eastAsia="en-US"/>
        </w:rPr>
        <w:t xml:space="preserve">, </w:t>
      </w:r>
      <w:r w:rsidRPr="00FB048B">
        <w:rPr>
          <w:rFonts w:ascii="Times New Roman" w:eastAsia="Calibri" w:hAnsi="Times New Roman" w:cs="Times New Roman"/>
          <w:lang w:eastAsia="en-US"/>
        </w:rPr>
        <w:t xml:space="preserve">ja apsekošanas rezultātā tiek konstatēti Nomas objekta bojājumi, par tiem nekavējoties sastādīt aktu un veikt </w:t>
      </w:r>
      <w:proofErr w:type="spellStart"/>
      <w:r w:rsidRPr="00FB048B">
        <w:rPr>
          <w:rFonts w:ascii="Times New Roman" w:eastAsia="Calibri" w:hAnsi="Times New Roman" w:cs="Times New Roman"/>
          <w:lang w:eastAsia="en-US"/>
        </w:rPr>
        <w:t>fotofiksāciju</w:t>
      </w:r>
      <w:proofErr w:type="spellEnd"/>
      <w:r w:rsidRPr="00FB048B">
        <w:rPr>
          <w:rFonts w:ascii="Times New Roman" w:eastAsia="Calibri" w:hAnsi="Times New Roman" w:cs="Times New Roman"/>
          <w:lang w:eastAsia="en-US"/>
        </w:rPr>
        <w:t>.</w:t>
      </w:r>
    </w:p>
    <w:p w14:paraId="4ADFA650"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saskaņā ar spēkā esošiem normatīvajiem aktiem un Līgumu veikt Nomas objektā remontdarbus un nepieciešamos būvniecības pasākumus, lai novērstu briesmas vai avārijas sekas, ja to nedara Nomnieks. Nomnieks nevar veicamos pasākumus nedz aizkavēt, nedz paildzināt, un Nomniekam ir jāpacieš šie darbi, kā arī pēc attiecīga Iznomātāja pieprasījuma saņemšanas jāatbrīvo Nekustamais īpašums vai tā daļa līdz avārijas/briesmu novēršanai, neprasot zaudējumu segšanu no Iznomātāja. Pretējā gadījumā viņam ir jāatlīdzina Iznomātājam šajā sakarā radušās izmaksas un nodarītie zaudējumi;</w:t>
      </w:r>
    </w:p>
    <w:p w14:paraId="00FC1B04" w14:textId="77777777" w:rsidR="00FB048B" w:rsidRPr="00FB048B" w:rsidRDefault="00FB048B" w:rsidP="00883E87">
      <w:pPr>
        <w:widowControl w:val="0"/>
        <w:numPr>
          <w:ilvl w:val="1"/>
          <w:numId w:val="11"/>
        </w:numPr>
        <w:tabs>
          <w:tab w:val="left" w:pos="567"/>
        </w:tabs>
        <w:snapToGrid w:val="0"/>
        <w:spacing w:line="259" w:lineRule="auto"/>
        <w:ind w:left="567" w:hanging="567"/>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 xml:space="preserve">Iznomātājs apņemas: </w:t>
      </w:r>
    </w:p>
    <w:p w14:paraId="62A514A9"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color w:val="000000"/>
          <w:lang w:eastAsia="en-US"/>
        </w:rPr>
        <w:t xml:space="preserve">netraucēt </w:t>
      </w:r>
      <w:r w:rsidRPr="00FB048B">
        <w:rPr>
          <w:rFonts w:ascii="Times New Roman" w:eastAsia="Calibri" w:hAnsi="Times New Roman" w:cs="Times New Roman"/>
          <w:snapToGrid w:val="0"/>
          <w:color w:val="000000"/>
          <w:lang w:eastAsia="en-US"/>
        </w:rPr>
        <w:t>Nomniekam</w:t>
      </w:r>
      <w:r w:rsidRPr="00FB048B">
        <w:rPr>
          <w:rFonts w:ascii="Times New Roman" w:eastAsia="Calibri" w:hAnsi="Times New Roman" w:cs="Times New Roman"/>
          <w:color w:val="000000"/>
          <w:lang w:eastAsia="en-US"/>
        </w:rPr>
        <w:t xml:space="preserve"> atbilstoši normatīvo aktu prasībām un Līguma noteikumiem izmantot Nomas objektu Līguma darbības laikā</w:t>
      </w:r>
      <w:r w:rsidRPr="00FB048B">
        <w:rPr>
          <w:rFonts w:ascii="Times New Roman" w:eastAsia="Calibri" w:hAnsi="Times New Roman" w:cs="Times New Roman"/>
          <w:snapToGrid w:val="0"/>
          <w:color w:val="000000"/>
          <w:lang w:eastAsia="en-US"/>
        </w:rPr>
        <w:t xml:space="preserve"> </w:t>
      </w:r>
      <w:r w:rsidRPr="00FB048B">
        <w:rPr>
          <w:rFonts w:ascii="Times New Roman" w:eastAsia="Calibri" w:hAnsi="Times New Roman" w:cs="Times New Roman"/>
          <w:lang w:eastAsia="en-US"/>
        </w:rPr>
        <w:t xml:space="preserve">bez jebkāda nepamatota pārtraukuma vai traucējuma no </w:t>
      </w:r>
      <w:r w:rsidRPr="00FB048B">
        <w:rPr>
          <w:rFonts w:ascii="Times New Roman" w:eastAsia="Calibri" w:hAnsi="Times New Roman" w:cs="Times New Roman"/>
          <w:iCs/>
          <w:lang w:eastAsia="en-US"/>
        </w:rPr>
        <w:t>Iznomātāja</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puses</w:t>
      </w:r>
      <w:r w:rsidRPr="00FB048B">
        <w:rPr>
          <w:rFonts w:ascii="Times New Roman" w:eastAsia="Calibri" w:hAnsi="Times New Roman" w:cs="Times New Roman"/>
          <w:color w:val="000000"/>
          <w:lang w:eastAsia="en-US"/>
        </w:rPr>
        <w:t>;</w:t>
      </w:r>
    </w:p>
    <w:p w14:paraId="721677AD"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snapToGrid w:val="0"/>
          <w:color w:val="000000"/>
          <w:lang w:eastAsia="en-US"/>
        </w:rPr>
        <w:t>pieņemt Nomas maksu saskaņā ar Līgumu;</w:t>
      </w:r>
    </w:p>
    <w:p w14:paraId="62FA1CCF" w14:textId="77777777" w:rsidR="00FB048B" w:rsidRPr="00FB048B" w:rsidRDefault="00FB048B" w:rsidP="00883E87">
      <w:pPr>
        <w:widowControl w:val="0"/>
        <w:numPr>
          <w:ilvl w:val="2"/>
          <w:numId w:val="11"/>
        </w:numPr>
        <w:tabs>
          <w:tab w:val="left" w:pos="1276"/>
        </w:tabs>
        <w:snapToGrid w:val="0"/>
        <w:spacing w:line="259" w:lineRule="auto"/>
        <w:ind w:left="1276" w:hanging="709"/>
        <w:jc w:val="both"/>
        <w:rPr>
          <w:rFonts w:ascii="Times New Roman" w:eastAsia="Calibri" w:hAnsi="Times New Roman" w:cs="Times New Roman"/>
          <w:snapToGrid w:val="0"/>
          <w:color w:val="000000"/>
          <w:lang w:eastAsia="en-US"/>
        </w:rPr>
      </w:pPr>
      <w:r w:rsidRPr="00FB048B">
        <w:rPr>
          <w:rFonts w:ascii="Times New Roman" w:eastAsia="Calibri" w:hAnsi="Times New Roman" w:cs="Times New Roman"/>
          <w:lang w:eastAsia="en-US"/>
        </w:rPr>
        <w:t>novērst konstatētos Ēkas un Inženierbūvju būvniecības defektus. Ja Nomnieks konstatē Ēkas un inženierbūvju būvniecības defektus, tad par to rakstiski paziņo Iznomātājam</w:t>
      </w:r>
      <w:r w:rsidRPr="00FB048B">
        <w:rPr>
          <w:rFonts w:ascii="Times New Roman" w:eastAsia="Calibri" w:hAnsi="Times New Roman" w:cs="Times New Roman"/>
          <w:snapToGrid w:val="0"/>
          <w:color w:val="000000"/>
          <w:lang w:eastAsia="en-US"/>
        </w:rPr>
        <w:t>.</w:t>
      </w:r>
    </w:p>
    <w:p w14:paraId="30301FDF" w14:textId="77777777" w:rsidR="00FB048B" w:rsidRPr="00FB048B" w:rsidRDefault="00FB048B" w:rsidP="00883E87">
      <w:pPr>
        <w:widowControl w:val="0"/>
        <w:tabs>
          <w:tab w:val="left" w:pos="1276"/>
          <w:tab w:val="num" w:pos="1428"/>
          <w:tab w:val="left" w:pos="1588"/>
          <w:tab w:val="left" w:pos="1985"/>
          <w:tab w:val="left" w:pos="2382"/>
          <w:tab w:val="left" w:pos="2779"/>
          <w:tab w:val="left" w:pos="3176"/>
          <w:tab w:val="left" w:pos="3573"/>
          <w:tab w:val="left" w:pos="3970"/>
          <w:tab w:val="left" w:pos="4367"/>
          <w:tab w:val="left" w:pos="4764"/>
        </w:tabs>
        <w:snapToGrid w:val="0"/>
        <w:spacing w:line="259" w:lineRule="auto"/>
        <w:ind w:left="1276" w:hanging="709"/>
        <w:jc w:val="both"/>
        <w:rPr>
          <w:rFonts w:ascii="Times New Roman" w:eastAsia="Calibri" w:hAnsi="Times New Roman" w:cs="Times New Roman"/>
          <w:snapToGrid w:val="0"/>
          <w:color w:val="000000"/>
          <w:lang w:eastAsia="en-US"/>
        </w:rPr>
      </w:pPr>
    </w:p>
    <w:p w14:paraId="41436C5A" w14:textId="77777777" w:rsidR="00FB048B" w:rsidRPr="00FB048B" w:rsidRDefault="00FB048B" w:rsidP="00883E87">
      <w:pPr>
        <w:numPr>
          <w:ilvl w:val="0"/>
          <w:numId w:val="11"/>
        </w:numPr>
        <w:pBdr>
          <w:top w:val="nil"/>
          <w:left w:val="nil"/>
          <w:bottom w:val="nil"/>
          <w:right w:val="nil"/>
          <w:between w:val="nil"/>
        </w:pBdr>
        <w:tabs>
          <w:tab w:val="left" w:pos="284"/>
        </w:tabs>
        <w:spacing w:line="259" w:lineRule="auto"/>
        <w:ind w:left="284" w:hanging="284"/>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LĪGUMA IZBEIGŠANA</w:t>
      </w:r>
    </w:p>
    <w:p w14:paraId="52A09754" w14:textId="77777777" w:rsidR="00FB048B" w:rsidRPr="00FB048B" w:rsidRDefault="00FB048B" w:rsidP="00883E87">
      <w:pPr>
        <w:pBdr>
          <w:top w:val="nil"/>
          <w:left w:val="nil"/>
          <w:bottom w:val="nil"/>
          <w:right w:val="nil"/>
          <w:between w:val="nil"/>
        </w:pBdr>
        <w:spacing w:line="259" w:lineRule="auto"/>
        <w:ind w:left="360"/>
        <w:contextualSpacing/>
        <w:rPr>
          <w:rFonts w:ascii="Times New Roman" w:eastAsia="Calibri" w:hAnsi="Times New Roman" w:cs="Times New Roman"/>
          <w:b/>
          <w:color w:val="000000"/>
          <w:lang w:eastAsia="en-US"/>
        </w:rPr>
      </w:pPr>
    </w:p>
    <w:p w14:paraId="75DA5B29"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lang w:eastAsia="en-US"/>
        </w:rPr>
      </w:pPr>
      <w:r w:rsidRPr="00FB048B">
        <w:rPr>
          <w:rFonts w:ascii="Times New Roman" w:eastAsia="Calibri" w:hAnsi="Times New Roman" w:cs="Times New Roman"/>
          <w:lang w:eastAsia="en-US"/>
        </w:rPr>
        <w:t xml:space="preserve">Iznomātājam ir tiesības, informējot Nomnieku ar rakstveida paziņojumu, ko </w:t>
      </w:r>
      <w:proofErr w:type="spellStart"/>
      <w:r w:rsidRPr="00FB048B">
        <w:rPr>
          <w:rFonts w:ascii="Times New Roman" w:eastAsia="Calibri" w:hAnsi="Times New Roman" w:cs="Times New Roman"/>
          <w:lang w:eastAsia="en-US"/>
        </w:rPr>
        <w:t>nosūta</w:t>
      </w:r>
      <w:proofErr w:type="spellEnd"/>
      <w:r w:rsidRPr="00FB048B">
        <w:rPr>
          <w:rFonts w:ascii="Times New Roman" w:eastAsia="Calibri" w:hAnsi="Times New Roman" w:cs="Times New Roman"/>
          <w:lang w:eastAsia="en-US"/>
        </w:rPr>
        <w:t xml:space="preserve"> tam vismaz 1 (vienu) mēnesi iepriekš, vienpusēji atkāpties no Līguma, neatlīdzinot Nomnieka zaudējumus, kas saistīti ar Līguma pirmstermiņa izbeigšanu, kā arī neatlīdzinot jebkurus ar Nomas objektu saistītos Nomnieka izdevumus (ne nepieciešamos, ne derīgos, ne greznuma izdevumus), ja:</w:t>
      </w:r>
    </w:p>
    <w:p w14:paraId="54E83871" w14:textId="77777777" w:rsidR="00FB048B" w:rsidRPr="00FB048B" w:rsidRDefault="00FB048B" w:rsidP="00883E87">
      <w:pPr>
        <w:widowControl w:val="0"/>
        <w:numPr>
          <w:ilvl w:val="2"/>
          <w:numId w:val="11"/>
        </w:numPr>
        <w:pBdr>
          <w:top w:val="nil"/>
          <w:left w:val="nil"/>
          <w:bottom w:val="nil"/>
          <w:right w:val="nil"/>
          <w:between w:val="nil"/>
        </w:pBdr>
        <w:tabs>
          <w:tab w:val="left" w:pos="567"/>
          <w:tab w:val="left" w:pos="1276"/>
        </w:tabs>
        <w:spacing w:line="259" w:lineRule="auto"/>
        <w:ind w:left="1276" w:hanging="709"/>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 darbības vai bezdarbības dēļ tiek bojāts Nomas objekts;</w:t>
      </w:r>
    </w:p>
    <w:p w14:paraId="6BCA2D53"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Nomniekam ir bijuši vismaz trīs maksājumu kavējumi, kas kopā pārsniedz divu maksājumu periodu, tai skaitā Nomnieks nemaksā nekustamā īpašuma nodokli, citas Līgumā iekļautās izmaksas vai nenorēķinās par nekustamā īpašuma uzturēšanai nepieciešamajiem pakalpojumiem;</w:t>
      </w:r>
    </w:p>
    <w:p w14:paraId="4639C708"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Nomniekam ar tiesas spriedumu ir pasludināts maksātnespējas process, ar tiesas spriedumu tiek īstenots tiesiskās aizsardzības process vai ar tiesas lēmumu tiek īstenots </w:t>
      </w:r>
      <w:proofErr w:type="spellStart"/>
      <w:r w:rsidRPr="00FB048B">
        <w:rPr>
          <w:rFonts w:ascii="Times New Roman" w:eastAsia="Calibri" w:hAnsi="Times New Roman" w:cs="Times New Roman"/>
          <w:lang w:eastAsia="en-US"/>
        </w:rPr>
        <w:t>ārpustiesas</w:t>
      </w:r>
      <w:proofErr w:type="spellEnd"/>
      <w:r w:rsidRPr="00FB048B">
        <w:rPr>
          <w:rFonts w:ascii="Times New Roman" w:eastAsia="Calibri" w:hAnsi="Times New Roman" w:cs="Times New Roman"/>
          <w:lang w:eastAsia="en-US"/>
        </w:rPr>
        <w:t xml:space="preserve"> tiesiskās aizsardzības process; </w:t>
      </w:r>
    </w:p>
    <w:p w14:paraId="31955DBE"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ir apturēta vai izbeigta Nomnieka saimnieciskā darbība;</w:t>
      </w:r>
    </w:p>
    <w:p w14:paraId="4A3A01B6"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Nomniekam ir uzsākts likvidācijas process;</w:t>
      </w:r>
    </w:p>
    <w:p w14:paraId="2E608C18"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Nomnieks nepilda kādu no Līguma 5.2.4. vai 5.2.5.punktā minētajiem pienākumiem;</w:t>
      </w:r>
    </w:p>
    <w:p w14:paraId="48EB3A8D"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lastRenderedPageBreak/>
        <w:t xml:space="preserve">pastāv pamatots risks, ka </w:t>
      </w:r>
      <w:r w:rsidRPr="00FB048B">
        <w:rPr>
          <w:rFonts w:ascii="Times New Roman" w:eastAsia="Calibri" w:hAnsi="Times New Roman" w:cs="Times New Roman"/>
          <w:iCs/>
          <w:lang w:eastAsia="en-US"/>
        </w:rPr>
        <w:t>Nomnieks</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nenodrošinās </w:t>
      </w:r>
      <w:r w:rsidRPr="00FB048B">
        <w:rPr>
          <w:rFonts w:ascii="Times New Roman" w:eastAsia="Calibri" w:hAnsi="Times New Roman" w:cs="Times New Roman"/>
          <w:iCs/>
          <w:lang w:eastAsia="en-US"/>
        </w:rPr>
        <w:t>Iznomātāja</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īstenotā Projekta rezultatīvo rādītāju sasniegšanu; </w:t>
      </w:r>
    </w:p>
    <w:p w14:paraId="03321828"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Nomas objekts tiek nodots apakšnomā,</w:t>
      </w:r>
      <w:r w:rsidRPr="00FB048B">
        <w:rPr>
          <w:rFonts w:ascii="Times New Roman" w:eastAsia="Calibri" w:hAnsi="Times New Roman" w:cs="Times New Roman"/>
          <w:snapToGrid w:val="0"/>
          <w:color w:val="000000"/>
          <w:lang w:eastAsia="en-US"/>
        </w:rPr>
        <w:t xml:space="preserve"> vai to izmanto kopdarbībai ar trešajām personām</w:t>
      </w:r>
      <w:r w:rsidRPr="00FB048B">
        <w:rPr>
          <w:rFonts w:ascii="Times New Roman" w:eastAsia="Calibri" w:hAnsi="Times New Roman" w:cs="Times New Roman"/>
          <w:color w:val="000000"/>
          <w:lang w:eastAsia="en-US"/>
        </w:rPr>
        <w:t>, pārkāpjot Līguma 5.1.1.punktā minētos nosacījumus</w:t>
      </w:r>
      <w:r w:rsidRPr="00FB048B">
        <w:rPr>
          <w:rFonts w:ascii="Times New Roman" w:eastAsia="Calibri" w:hAnsi="Times New Roman" w:cs="Times New Roman"/>
          <w:snapToGrid w:val="0"/>
          <w:color w:val="000000"/>
          <w:lang w:eastAsia="en-US"/>
        </w:rPr>
        <w:t>;</w:t>
      </w:r>
    </w:p>
    <w:p w14:paraId="33D55D58"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Nomnieks izmanto Nomas objektu citiem mērķiem, nekā noteikts Līguma 2.3.punktā;</w:t>
      </w:r>
    </w:p>
    <w:p w14:paraId="1B6AD642"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Nomnieks veic patvaļīgu Nomas objekta vai tā daļas pārbūvi (pārplānošanu vai nojaukšanu, vai maina tā funkcionālo nozīmi) vai bojā to;</w:t>
      </w:r>
    </w:p>
    <w:p w14:paraId="6CAA71EC"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ir saņemta informācija no kompetentas institūcijas, ka Nomas objekts tiek ekspluatēts neatbilstoši normatīvo aktu prasībām;</w:t>
      </w:r>
    </w:p>
    <w:p w14:paraId="61E163AB"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ja Līguma izpildi ietekmē vai Līgumu nav iespējams izpildīt tādēļ, ka Nomniekam ir noteiktas starptautiskās vai nacionālās sankcijas vai būtiskas finanšu un kapitāla tirgus intereses ietekmējošas Eiropas Savienības vai Ziemeļatlantijas līguma organizācijas dalībvalsts noteiktās sankcijas.</w:t>
      </w:r>
    </w:p>
    <w:p w14:paraId="1EB9778E"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Nomnieks nepilda Līgumā noteiktos pienākumus, vai tiek pārkāpti citi Līguma noteikumi. </w:t>
      </w:r>
    </w:p>
    <w:p w14:paraId="4C2C53A8"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Līgums var tikt izbeigts pirms termiņa, Pusēm vienojoties.</w:t>
      </w:r>
    </w:p>
    <w:p w14:paraId="5B924266"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snapToGrid w:val="0"/>
          <w:color w:val="000000"/>
          <w:lang w:eastAsia="en-US"/>
        </w:rPr>
        <w:t xml:space="preserve">Nomnieks var atteikties no Nomas objekta lietošanas, vienpusēji atkāpjoties no Līguma, vismaz 3 (trīs) mēnešus iepriekš rakstiski par to paziņojot Iznomātājam, </w:t>
      </w:r>
      <w:r w:rsidRPr="00FB048B">
        <w:rPr>
          <w:rFonts w:ascii="Times New Roman" w:eastAsia="Calibri" w:hAnsi="Times New Roman" w:cs="Times New Roman"/>
          <w:lang w:eastAsia="en-US"/>
        </w:rPr>
        <w:t xml:space="preserve">taču jebkurā gadījumā ne agrāk kā pēc Līguma 2.6. punktā noteikto sasniedzamo rādītāju izpildīšanas. Šādā gadījumā </w:t>
      </w:r>
      <w:r w:rsidRPr="00FB048B">
        <w:rPr>
          <w:rFonts w:ascii="Times New Roman" w:eastAsia="Calibri" w:hAnsi="Times New Roman" w:cs="Times New Roman"/>
          <w:iCs/>
          <w:lang w:eastAsia="en-US"/>
        </w:rPr>
        <w:t xml:space="preserve">Iznomātājam </w:t>
      </w:r>
      <w:r w:rsidRPr="00FB048B">
        <w:rPr>
          <w:rFonts w:ascii="Times New Roman" w:eastAsia="Calibri" w:hAnsi="Times New Roman" w:cs="Times New Roman"/>
          <w:lang w:eastAsia="en-US"/>
        </w:rPr>
        <w:t xml:space="preserve">nav pienākuma atlīdzināt </w:t>
      </w:r>
      <w:r w:rsidRPr="00FB048B">
        <w:rPr>
          <w:rFonts w:ascii="Times New Roman" w:eastAsia="Calibri" w:hAnsi="Times New Roman" w:cs="Times New Roman"/>
          <w:iCs/>
          <w:lang w:eastAsia="en-US"/>
        </w:rPr>
        <w:t xml:space="preserve">Nomniekam </w:t>
      </w:r>
      <w:r w:rsidRPr="00FB048B">
        <w:rPr>
          <w:rFonts w:ascii="Times New Roman" w:eastAsia="Calibri" w:hAnsi="Times New Roman" w:cs="Times New Roman"/>
          <w:lang w:eastAsia="en-US"/>
        </w:rPr>
        <w:t xml:space="preserve">zaudējumus un izdevumus (arī ieguldījumus), kā arī </w:t>
      </w:r>
      <w:r w:rsidRPr="00FB048B">
        <w:rPr>
          <w:rFonts w:ascii="Times New Roman" w:eastAsia="Calibri" w:hAnsi="Times New Roman" w:cs="Times New Roman"/>
          <w:iCs/>
          <w:lang w:eastAsia="en-US"/>
        </w:rPr>
        <w:t xml:space="preserve">Nomniekam </w:t>
      </w:r>
      <w:r w:rsidRPr="00FB048B">
        <w:rPr>
          <w:rFonts w:ascii="Times New Roman" w:eastAsia="Calibri" w:hAnsi="Times New Roman" w:cs="Times New Roman"/>
          <w:lang w:eastAsia="en-US"/>
        </w:rPr>
        <w:t xml:space="preserve">nav tiesību prasīt arī uz priekšu samaksātās nomas maksas atdošanu. </w:t>
      </w:r>
    </w:p>
    <w:p w14:paraId="150A3240"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Līguma izbeigšana pirms termiņa neatbrīvo Nomnieku no pienākuma izpildīt maksājumu saistības, kuras viņš uzņēmies saskaņā ar Līgumu.</w:t>
      </w:r>
    </w:p>
    <w:p w14:paraId="43368A01"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Līguma termiņam beidzoties vai jebkuros citos Līguma izbeigšanas gadījumos Nomniekam jāatbrīvo Nomas objekts un Līguma izbeigšanās dienā tas jānodod Iznomātājam ar nodošanas – pieņemšanas aktu, izpildot šādus pienākumus:</w:t>
      </w:r>
    </w:p>
    <w:p w14:paraId="1E593084"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atstāt Nomas objekta telpas un teritoriju tīru;</w:t>
      </w:r>
    </w:p>
    <w:p w14:paraId="5EA6FDDC"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atbrīvot Nomas objektu no Iznomātājam piederošām mantām un iekārtām;</w:t>
      </w:r>
    </w:p>
    <w:p w14:paraId="4765CCD2"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nodot Iznomātājam bez atlīdzības Nomas objektā Nomnieka veiktos neatdalāmos uzlabojumus, kā arī visus nepieciešamos un derīgos ieguldījumus, kurus ir veicis Nomnieks, kā arī pārbūves un ietaises, kurām jābūt lietošanas kārtībā; </w:t>
      </w:r>
    </w:p>
    <w:p w14:paraId="276F5D59"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noņemt visas piestiprinātās zīmes, plakātus no Nomas objekta telpu iekšpuses un ārpuses, atjaunot tās vietas, kur tās bijušas piestiprinātas; </w:t>
      </w:r>
    </w:p>
    <w:p w14:paraId="765CD6A0" w14:textId="77777777" w:rsidR="00FB048B" w:rsidRPr="00FB048B" w:rsidRDefault="00FB048B" w:rsidP="00883E87">
      <w:pPr>
        <w:widowControl w:val="0"/>
        <w:numPr>
          <w:ilvl w:val="2"/>
          <w:numId w:val="11"/>
        </w:numPr>
        <w:pBdr>
          <w:top w:val="nil"/>
          <w:left w:val="nil"/>
          <w:bottom w:val="nil"/>
          <w:right w:val="nil"/>
          <w:between w:val="nil"/>
        </w:pBdr>
        <w:tabs>
          <w:tab w:val="left" w:pos="1276"/>
        </w:tabs>
        <w:spacing w:line="259" w:lineRule="auto"/>
        <w:ind w:left="1276" w:hanging="709"/>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novērst visus bojājumus Nomas objektā, kas radušies tā atbrīvošanas rezultātā. </w:t>
      </w:r>
    </w:p>
    <w:p w14:paraId="62A2BA46"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Nomas objekta neatbrīvošanas gadījumā nākamajā dienā pēc Līguma izbeigšanās Iznomātājs ir tiesīgs brīvi iekļūt iznomātajā Nomas objektā.</w:t>
      </w:r>
    </w:p>
    <w:p w14:paraId="17D0FCE7"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szCs w:val="24"/>
          <w:lang w:eastAsia="en-US"/>
        </w:rPr>
        <w:t xml:space="preserve">Gadījumā, ja Nomnieks pamet </w:t>
      </w:r>
      <w:r w:rsidRPr="00FB048B">
        <w:rPr>
          <w:rFonts w:ascii="Times New Roman" w:eastAsia="Calibri" w:hAnsi="Times New Roman" w:cs="Times New Roman"/>
          <w:color w:val="000000"/>
          <w:lang w:eastAsia="en-US"/>
        </w:rPr>
        <w:t>Nomas objekt</w:t>
      </w:r>
      <w:r w:rsidRPr="00FB048B">
        <w:rPr>
          <w:rFonts w:ascii="Times New Roman" w:eastAsia="Calibri" w:hAnsi="Times New Roman" w:cs="Times New Roman"/>
          <w:szCs w:val="24"/>
          <w:lang w:eastAsia="en-US"/>
        </w:rPr>
        <w:t xml:space="preserve">u bez tā nodošanas Iznomātājam Līguma 7.5. punktā noteiktajā kārtībā, visas Iznomātāja pretenzijas par Līgumā noteikto saistību izpildi un </w:t>
      </w:r>
      <w:r w:rsidRPr="00FB048B">
        <w:rPr>
          <w:rFonts w:ascii="Times New Roman" w:eastAsia="Calibri" w:hAnsi="Times New Roman" w:cs="Times New Roman"/>
          <w:color w:val="000000"/>
          <w:lang w:eastAsia="en-US"/>
        </w:rPr>
        <w:t>Nomas objekta</w:t>
      </w:r>
      <w:r w:rsidRPr="00FB048B">
        <w:rPr>
          <w:rFonts w:ascii="Times New Roman" w:eastAsia="Calibri" w:hAnsi="Times New Roman" w:cs="Times New Roman"/>
          <w:szCs w:val="24"/>
          <w:lang w:eastAsia="en-US"/>
        </w:rPr>
        <w:t xml:space="preserve"> stāvokli, kuru Iznomātājs konstatē pēc tam, kad Nomnieks pametis </w:t>
      </w:r>
      <w:r w:rsidRPr="00FB048B">
        <w:rPr>
          <w:rFonts w:ascii="Times New Roman" w:eastAsia="Calibri" w:hAnsi="Times New Roman" w:cs="Times New Roman"/>
          <w:color w:val="000000"/>
          <w:lang w:eastAsia="en-US"/>
        </w:rPr>
        <w:t>Nomas objekt</w:t>
      </w:r>
      <w:r w:rsidRPr="00FB048B">
        <w:rPr>
          <w:rFonts w:ascii="Times New Roman" w:eastAsia="Calibri" w:hAnsi="Times New Roman" w:cs="Times New Roman"/>
          <w:szCs w:val="24"/>
          <w:lang w:eastAsia="en-US"/>
        </w:rPr>
        <w:t xml:space="preserve">u, ir uzskatāmas par pamatotām.  </w:t>
      </w:r>
    </w:p>
    <w:p w14:paraId="4782EBDB"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Nomnieks, parakstot šo Līgumu, nepārprotami piekrīt, ka Nomnieka un trešo personu kustamā manta, kas atradīsies Nomas objektā nākamajā dienā pēc Līguma izbeigšanās, tiek atzīta par atmestu mantu un Iznomātājs </w:t>
      </w:r>
      <w:r w:rsidRPr="00FB048B">
        <w:rPr>
          <w:rFonts w:ascii="Times New Roman" w:eastAsia="Calibri" w:hAnsi="Times New Roman" w:cs="Times New Roman"/>
          <w:lang w:eastAsia="en-US"/>
        </w:rPr>
        <w:t>ir tiesīgs pārņemt to savā īpašumā un rīkoties ar to pēc saviem ieskatiem, tostarp pārdot.</w:t>
      </w:r>
    </w:p>
    <w:p w14:paraId="049F0468" w14:textId="77777777" w:rsidR="00FB048B" w:rsidRPr="00FB048B" w:rsidRDefault="00FB048B" w:rsidP="00883E87">
      <w:pPr>
        <w:widowControl w:val="0"/>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Līguma 7.5.punktā paredzēto pienākumu nepildīšanas gadījumā Nomnieks apņemas </w:t>
      </w:r>
      <w:r w:rsidRPr="00FB048B">
        <w:rPr>
          <w:rFonts w:ascii="Times New Roman" w:eastAsia="Calibri" w:hAnsi="Times New Roman" w:cs="Times New Roman"/>
          <w:szCs w:val="24"/>
          <w:lang w:eastAsia="en-US"/>
        </w:rPr>
        <w:t>10 (desmit) darba dienu laikā no rēķina saņemšanas</w:t>
      </w:r>
      <w:r w:rsidRPr="00FB048B">
        <w:rPr>
          <w:rFonts w:ascii="Times New Roman" w:eastAsia="Calibri" w:hAnsi="Times New Roman" w:cs="Times New Roman"/>
          <w:lang w:eastAsia="en-US"/>
        </w:rPr>
        <w:t xml:space="preserve"> segt Iznomātājam visa veida zaudējumus un izdevumus, kādi Iznomātājam radušies sakarā ar to. </w:t>
      </w:r>
    </w:p>
    <w:p w14:paraId="6378C712" w14:textId="77777777" w:rsidR="00FB048B" w:rsidRPr="00FB048B" w:rsidRDefault="00FB048B" w:rsidP="00883E87">
      <w:pPr>
        <w:pBdr>
          <w:top w:val="nil"/>
          <w:left w:val="nil"/>
          <w:bottom w:val="nil"/>
          <w:right w:val="nil"/>
          <w:between w:val="nil"/>
        </w:pBdr>
        <w:spacing w:line="259" w:lineRule="auto"/>
        <w:ind w:left="360"/>
        <w:contextualSpacing/>
        <w:rPr>
          <w:rFonts w:ascii="Times New Roman" w:eastAsia="Calibri" w:hAnsi="Times New Roman" w:cs="Times New Roman"/>
          <w:b/>
          <w:color w:val="000000"/>
          <w:lang w:eastAsia="en-US"/>
        </w:rPr>
      </w:pPr>
    </w:p>
    <w:p w14:paraId="2B79EDB5" w14:textId="77777777" w:rsidR="00FB048B" w:rsidRPr="00FB048B" w:rsidRDefault="00FB048B" w:rsidP="00883E87">
      <w:pPr>
        <w:numPr>
          <w:ilvl w:val="0"/>
          <w:numId w:val="11"/>
        </w:numPr>
        <w:pBdr>
          <w:top w:val="nil"/>
          <w:left w:val="nil"/>
          <w:bottom w:val="nil"/>
          <w:right w:val="nil"/>
          <w:between w:val="nil"/>
        </w:pBdr>
        <w:spacing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LĪGUMA SAISTĪBU IZPILDES NODROŠINĀJUMS</w:t>
      </w:r>
    </w:p>
    <w:p w14:paraId="7FA10F5E" w14:textId="77777777" w:rsidR="00FB048B" w:rsidRPr="00FB048B" w:rsidRDefault="00FB048B" w:rsidP="00883E87">
      <w:pPr>
        <w:pBdr>
          <w:top w:val="nil"/>
          <w:left w:val="nil"/>
          <w:bottom w:val="nil"/>
          <w:right w:val="nil"/>
          <w:between w:val="nil"/>
        </w:pBdr>
        <w:spacing w:line="259" w:lineRule="auto"/>
        <w:ind w:left="360"/>
        <w:contextualSpacing/>
        <w:rPr>
          <w:rFonts w:ascii="Times New Roman" w:eastAsia="Calibri" w:hAnsi="Times New Roman" w:cs="Times New Roman"/>
          <w:b/>
          <w:color w:val="000000"/>
          <w:lang w:eastAsia="en-US"/>
        </w:rPr>
      </w:pPr>
    </w:p>
    <w:p w14:paraId="60D78873"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Nomniekam ir pienākums 15 (piecpadsmit) darba dienu laikā pēc Līguma noslēgšanas iesniegt Iznomātājam Līguma saistību izpildes nodrošinājumu 10 000 EUR (desmit tūkstoši </w:t>
      </w:r>
      <w:proofErr w:type="spellStart"/>
      <w:r w:rsidRPr="00FB048B">
        <w:rPr>
          <w:rFonts w:ascii="Times New Roman" w:eastAsia="Calibri" w:hAnsi="Times New Roman" w:cs="Times New Roman"/>
          <w:i/>
          <w:iCs/>
          <w:lang w:eastAsia="en-US"/>
        </w:rPr>
        <w:t>euro</w:t>
      </w:r>
      <w:proofErr w:type="spellEnd"/>
      <w:r w:rsidRPr="00FB048B">
        <w:rPr>
          <w:rFonts w:ascii="Times New Roman" w:eastAsia="Calibri" w:hAnsi="Times New Roman" w:cs="Times New Roman"/>
          <w:lang w:eastAsia="en-US"/>
        </w:rPr>
        <w:t xml:space="preserve">) apmērā kā neatsaucamu bankas garantiju vai arī kā naudas summas iemaksu Iznomātāja kontā (Banka: AS “SEB banka”, kods: UNLALV2X, konts nr.: LV17UNLA0055000072931), maksājuma uzdevumā obligāti norādot informāciju par Līgumu un tā saistību izpildes nodrošinājumu. </w:t>
      </w:r>
    </w:p>
    <w:p w14:paraId="479A94FE"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Līguma saistību izpildes nodrošinājumā kā labuma guvējs jānorāda Iznomātājs un obligāti jāiekļauj šādi nosacījumi: nodrošinājums no Nomnieka puses ir neatsaucams, Iznomātājam nav jāpieprasa nodrošinājuma summa no Nomnieka pirms prasības iesniegšanas nodrošinājuma devējam, </w:t>
      </w:r>
      <w:r w:rsidRPr="00FB048B">
        <w:rPr>
          <w:rFonts w:ascii="Times New Roman" w:eastAsia="Calibri" w:hAnsi="Times New Roman" w:cs="Times New Roman"/>
          <w:lang w:eastAsia="en-US"/>
        </w:rPr>
        <w:lastRenderedPageBreak/>
        <w:t xml:space="preserve">nodrošinājuma devējs apņemas </w:t>
      </w:r>
      <w:r w:rsidRPr="00FB048B">
        <w:rPr>
          <w:rFonts w:ascii="Times New Roman" w:eastAsia="Calibri" w:hAnsi="Times New Roman" w:cs="Times New Roman"/>
          <w:bCs/>
          <w:lang w:eastAsia="en-US"/>
        </w:rPr>
        <w:t>bezstrīdus kārtībā pēc Iznomātāja pirmā pieprasījuma</w:t>
      </w:r>
      <w:r w:rsidRPr="00FB048B">
        <w:rPr>
          <w:rFonts w:ascii="Times New Roman" w:eastAsia="Calibri" w:hAnsi="Times New Roman" w:cs="Times New Roman"/>
          <w:lang w:eastAsia="en-US"/>
        </w:rPr>
        <w:t xml:space="preserve"> samaksāt Iznomātājam pieprasīto summu nodrošinājuma summas robežās</w:t>
      </w:r>
      <w:r w:rsidRPr="00FB048B">
        <w:rPr>
          <w:rFonts w:ascii="Calibri" w:eastAsia="Calibri" w:hAnsi="Calibri" w:cs="Times New Roman"/>
          <w:lang w:eastAsia="en-US"/>
        </w:rPr>
        <w:t xml:space="preserve"> </w:t>
      </w:r>
      <w:r w:rsidRPr="00FB048B">
        <w:rPr>
          <w:rFonts w:ascii="Times New Roman" w:eastAsia="Calibri" w:hAnsi="Times New Roman" w:cs="Times New Roman"/>
          <w:lang w:eastAsia="en-US"/>
        </w:rPr>
        <w:t>Nomnieka neizpildīto saistību dzēšanai, tai skaitā nomas maksas parādu un/vai nokavējumu procentu, un/vai zaudējumu segšanai (tai skaitā zaudējumu segšanai Līguma 10.2.punktā minētajā gadījumā).</w:t>
      </w:r>
    </w:p>
    <w:p w14:paraId="1052BFB9"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Līguma saistību izpildes nodrošinājuma iesniegšana ir obligāts nosacījums, lai </w:t>
      </w:r>
      <w:r w:rsidRPr="00FB048B">
        <w:rPr>
          <w:rFonts w:ascii="Times New Roman" w:eastAsia="Calibri" w:hAnsi="Times New Roman" w:cs="Times New Roman"/>
          <w:iCs/>
          <w:lang w:eastAsia="en-US"/>
        </w:rPr>
        <w:t>Līgums</w:t>
      </w:r>
      <w:r w:rsidRPr="00FB048B">
        <w:rPr>
          <w:rFonts w:ascii="Times New Roman" w:eastAsia="Calibri" w:hAnsi="Times New Roman" w:cs="Times New Roman"/>
          <w:i/>
          <w:iCs/>
          <w:lang w:eastAsia="en-US"/>
        </w:rPr>
        <w:t xml:space="preserve"> </w:t>
      </w:r>
      <w:r w:rsidRPr="00FB048B">
        <w:rPr>
          <w:rFonts w:ascii="Times New Roman" w:eastAsia="Calibri" w:hAnsi="Times New Roman" w:cs="Times New Roman"/>
          <w:lang w:eastAsia="en-US"/>
        </w:rPr>
        <w:t xml:space="preserve">stātos spēkā. </w:t>
      </w:r>
    </w:p>
    <w:p w14:paraId="5191E1D1"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lang w:eastAsia="en-US"/>
        </w:rPr>
        <w:t xml:space="preserve">Līguma saistību izpildes nodrošinājumam jābūt spēkā līdz </w:t>
      </w:r>
      <w:r w:rsidRPr="00FB048B">
        <w:rPr>
          <w:rFonts w:ascii="Times New Roman" w:eastAsia="Calibri" w:hAnsi="Times New Roman" w:cs="Times New Roman"/>
          <w:color w:val="000000"/>
          <w:lang w:eastAsia="en-US"/>
        </w:rPr>
        <w:t>dienai, kad Nomnieks ir izpildījis Līguma 2.6.punktā noteiktos pienākumus un Iznomātājs no Centrālās finanšu un līgumu aģentūras ir saņēmis pozitīvu atzinumu par Projekta rezultātu sasniegšanu.</w:t>
      </w:r>
    </w:p>
    <w:p w14:paraId="6490DEF3"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b/>
          <w:color w:val="000000"/>
          <w:lang w:eastAsia="en-US"/>
        </w:rPr>
      </w:pPr>
      <w:r w:rsidRPr="00FB048B">
        <w:rPr>
          <w:rFonts w:ascii="Times New Roman" w:eastAsia="Calibri" w:hAnsi="Times New Roman" w:cs="Times New Roman"/>
          <w:color w:val="000000"/>
          <w:lang w:eastAsia="en-US"/>
        </w:rPr>
        <w:t>Iznomātājs atgriež Nomniekam Līguma saistību izpildes nodrošinājumu 3 (trīs) darba dienu laikā pēc Centrālās finanšu un līgumu aģentūras pozitīva atzinuma par Projekta rezultātu sasniegšanu saņemšanas.</w:t>
      </w:r>
    </w:p>
    <w:p w14:paraId="24C5E9D2" w14:textId="77777777" w:rsidR="00FB048B" w:rsidRPr="00FB048B" w:rsidRDefault="00FB048B" w:rsidP="00883E87">
      <w:p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2E75B5"/>
          <w:lang w:eastAsia="en-US"/>
        </w:rPr>
      </w:pPr>
    </w:p>
    <w:p w14:paraId="57A7D316" w14:textId="77777777" w:rsidR="00FB048B" w:rsidRPr="00FB048B" w:rsidRDefault="00FB048B" w:rsidP="00883E87">
      <w:pPr>
        <w:numPr>
          <w:ilvl w:val="0"/>
          <w:numId w:val="11"/>
        </w:numPr>
        <w:pBdr>
          <w:top w:val="nil"/>
          <w:left w:val="nil"/>
          <w:bottom w:val="nil"/>
          <w:right w:val="nil"/>
          <w:between w:val="nil"/>
        </w:pBdr>
        <w:tabs>
          <w:tab w:val="left" w:pos="567"/>
        </w:tabs>
        <w:spacing w:line="259" w:lineRule="auto"/>
        <w:ind w:left="426" w:hanging="426"/>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NEPĀRVARAMAS VARAS APSTĀKĻI</w:t>
      </w:r>
    </w:p>
    <w:p w14:paraId="5C59DCDD" w14:textId="77777777" w:rsidR="00FB048B" w:rsidRPr="00FB048B" w:rsidRDefault="00FB048B" w:rsidP="00883E87">
      <w:pPr>
        <w:pBdr>
          <w:top w:val="nil"/>
          <w:left w:val="nil"/>
          <w:bottom w:val="nil"/>
          <w:right w:val="nil"/>
          <w:between w:val="nil"/>
        </w:pBdr>
        <w:tabs>
          <w:tab w:val="left" w:pos="567"/>
        </w:tabs>
        <w:spacing w:line="259" w:lineRule="auto"/>
        <w:ind w:left="567" w:hanging="567"/>
        <w:contextualSpacing/>
        <w:rPr>
          <w:rFonts w:ascii="Times New Roman" w:eastAsia="Calibri" w:hAnsi="Times New Roman" w:cs="Times New Roman"/>
          <w:b/>
          <w:color w:val="000000"/>
          <w:lang w:eastAsia="en-US"/>
        </w:rPr>
      </w:pPr>
    </w:p>
    <w:p w14:paraId="7E7AFD5F"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Puses neatbild par Līguma saistību neizpildi vai izpildes nokavējumu, ja minētā neizpilde vai nokavējums ir saistīti ar nepārvaramas varas apstākļiem. Ar nepārvaramas varas apstākļiem Līgumā saprotami jebkuri civiliedzīvotāju nemieri, sacelšanās, karš, ugunsgrēki, plūdi, citas stihiskas nelaimes un citi tamlīdzīgi apstākļi, kas traucē Līguma izpildi un kurus Pusēm nav iespējams ietekmēt.</w:t>
      </w:r>
    </w:p>
    <w:p w14:paraId="4F5725B7"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Pusei, kuru ietekmējuši nepārvaramas varas apstākļi, ir nekavējoties par to jāziņo otrai Pusei (pievienojot paziņojumam visu tās rīcībā esošo informāciju par nepārvaramas varas gadījumu un šī gadījuma izraisītajām sekām) un jāpieliek visas pūles, lai mazinātu nepārvaramas varas apstākļu sekas. Ja minētie apstākļi aizkavē vai pārtrauc Puses saistību izpildi, tad tādējādi ietekmētais saistību izpildes laiks un Līguma termiņi ir pagarināmi par laika periodu, kas vienāds ar nepārvaramas varas apstākļu darbības periodu un laiku.</w:t>
      </w:r>
    </w:p>
    <w:p w14:paraId="5D4EAF3A"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Ja nepārvaramas varas apstākļu rezultātā Puse nevar izpildīt no Līguma izrietošās saistības ilgāk par 30 (trīsdesmit) kalendārajām dienām, tad Pusei ir tiesības izbeigt Līgumu, paziņojot par to otrai Pusei. </w:t>
      </w:r>
    </w:p>
    <w:p w14:paraId="2EA5246E" w14:textId="77777777" w:rsidR="00FB048B" w:rsidRPr="00FB048B" w:rsidRDefault="00FB048B" w:rsidP="00883E87">
      <w:pPr>
        <w:pBdr>
          <w:top w:val="nil"/>
          <w:left w:val="nil"/>
          <w:bottom w:val="nil"/>
          <w:right w:val="nil"/>
          <w:between w:val="nil"/>
        </w:pBdr>
        <w:tabs>
          <w:tab w:val="left" w:pos="567"/>
        </w:tabs>
        <w:spacing w:line="259" w:lineRule="auto"/>
        <w:ind w:left="567"/>
        <w:contextualSpacing/>
        <w:jc w:val="both"/>
        <w:rPr>
          <w:rFonts w:ascii="Times New Roman" w:eastAsia="Calibri" w:hAnsi="Times New Roman" w:cs="Times New Roman"/>
          <w:color w:val="000000"/>
          <w:lang w:eastAsia="en-US"/>
        </w:rPr>
      </w:pPr>
    </w:p>
    <w:p w14:paraId="10735A11" w14:textId="77777777" w:rsidR="00FB048B" w:rsidRPr="00FB048B" w:rsidRDefault="00FB048B" w:rsidP="00883E87">
      <w:pPr>
        <w:numPr>
          <w:ilvl w:val="0"/>
          <w:numId w:val="11"/>
        </w:numPr>
        <w:pBdr>
          <w:top w:val="nil"/>
          <w:left w:val="nil"/>
          <w:bottom w:val="nil"/>
          <w:right w:val="nil"/>
          <w:between w:val="nil"/>
        </w:pBdr>
        <w:tabs>
          <w:tab w:val="left" w:pos="426"/>
        </w:tabs>
        <w:spacing w:line="259" w:lineRule="auto"/>
        <w:ind w:left="426" w:hanging="426"/>
        <w:jc w:val="center"/>
        <w:rPr>
          <w:rFonts w:ascii="Times New Roman" w:eastAsia="Calibri" w:hAnsi="Times New Roman" w:cs="Times New Roman"/>
          <w:color w:val="000000"/>
          <w:lang w:eastAsia="en-US"/>
        </w:rPr>
      </w:pPr>
      <w:r w:rsidRPr="00FB048B">
        <w:rPr>
          <w:rFonts w:ascii="Times New Roman" w:eastAsia="Calibri" w:hAnsi="Times New Roman" w:cs="Times New Roman"/>
          <w:b/>
          <w:color w:val="000000"/>
          <w:lang w:eastAsia="en-US"/>
        </w:rPr>
        <w:t>STRĪDU ATRISINĀŠANA UN PUŠU ATBILDĪBA</w:t>
      </w:r>
    </w:p>
    <w:p w14:paraId="34530A4E" w14:textId="77777777" w:rsidR="00FB048B" w:rsidRPr="00FB048B" w:rsidRDefault="00FB048B" w:rsidP="00883E87">
      <w:pPr>
        <w:pBdr>
          <w:top w:val="nil"/>
          <w:left w:val="nil"/>
          <w:bottom w:val="nil"/>
          <w:right w:val="nil"/>
          <w:between w:val="nil"/>
        </w:pBdr>
        <w:tabs>
          <w:tab w:val="left" w:pos="426"/>
        </w:tabs>
        <w:spacing w:line="259" w:lineRule="auto"/>
        <w:ind w:left="426"/>
        <w:contextualSpacing/>
        <w:rPr>
          <w:rFonts w:ascii="Times New Roman" w:eastAsia="Calibri" w:hAnsi="Times New Roman" w:cs="Times New Roman"/>
          <w:color w:val="000000"/>
          <w:lang w:eastAsia="en-US"/>
        </w:rPr>
      </w:pPr>
    </w:p>
    <w:p w14:paraId="70BF1ACA"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Strīdi, kas rodas saistībā ar Līguma izpildi, vispirms tiek risināti Pušu savstarpējās sarunās. Ja Puses 2 (divu) mēnešu laikā strīdīgos jautājumos nespēj vienoties pārrunu ceļā, tie tiks izšķirti Latvijas Republikas tiesā saskaņā ar Latvijas Republikā spēkā esošajiem normatīvajiem aktiem.</w:t>
      </w:r>
    </w:p>
    <w:p w14:paraId="6E73AA05"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Ja Nomnieks nav nodrošinājis Līguma 2.6. un 5.2.5.punktā noteikto pienākumu izpildi, un tā rezultātā Projektu uzraugošā iestāde Iznomātājam ir piemērojusi sankcijas, kas ir izpaudušās kā līgumsods, pienākums atmaksāt Projekta ietvaros saņemtos līdzekļus vai Projekta attiecināmo izmaksu samazinājums, Iznomātājam ir tiesības zaudējumu segšanai izmantot Līguma 8.nodaļā minēto līguma saistību izpildes nodrošinājumu.</w:t>
      </w:r>
    </w:p>
    <w:p w14:paraId="664E7EB8"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Ja Līguma 10.2.punktā minēto zaudējumu segšanai Iznomātājs ir izmantojis Līguma 8.nodaļā noteikto līguma saistību izpildes nodrošinājumu, tad Nomnieks apņemas samaksāt Iznomātājam starpību starp radītiem zaudējumiem un līguma saistību izpildes nodrošinājuma devēja izmaksāto summu. </w:t>
      </w:r>
    </w:p>
    <w:p w14:paraId="6C605140"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Līguma 10.2. un 10.3.punktā minētajos gadījumos Puses rakstiski vienojas par zaudējumu apmaksas kārtību un termiņu, kas nav ilgāks par 5 (pieciem) gadiem.</w:t>
      </w:r>
    </w:p>
    <w:p w14:paraId="461A007B"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Puses </w:t>
      </w:r>
      <w:r w:rsidRPr="00FB048B">
        <w:rPr>
          <w:rFonts w:ascii="Times New Roman" w:eastAsia="Calibri" w:hAnsi="Times New Roman" w:cs="Times New Roman"/>
          <w:color w:val="000000"/>
          <w:lang w:eastAsia="en-US"/>
        </w:rPr>
        <w:t xml:space="preserve">saskaņā ar normatīvo aktu prasībām savstarpēji ir materiāli </w:t>
      </w:r>
      <w:r w:rsidRPr="00FB048B">
        <w:rPr>
          <w:rFonts w:ascii="Times New Roman" w:eastAsia="Calibri" w:hAnsi="Times New Roman" w:cs="Times New Roman"/>
          <w:lang w:eastAsia="en-US"/>
        </w:rPr>
        <w:t xml:space="preserve">atbildīgas par Līguma saistību pārkāpšanu, </w:t>
      </w:r>
      <w:r w:rsidRPr="00FB048B">
        <w:rPr>
          <w:rFonts w:ascii="Times New Roman" w:eastAsia="Calibri" w:hAnsi="Times New Roman" w:cs="Times New Roman"/>
          <w:color w:val="000000"/>
          <w:lang w:eastAsia="en-US"/>
        </w:rPr>
        <w:t>kā arī par otrai Pusei radītajiem zaudējumiem.</w:t>
      </w:r>
    </w:p>
    <w:p w14:paraId="6E914ED0"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 xml:space="preserve">Iznomātājs nav atbildīgs par Nomas objektā esošo Nomnieka vai trešo personu mantu, kā arī par </w:t>
      </w:r>
      <w:r w:rsidRPr="00FB048B">
        <w:rPr>
          <w:rFonts w:ascii="Times New Roman" w:eastAsia="Calibri" w:hAnsi="Times New Roman" w:cs="Times New Roman"/>
          <w:color w:val="000000"/>
          <w:lang w:eastAsia="en-US"/>
        </w:rPr>
        <w:t>ievainojumiem, kas radušies cilvēkiem</w:t>
      </w:r>
      <w:r w:rsidRPr="00FB048B">
        <w:rPr>
          <w:rFonts w:ascii="Times New Roman" w:eastAsia="Calibri" w:hAnsi="Times New Roman" w:cs="Times New Roman"/>
          <w:lang w:eastAsia="en-US"/>
        </w:rPr>
        <w:t xml:space="preserve"> Nomas objektā, </w:t>
      </w:r>
      <w:r w:rsidRPr="00FB048B">
        <w:rPr>
          <w:rFonts w:ascii="Times New Roman" w:eastAsia="Calibri" w:hAnsi="Times New Roman" w:cs="Times New Roman"/>
          <w:color w:val="000000"/>
          <w:lang w:eastAsia="en-US"/>
        </w:rPr>
        <w:t>Nomnieka vainas dēļ, šajā gadījumā visus zaudējumus trešajām personām atlīdzina Nomnieks.</w:t>
      </w:r>
    </w:p>
    <w:p w14:paraId="5789837D"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kādu Nomnieka darbību rezultātā Iznomātājam tiek aprēķināta soda sankcijas, t.sk. saistītas ar neatbilstošu Nomas objekta izmantošanu, atbildība par šādām sankcijām pilnībā tiek uzlikta Nomniekam.</w:t>
      </w:r>
    </w:p>
    <w:p w14:paraId="51862B0D"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t>Nomnieka pretlikumīgu darbību gadījumā par šādām darbībām atbild tikai Nomnieks.</w:t>
      </w:r>
    </w:p>
    <w:p w14:paraId="232E66FE"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iCs/>
          <w:lang w:eastAsia="en-US"/>
        </w:rPr>
        <w:t xml:space="preserve">Iznomātājs </w:t>
      </w:r>
      <w:r w:rsidRPr="00FB048B">
        <w:rPr>
          <w:rFonts w:ascii="Times New Roman" w:eastAsia="Calibri" w:hAnsi="Times New Roman" w:cs="Times New Roman"/>
          <w:lang w:eastAsia="en-US"/>
        </w:rPr>
        <w:t xml:space="preserve">neuzņemas atbildību par to, ja </w:t>
      </w:r>
      <w:r w:rsidRPr="00FB048B">
        <w:rPr>
          <w:rFonts w:ascii="Times New Roman" w:eastAsia="Calibri" w:hAnsi="Times New Roman" w:cs="Times New Roman"/>
          <w:iCs/>
          <w:lang w:eastAsia="en-US"/>
        </w:rPr>
        <w:t xml:space="preserve">Nomnieks Nomas objektā </w:t>
      </w:r>
      <w:r w:rsidRPr="00FB048B">
        <w:rPr>
          <w:rFonts w:ascii="Times New Roman" w:eastAsia="Calibri" w:hAnsi="Times New Roman" w:cs="Times New Roman"/>
          <w:lang w:eastAsia="en-US"/>
        </w:rPr>
        <w:t xml:space="preserve">nevarēs realizēt savu biznesa ieceri, un šajā sakarā </w:t>
      </w:r>
      <w:r w:rsidRPr="00FB048B">
        <w:rPr>
          <w:rFonts w:ascii="Times New Roman" w:eastAsia="Calibri" w:hAnsi="Times New Roman" w:cs="Times New Roman"/>
          <w:iCs/>
          <w:lang w:eastAsia="en-US"/>
        </w:rPr>
        <w:t xml:space="preserve">Nomnieks </w:t>
      </w:r>
      <w:r w:rsidRPr="00FB048B">
        <w:rPr>
          <w:rFonts w:ascii="Times New Roman" w:eastAsia="Calibri" w:hAnsi="Times New Roman" w:cs="Times New Roman"/>
          <w:lang w:eastAsia="en-US"/>
        </w:rPr>
        <w:t xml:space="preserve">uzņemas risku par visiem iespējamiem zaudējumiem. </w:t>
      </w:r>
    </w:p>
    <w:p w14:paraId="4631ECE0"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lang w:eastAsia="en-US"/>
        </w:rPr>
        <w:lastRenderedPageBreak/>
        <w:t>Puses nav tiesīgas izpaust citām personām otra Līdzēja konfidenciāla rakstura informāciju, kas nonākusi to rīcībā saistībā ar Līguma izpildi. Šis noteikums neattiecas uz vispārpieejamas informācijas izpaušanu un gadījumiem, kad normatīvajos aktos noteiktā kārtībā Pusēm uzlikts pienākums sniegt pieprasīto informāciju.</w:t>
      </w:r>
    </w:p>
    <w:p w14:paraId="0459159C" w14:textId="77777777" w:rsidR="00FB048B" w:rsidRPr="00FB048B" w:rsidRDefault="00FB048B" w:rsidP="00883E87">
      <w:pPr>
        <w:pBdr>
          <w:top w:val="nil"/>
          <w:left w:val="nil"/>
          <w:bottom w:val="nil"/>
          <w:right w:val="nil"/>
          <w:between w:val="nil"/>
        </w:pBdr>
        <w:tabs>
          <w:tab w:val="left" w:pos="567"/>
        </w:tabs>
        <w:spacing w:line="259" w:lineRule="auto"/>
        <w:ind w:left="567"/>
        <w:contextualSpacing/>
        <w:jc w:val="both"/>
        <w:rPr>
          <w:rFonts w:ascii="Times New Roman" w:eastAsia="Calibri" w:hAnsi="Times New Roman" w:cs="Times New Roman"/>
          <w:color w:val="000000"/>
          <w:lang w:eastAsia="en-US"/>
        </w:rPr>
      </w:pPr>
    </w:p>
    <w:p w14:paraId="689EB90B" w14:textId="77777777" w:rsidR="00FB048B" w:rsidRPr="00FB048B" w:rsidRDefault="00FB048B" w:rsidP="00883E87">
      <w:pPr>
        <w:numPr>
          <w:ilvl w:val="0"/>
          <w:numId w:val="11"/>
        </w:numPr>
        <w:pBdr>
          <w:top w:val="nil"/>
          <w:left w:val="nil"/>
          <w:bottom w:val="nil"/>
          <w:right w:val="nil"/>
          <w:between w:val="nil"/>
        </w:pBdr>
        <w:tabs>
          <w:tab w:val="left" w:pos="426"/>
        </w:tabs>
        <w:spacing w:line="259" w:lineRule="auto"/>
        <w:jc w:val="center"/>
        <w:rPr>
          <w:rFonts w:ascii="Times New Roman" w:eastAsia="Calibri" w:hAnsi="Times New Roman" w:cs="Times New Roman"/>
          <w:color w:val="000000"/>
          <w:lang w:eastAsia="en-US"/>
        </w:rPr>
      </w:pPr>
      <w:r w:rsidRPr="00FB048B">
        <w:rPr>
          <w:rFonts w:ascii="Times New Roman" w:eastAsia="Calibri" w:hAnsi="Times New Roman" w:cs="Times New Roman"/>
          <w:b/>
          <w:color w:val="000000"/>
          <w:lang w:eastAsia="en-US"/>
        </w:rPr>
        <w:t>CITI NOTEIKUMI</w:t>
      </w:r>
    </w:p>
    <w:p w14:paraId="2C2DBDC1" w14:textId="77777777" w:rsidR="00FB048B" w:rsidRPr="00FB048B" w:rsidRDefault="00FB048B" w:rsidP="00883E87">
      <w:pPr>
        <w:pBdr>
          <w:top w:val="nil"/>
          <w:left w:val="nil"/>
          <w:bottom w:val="nil"/>
          <w:right w:val="nil"/>
          <w:between w:val="nil"/>
        </w:pBdr>
        <w:tabs>
          <w:tab w:val="left" w:pos="426"/>
        </w:tabs>
        <w:spacing w:line="259" w:lineRule="auto"/>
        <w:ind w:left="360"/>
        <w:contextualSpacing/>
        <w:rPr>
          <w:rFonts w:ascii="Times New Roman" w:eastAsia="Calibri" w:hAnsi="Times New Roman" w:cs="Times New Roman"/>
          <w:color w:val="000000"/>
          <w:lang w:eastAsia="en-US"/>
        </w:rPr>
      </w:pPr>
    </w:p>
    <w:p w14:paraId="71D55806"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Visi ar Līgumu saistītie Pušu paziņojumi nosūtāmi ar ierakstītu pasta sūtījumu uz Līgumā norādīto Puses adresi vai citu adresi, ko viena Puse rakstiski paziņojusi otrai, vai ar elektroniskā pasta starpniecību, izmantojot drošu elektronisko parakstu, uz Līgumā norādīto Puses e-pasta adresi vai citu e-pasta adresi, ko viena Puse rakstiski paziņojusi otrai, vai e-adresi. Pasta sūtījuma gadījumā paziņojums tiek uzskatīts par saņemtu 7. (septītajā) dienā pēc Latvijas pasta zīmogā norādītā datuma par ierakstītas vēstules pieņemšanu nosūtīšanai. Dokuments, kas sūtīts pa elektronisko pastu, uzskatāms par paziņotu otrajā darba dienā pēc tā nosūtīšanas.</w:t>
      </w:r>
    </w:p>
    <w:p w14:paraId="209EBFE3"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Līgums ir saistošs Pušu tiesību un saistību pārņēmējiem.</w:t>
      </w:r>
    </w:p>
    <w:p w14:paraId="05343BEA"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Ja kāds no Līguma noteikumiem zaudē juridisko spēku, tas neietekmē pārējo noteikumu un Līguma kopumā esamību.</w:t>
      </w:r>
    </w:p>
    <w:p w14:paraId="3FEB2852"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Līgumā neregulētajām tiesiskajām attiecībām piemērojami normatīvie akti.</w:t>
      </w:r>
    </w:p>
    <w:p w14:paraId="3B76A0FD"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Līguma noteikumus var grozīt, Pusēm rakstiski vienojoties. Gadījumos, kas paredzēti Līgumā, Līguma grozījumi notiek ar Puses vienpusēju paziņojumu. </w:t>
      </w:r>
    </w:p>
    <w:p w14:paraId="510AE386"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Par rekvizītu maiņu Nomniekam ir jāpaziņo Iznomātājam 5 (piecu) darba dienu laikā pēc veiktajām izmaiņām.</w:t>
      </w:r>
    </w:p>
    <w:p w14:paraId="29C76ED0"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Līguma izpildes uzraudzībai un kontrolei Puses pilnvaro šādas kontaktpersonas: </w:t>
      </w:r>
    </w:p>
    <w:p w14:paraId="62F2E0F3" w14:textId="77777777" w:rsidR="00FB048B" w:rsidRPr="00FB048B" w:rsidRDefault="00FB048B" w:rsidP="00883E87">
      <w:pPr>
        <w:numPr>
          <w:ilvl w:val="2"/>
          <w:numId w:val="11"/>
        </w:numPr>
        <w:pBdr>
          <w:top w:val="nil"/>
          <w:left w:val="nil"/>
          <w:bottom w:val="nil"/>
          <w:right w:val="nil"/>
          <w:between w:val="nil"/>
        </w:pBdr>
        <w:tabs>
          <w:tab w:val="left" w:pos="567"/>
        </w:tabs>
        <w:spacing w:line="259" w:lineRule="auto"/>
        <w:ind w:hanging="153"/>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Iznomātāja kontaktpersona ir _______, tālrunis ________, e-pasts: ___________; </w:t>
      </w:r>
    </w:p>
    <w:p w14:paraId="1AACBDBF" w14:textId="77777777" w:rsidR="00FB048B" w:rsidRPr="00FB048B" w:rsidRDefault="00FB048B" w:rsidP="00883E87">
      <w:pPr>
        <w:numPr>
          <w:ilvl w:val="2"/>
          <w:numId w:val="11"/>
        </w:numPr>
        <w:pBdr>
          <w:top w:val="nil"/>
          <w:left w:val="nil"/>
          <w:bottom w:val="nil"/>
          <w:right w:val="nil"/>
          <w:between w:val="nil"/>
        </w:pBdr>
        <w:tabs>
          <w:tab w:val="left" w:pos="567"/>
        </w:tabs>
        <w:spacing w:line="259" w:lineRule="auto"/>
        <w:ind w:hanging="153"/>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Nomnieka kontaktpersona ir ________, tālrunis ________, e-pasts: ___________.</w:t>
      </w:r>
    </w:p>
    <w:p w14:paraId="6FF7F857" w14:textId="77777777" w:rsidR="00FB048B" w:rsidRPr="00FB048B" w:rsidRDefault="00FB048B" w:rsidP="00883E87">
      <w:pPr>
        <w:numPr>
          <w:ilvl w:val="1"/>
          <w:numId w:val="11"/>
        </w:numPr>
        <w:pBdr>
          <w:top w:val="nil"/>
          <w:left w:val="nil"/>
          <w:bottom w:val="nil"/>
          <w:right w:val="nil"/>
          <w:between w:val="nil"/>
        </w:pBdr>
        <w:tabs>
          <w:tab w:val="left" w:pos="567"/>
        </w:tabs>
        <w:spacing w:line="259" w:lineRule="auto"/>
        <w:ind w:left="567" w:hanging="567"/>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 xml:space="preserve">Līgums sastādīts un parakstīts 3 (trīs) eksemplāros uz __ lapām katrs, 2 (divi) Iznomātājam un 1 (viens) – Nomniekam. Visiem eksemplāriem ir vienāds juridisks spēks. </w:t>
      </w:r>
    </w:p>
    <w:p w14:paraId="16FF050A" w14:textId="77777777" w:rsidR="00FB048B" w:rsidRPr="00FB048B" w:rsidRDefault="00FB048B" w:rsidP="00FB048B">
      <w:pPr>
        <w:pBdr>
          <w:top w:val="nil"/>
          <w:left w:val="nil"/>
          <w:bottom w:val="nil"/>
          <w:right w:val="nil"/>
          <w:between w:val="nil"/>
        </w:pBdr>
        <w:tabs>
          <w:tab w:val="left" w:pos="567"/>
        </w:tabs>
        <w:spacing w:after="160" w:line="259" w:lineRule="auto"/>
        <w:ind w:left="567"/>
        <w:contextualSpacing/>
        <w:jc w:val="both"/>
        <w:rPr>
          <w:rFonts w:ascii="Times New Roman" w:eastAsia="Calibri" w:hAnsi="Times New Roman" w:cs="Times New Roman"/>
          <w:color w:val="000000"/>
          <w:lang w:eastAsia="en-US"/>
        </w:rPr>
      </w:pPr>
    </w:p>
    <w:p w14:paraId="5071059B" w14:textId="77777777" w:rsidR="00FB048B" w:rsidRPr="00FB048B" w:rsidRDefault="00FB048B" w:rsidP="00FB048B">
      <w:pPr>
        <w:numPr>
          <w:ilvl w:val="0"/>
          <w:numId w:val="11"/>
        </w:numPr>
        <w:pBdr>
          <w:top w:val="nil"/>
          <w:left w:val="nil"/>
          <w:bottom w:val="nil"/>
          <w:right w:val="nil"/>
          <w:between w:val="nil"/>
        </w:pBdr>
        <w:spacing w:after="160" w:line="259" w:lineRule="auto"/>
        <w:jc w:val="center"/>
        <w:rPr>
          <w:rFonts w:ascii="Times New Roman" w:eastAsia="Calibri" w:hAnsi="Times New Roman" w:cs="Times New Roman"/>
          <w:b/>
          <w:color w:val="000000"/>
          <w:lang w:eastAsia="en-US"/>
        </w:rPr>
      </w:pPr>
      <w:r w:rsidRPr="00FB048B">
        <w:rPr>
          <w:rFonts w:ascii="Times New Roman" w:eastAsia="Calibri" w:hAnsi="Times New Roman" w:cs="Times New Roman"/>
          <w:b/>
          <w:color w:val="000000"/>
          <w:lang w:eastAsia="en-US"/>
        </w:rPr>
        <w:t>PUŠU REKVIZĪTI UN PARAKSTI</w:t>
      </w:r>
    </w:p>
    <w:p w14:paraId="1AF0F543" w14:textId="77777777" w:rsidR="00FB048B" w:rsidRPr="00FB048B" w:rsidRDefault="00FB048B" w:rsidP="00FB048B">
      <w:pPr>
        <w:pBdr>
          <w:top w:val="nil"/>
          <w:left w:val="nil"/>
          <w:bottom w:val="nil"/>
          <w:right w:val="nil"/>
          <w:between w:val="nil"/>
        </w:pBdr>
        <w:spacing w:after="160" w:line="259" w:lineRule="auto"/>
        <w:ind w:left="360"/>
        <w:contextualSpacing/>
        <w:rPr>
          <w:rFonts w:ascii="Times New Roman" w:eastAsia="Calibri" w:hAnsi="Times New Roman" w:cs="Times New Roman"/>
          <w:color w:val="000000"/>
          <w:lang w:eastAsia="en-US"/>
        </w:rPr>
      </w:pPr>
    </w:p>
    <w:tbl>
      <w:tblPr>
        <w:tblW w:w="937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9"/>
        <w:gridCol w:w="292"/>
        <w:gridCol w:w="426"/>
        <w:gridCol w:w="284"/>
        <w:gridCol w:w="4124"/>
      </w:tblGrid>
      <w:tr w:rsidR="00FB048B" w:rsidRPr="00FB048B" w14:paraId="53FE5354" w14:textId="77777777" w:rsidTr="000C7628">
        <w:tc>
          <w:tcPr>
            <w:tcW w:w="4249" w:type="dxa"/>
            <w:tcBorders>
              <w:top w:val="nil"/>
              <w:left w:val="nil"/>
              <w:bottom w:val="nil"/>
              <w:right w:val="nil"/>
            </w:tcBorders>
          </w:tcPr>
          <w:p w14:paraId="28FDB8AC" w14:textId="77777777" w:rsidR="00FB048B" w:rsidRPr="00FB048B" w:rsidRDefault="00FB048B" w:rsidP="00FB048B">
            <w:pPr>
              <w:spacing w:line="259" w:lineRule="auto"/>
              <w:jc w:val="both"/>
              <w:rPr>
                <w:rFonts w:ascii="Times New Roman" w:eastAsia="Calibri" w:hAnsi="Times New Roman" w:cs="Times New Roman"/>
                <w:smallCaps/>
                <w:lang w:eastAsia="en-US"/>
              </w:rPr>
            </w:pPr>
            <w:r w:rsidRPr="00FB048B">
              <w:rPr>
                <w:rFonts w:ascii="Times New Roman" w:eastAsia="Calibri" w:hAnsi="Times New Roman" w:cs="Times New Roman"/>
                <w:b/>
                <w:smallCaps/>
                <w:lang w:eastAsia="en-US"/>
              </w:rPr>
              <w:t>IZNOMĀTĀJS</w:t>
            </w:r>
          </w:p>
          <w:p w14:paraId="28A27434"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Gulbenes novada pašvaldība</w:t>
            </w:r>
          </w:p>
          <w:p w14:paraId="7B50C0EF" w14:textId="77777777" w:rsidR="00FB048B" w:rsidRPr="00FB048B" w:rsidRDefault="00FB048B" w:rsidP="00FB048B">
            <w:pPr>
              <w:spacing w:line="259" w:lineRule="auto"/>
              <w:jc w:val="both"/>
              <w:rPr>
                <w:rFonts w:ascii="Times New Roman" w:eastAsia="Calibri" w:hAnsi="Times New Roman" w:cs="Times New Roman"/>
                <w:lang w:eastAsia="en-US"/>
              </w:rPr>
            </w:pPr>
            <w:proofErr w:type="spellStart"/>
            <w:r w:rsidRPr="00FB048B">
              <w:rPr>
                <w:rFonts w:ascii="Times New Roman" w:eastAsia="Calibri" w:hAnsi="Times New Roman" w:cs="Times New Roman"/>
                <w:lang w:eastAsia="en-US"/>
              </w:rPr>
              <w:t>Reģ</w:t>
            </w:r>
            <w:proofErr w:type="spellEnd"/>
            <w:r w:rsidRPr="00FB048B">
              <w:rPr>
                <w:rFonts w:ascii="Times New Roman" w:eastAsia="Calibri" w:hAnsi="Times New Roman" w:cs="Times New Roman"/>
                <w:lang w:eastAsia="en-US"/>
              </w:rPr>
              <w:t>. Nr. 90009116327</w:t>
            </w:r>
          </w:p>
          <w:p w14:paraId="64068D0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 xml:space="preserve">Juridiskā adrese: Ābeļu iela 2, Gulbene, </w:t>
            </w:r>
          </w:p>
          <w:p w14:paraId="6A5E3237"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Gulbenes novads, LV–4401</w:t>
            </w:r>
          </w:p>
          <w:p w14:paraId="3AB969E8"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AS “SEB banka”</w:t>
            </w:r>
          </w:p>
          <w:p w14:paraId="7620C1C5" w14:textId="77777777" w:rsidR="00FB048B" w:rsidRPr="00FB048B" w:rsidRDefault="00FB048B" w:rsidP="00FB048B">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Kods UNLALV2X</w:t>
            </w:r>
          </w:p>
          <w:p w14:paraId="61B69042"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Konts Nr. LV03UNLA0050014339919</w:t>
            </w:r>
          </w:p>
          <w:p w14:paraId="33C9312F" w14:textId="77777777" w:rsidR="00FB048B" w:rsidRPr="00FB048B" w:rsidRDefault="00FB048B" w:rsidP="00FB048B">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AS “Citadele banka”</w:t>
            </w:r>
          </w:p>
          <w:p w14:paraId="48709F8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Kods PARXLV22</w:t>
            </w:r>
          </w:p>
          <w:p w14:paraId="23A5EF5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 xml:space="preserve">Konts Nr. LV41PARX0012592250001 </w:t>
            </w:r>
          </w:p>
          <w:p w14:paraId="2FDCA864" w14:textId="77777777" w:rsidR="00FB048B" w:rsidRPr="00FB048B" w:rsidRDefault="00FB048B" w:rsidP="00FB048B">
            <w:pPr>
              <w:spacing w:line="259" w:lineRule="auto"/>
              <w:jc w:val="both"/>
              <w:rPr>
                <w:rFonts w:ascii="Times New Roman" w:eastAsia="Calibri" w:hAnsi="Times New Roman" w:cs="Times New Roman"/>
                <w:color w:val="000000"/>
                <w:lang w:eastAsia="en-US"/>
              </w:rPr>
            </w:pPr>
            <w:r w:rsidRPr="00FB048B">
              <w:rPr>
                <w:rFonts w:ascii="Times New Roman" w:eastAsia="Calibri" w:hAnsi="Times New Roman" w:cs="Times New Roman"/>
                <w:color w:val="000000"/>
                <w:lang w:eastAsia="en-US"/>
              </w:rPr>
              <w:t>AS “Swedbank”</w:t>
            </w:r>
          </w:p>
          <w:p w14:paraId="3F34C37E"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Kods HABALV22</w:t>
            </w:r>
          </w:p>
          <w:p w14:paraId="663C9755" w14:textId="77777777" w:rsidR="00FB048B" w:rsidRPr="00FB048B" w:rsidRDefault="00FB048B" w:rsidP="00FB048B">
            <w:pPr>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color w:val="000000"/>
                <w:lang w:eastAsia="en-US"/>
              </w:rPr>
              <w:t>Konts Nr. LV52HABA0551026528581</w:t>
            </w:r>
          </w:p>
        </w:tc>
        <w:tc>
          <w:tcPr>
            <w:tcW w:w="292" w:type="dxa"/>
            <w:tcBorders>
              <w:top w:val="nil"/>
              <w:left w:val="nil"/>
              <w:bottom w:val="nil"/>
              <w:right w:val="nil"/>
            </w:tcBorders>
          </w:tcPr>
          <w:p w14:paraId="3D867A8F" w14:textId="77777777" w:rsidR="00FB048B" w:rsidRPr="00FB048B" w:rsidRDefault="00FB048B" w:rsidP="00FB048B">
            <w:pPr>
              <w:spacing w:line="259" w:lineRule="auto"/>
              <w:rPr>
                <w:rFonts w:ascii="Times New Roman" w:eastAsia="Calibri" w:hAnsi="Times New Roman" w:cs="Times New Roman"/>
                <w:lang w:eastAsia="en-US"/>
              </w:rPr>
            </w:pPr>
          </w:p>
        </w:tc>
        <w:tc>
          <w:tcPr>
            <w:tcW w:w="426" w:type="dxa"/>
            <w:tcBorders>
              <w:top w:val="nil"/>
              <w:left w:val="nil"/>
              <w:bottom w:val="nil"/>
              <w:right w:val="nil"/>
            </w:tcBorders>
          </w:tcPr>
          <w:p w14:paraId="6B18A241" w14:textId="77777777" w:rsidR="00FB048B" w:rsidRPr="00FB048B" w:rsidRDefault="00FB048B" w:rsidP="00FB048B">
            <w:pPr>
              <w:widowControl w:val="0"/>
              <w:spacing w:line="259" w:lineRule="auto"/>
              <w:jc w:val="both"/>
              <w:rPr>
                <w:rFonts w:ascii="Times New Roman" w:eastAsia="Calibri" w:hAnsi="Times New Roman" w:cs="Times New Roman"/>
                <w:lang w:eastAsia="en-US"/>
              </w:rPr>
            </w:pPr>
          </w:p>
        </w:tc>
        <w:tc>
          <w:tcPr>
            <w:tcW w:w="284" w:type="dxa"/>
            <w:tcBorders>
              <w:top w:val="nil"/>
              <w:left w:val="nil"/>
              <w:bottom w:val="nil"/>
              <w:right w:val="nil"/>
            </w:tcBorders>
          </w:tcPr>
          <w:p w14:paraId="2B157D71" w14:textId="77777777" w:rsidR="00FB048B" w:rsidRPr="00FB048B" w:rsidRDefault="00FB048B" w:rsidP="00FB048B">
            <w:pPr>
              <w:widowControl w:val="0"/>
              <w:spacing w:line="259" w:lineRule="auto"/>
              <w:jc w:val="both"/>
              <w:rPr>
                <w:rFonts w:ascii="Times New Roman" w:eastAsia="Calibri" w:hAnsi="Times New Roman" w:cs="Times New Roman"/>
                <w:lang w:eastAsia="en-US"/>
              </w:rPr>
            </w:pPr>
          </w:p>
        </w:tc>
        <w:tc>
          <w:tcPr>
            <w:tcW w:w="4124" w:type="dxa"/>
            <w:tcBorders>
              <w:top w:val="nil"/>
              <w:left w:val="nil"/>
              <w:bottom w:val="nil"/>
              <w:right w:val="nil"/>
            </w:tcBorders>
          </w:tcPr>
          <w:p w14:paraId="727A2C31" w14:textId="77777777" w:rsidR="00FB048B" w:rsidRPr="00FB048B" w:rsidRDefault="00FB048B" w:rsidP="00FB048B">
            <w:pPr>
              <w:widowControl w:val="0"/>
              <w:spacing w:line="259" w:lineRule="auto"/>
              <w:jc w:val="both"/>
              <w:rPr>
                <w:rFonts w:ascii="Times New Roman" w:eastAsia="Calibri" w:hAnsi="Times New Roman" w:cs="Times New Roman"/>
                <w:lang w:eastAsia="en-US"/>
              </w:rPr>
            </w:pPr>
            <w:r w:rsidRPr="00FB048B">
              <w:rPr>
                <w:rFonts w:ascii="Times New Roman" w:eastAsia="Calibri" w:hAnsi="Times New Roman" w:cs="Times New Roman"/>
                <w:b/>
                <w:lang w:eastAsia="en-US"/>
              </w:rPr>
              <w:t>NOMNIEKS</w:t>
            </w:r>
          </w:p>
        </w:tc>
      </w:tr>
      <w:tr w:rsidR="00FB048B" w:rsidRPr="00FB048B" w14:paraId="6612B6B8" w14:textId="77777777" w:rsidTr="000C7628">
        <w:tc>
          <w:tcPr>
            <w:tcW w:w="4249" w:type="dxa"/>
            <w:tcBorders>
              <w:top w:val="nil"/>
              <w:left w:val="nil"/>
              <w:bottom w:val="nil"/>
              <w:right w:val="nil"/>
            </w:tcBorders>
          </w:tcPr>
          <w:p w14:paraId="5ECF9D59" w14:textId="77777777" w:rsidR="00FB048B" w:rsidRPr="00FB048B" w:rsidRDefault="00FB048B" w:rsidP="00FB048B">
            <w:pPr>
              <w:spacing w:after="160"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____________________________________</w:t>
            </w:r>
          </w:p>
          <w:p w14:paraId="5DD44562" w14:textId="77777777" w:rsidR="00FB048B" w:rsidRPr="00FB048B" w:rsidRDefault="00FB048B" w:rsidP="00FB048B">
            <w:pPr>
              <w:spacing w:after="160" w:line="259" w:lineRule="auto"/>
              <w:rPr>
                <w:rFonts w:ascii="Times New Roman" w:eastAsia="Calibri" w:hAnsi="Times New Roman" w:cs="Times New Roman"/>
                <w:lang w:eastAsia="en-US"/>
              </w:rPr>
            </w:pPr>
            <w:r w:rsidRPr="00FB048B">
              <w:rPr>
                <w:rFonts w:ascii="Times New Roman" w:eastAsia="Calibri" w:hAnsi="Times New Roman" w:cs="Times New Roman"/>
                <w:lang w:eastAsia="en-US"/>
              </w:rPr>
              <w:t>__/____/2023/ (____.________)</w:t>
            </w:r>
          </w:p>
        </w:tc>
        <w:tc>
          <w:tcPr>
            <w:tcW w:w="292" w:type="dxa"/>
            <w:tcBorders>
              <w:top w:val="nil"/>
              <w:left w:val="nil"/>
              <w:bottom w:val="nil"/>
              <w:right w:val="nil"/>
            </w:tcBorders>
          </w:tcPr>
          <w:p w14:paraId="3376A994" w14:textId="77777777" w:rsidR="00FB048B" w:rsidRPr="00FB048B" w:rsidRDefault="00FB048B" w:rsidP="00FB048B">
            <w:pPr>
              <w:spacing w:after="160" w:line="259" w:lineRule="auto"/>
              <w:jc w:val="right"/>
              <w:rPr>
                <w:rFonts w:ascii="Times New Roman" w:eastAsia="Calibri" w:hAnsi="Times New Roman" w:cs="Times New Roman"/>
                <w:lang w:eastAsia="en-US"/>
              </w:rPr>
            </w:pPr>
          </w:p>
        </w:tc>
        <w:tc>
          <w:tcPr>
            <w:tcW w:w="426" w:type="dxa"/>
            <w:tcBorders>
              <w:top w:val="nil"/>
              <w:left w:val="nil"/>
              <w:bottom w:val="nil"/>
              <w:right w:val="nil"/>
            </w:tcBorders>
          </w:tcPr>
          <w:p w14:paraId="6A545899" w14:textId="77777777" w:rsidR="00FB048B" w:rsidRPr="00FB048B" w:rsidRDefault="00FB048B" w:rsidP="00FB048B">
            <w:pPr>
              <w:spacing w:after="160" w:line="259" w:lineRule="auto"/>
              <w:rPr>
                <w:rFonts w:ascii="Times New Roman" w:eastAsia="Calibri" w:hAnsi="Times New Roman" w:cs="Times New Roman"/>
                <w:lang w:eastAsia="en-US"/>
              </w:rPr>
            </w:pPr>
          </w:p>
        </w:tc>
        <w:tc>
          <w:tcPr>
            <w:tcW w:w="284" w:type="dxa"/>
            <w:tcBorders>
              <w:top w:val="nil"/>
              <w:left w:val="nil"/>
              <w:bottom w:val="nil"/>
              <w:right w:val="nil"/>
            </w:tcBorders>
          </w:tcPr>
          <w:p w14:paraId="40D7CA83" w14:textId="77777777" w:rsidR="00FB048B" w:rsidRPr="00FB048B" w:rsidRDefault="00FB048B" w:rsidP="00FB048B">
            <w:pPr>
              <w:spacing w:after="160" w:line="259" w:lineRule="auto"/>
              <w:rPr>
                <w:rFonts w:ascii="Times New Roman" w:eastAsia="Calibri" w:hAnsi="Times New Roman" w:cs="Times New Roman"/>
                <w:lang w:eastAsia="en-US"/>
              </w:rPr>
            </w:pPr>
          </w:p>
        </w:tc>
        <w:tc>
          <w:tcPr>
            <w:tcW w:w="4124" w:type="dxa"/>
            <w:tcBorders>
              <w:top w:val="nil"/>
              <w:left w:val="nil"/>
              <w:bottom w:val="nil"/>
              <w:right w:val="nil"/>
            </w:tcBorders>
          </w:tcPr>
          <w:p w14:paraId="3180D0C4" w14:textId="77777777" w:rsidR="00FB048B" w:rsidRPr="00FB048B" w:rsidRDefault="00FB048B" w:rsidP="00FB048B">
            <w:pPr>
              <w:spacing w:after="160" w:line="259" w:lineRule="auto"/>
              <w:jc w:val="both"/>
              <w:rPr>
                <w:rFonts w:ascii="Times New Roman" w:eastAsia="Calibri" w:hAnsi="Times New Roman" w:cs="Times New Roman"/>
                <w:lang w:eastAsia="en-US"/>
              </w:rPr>
            </w:pPr>
            <w:r w:rsidRPr="00FB048B">
              <w:rPr>
                <w:rFonts w:ascii="Times New Roman" w:eastAsia="Calibri" w:hAnsi="Times New Roman" w:cs="Times New Roman"/>
                <w:lang w:eastAsia="en-US"/>
              </w:rPr>
              <w:t>___________________________________</w:t>
            </w:r>
          </w:p>
          <w:p w14:paraId="35D5CC7D" w14:textId="77777777" w:rsidR="00FB048B" w:rsidRPr="00FB048B" w:rsidRDefault="00FB048B" w:rsidP="00FB048B">
            <w:pPr>
              <w:spacing w:after="160" w:line="259" w:lineRule="auto"/>
              <w:rPr>
                <w:rFonts w:ascii="Times New Roman" w:eastAsia="Calibri" w:hAnsi="Times New Roman" w:cs="Times New Roman"/>
                <w:lang w:eastAsia="en-US"/>
              </w:rPr>
            </w:pPr>
            <w:r w:rsidRPr="00FB048B">
              <w:rPr>
                <w:rFonts w:ascii="Times New Roman" w:eastAsia="Calibri" w:hAnsi="Times New Roman" w:cs="Times New Roman"/>
                <w:lang w:eastAsia="en-US"/>
              </w:rPr>
              <w:t>__/____/2023/ (____.________)</w:t>
            </w:r>
          </w:p>
        </w:tc>
      </w:tr>
    </w:tbl>
    <w:p w14:paraId="000000CC" w14:textId="77777777" w:rsidR="004047BD" w:rsidRPr="00FB048B" w:rsidRDefault="004047BD" w:rsidP="00FB048B"/>
    <w:sectPr w:rsidR="004047BD" w:rsidRPr="00FB048B" w:rsidSect="0002134A">
      <w:pgSz w:w="11906" w:h="16838"/>
      <w:pgMar w:top="568"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34A69"/>
    <w:multiLevelType w:val="multilevel"/>
    <w:tmpl w:val="A52865F0"/>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bullet"/>
      <w:lvlText w:val=""/>
      <w:lvlJc w:val="left"/>
      <w:pPr>
        <w:ind w:left="1080" w:hanging="720"/>
      </w:pPr>
      <w:rPr>
        <w:rFonts w:ascii="Symbol" w:hAnsi="Symbol" w:hint="default"/>
        <w:b w:val="0"/>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88695F"/>
    <w:multiLevelType w:val="multilevel"/>
    <w:tmpl w:val="90D6EBD6"/>
    <w:lvl w:ilvl="0">
      <w:start w:val="1"/>
      <w:numFmt w:val="decimal"/>
      <w:lvlText w:val="%1."/>
      <w:lvlJc w:val="left"/>
      <w:pPr>
        <w:ind w:left="720" w:hanging="360"/>
      </w:pPr>
    </w:lvl>
    <w:lvl w:ilvl="1">
      <w:start w:val="1"/>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06D5494D"/>
    <w:multiLevelType w:val="multilevel"/>
    <w:tmpl w:val="85161780"/>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235B4"/>
    <w:multiLevelType w:val="multilevel"/>
    <w:tmpl w:val="77BCF58C"/>
    <w:lvl w:ilvl="0">
      <w:start w:val="1"/>
      <w:numFmt w:val="decimal"/>
      <w:lvlText w:val="%1)"/>
      <w:lvlJc w:val="left"/>
      <w:pPr>
        <w:ind w:left="1080" w:hanging="360"/>
      </w:pPr>
      <w:rPr>
        <w:rFonts w:ascii="Times New Roman" w:eastAsia="Times New Roman" w:hAnsi="Times New Roman" w:cs="Times New Roman"/>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E754593"/>
    <w:multiLevelType w:val="hybridMultilevel"/>
    <w:tmpl w:val="94E6EA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302430"/>
    <w:multiLevelType w:val="multilevel"/>
    <w:tmpl w:val="E8EE7CF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b w:val="0"/>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6"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39165B0"/>
    <w:multiLevelType w:val="multilevel"/>
    <w:tmpl w:val="99B65236"/>
    <w:lvl w:ilvl="0">
      <w:start w:val="4"/>
      <w:numFmt w:val="decimal"/>
      <w:lvlText w:val="%1."/>
      <w:lvlJc w:val="left"/>
      <w:pPr>
        <w:ind w:left="480" w:hanging="480"/>
      </w:pPr>
    </w:lvl>
    <w:lvl w:ilvl="1">
      <w:start w:val="14"/>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16A271EE"/>
    <w:multiLevelType w:val="hybridMultilevel"/>
    <w:tmpl w:val="8646D06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A653055"/>
    <w:multiLevelType w:val="hybridMultilevel"/>
    <w:tmpl w:val="E2CE8C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BE244AF"/>
    <w:multiLevelType w:val="multilevel"/>
    <w:tmpl w:val="D1F68442"/>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003"/>
        </w:tabs>
        <w:ind w:left="1003" w:hanging="435"/>
      </w:pPr>
      <w:rPr>
        <w:rFonts w:hint="default"/>
        <w:b w:val="0"/>
        <w:color w:val="auto"/>
        <w:sz w:val="22"/>
        <w:szCs w:val="22"/>
      </w:rPr>
    </w:lvl>
    <w:lvl w:ilvl="2">
      <w:start w:val="1"/>
      <w:numFmt w:val="decimal"/>
      <w:lvlText w:val="%1.%2.%3."/>
      <w:lvlJc w:val="left"/>
      <w:pPr>
        <w:tabs>
          <w:tab w:val="num" w:pos="1571"/>
        </w:tabs>
        <w:ind w:left="1571" w:hanging="720"/>
      </w:pPr>
      <w:rPr>
        <w:rFonts w:hint="default"/>
        <w:color w:val="auto"/>
        <w:sz w:val="22"/>
        <w:szCs w:val="22"/>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11" w15:restartNumberingAfterBreak="0">
    <w:nsid w:val="2CB30792"/>
    <w:multiLevelType w:val="multilevel"/>
    <w:tmpl w:val="51E2B6EA"/>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DC23134"/>
    <w:multiLevelType w:val="multilevel"/>
    <w:tmpl w:val="F084A4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B9217C3"/>
    <w:multiLevelType w:val="multilevel"/>
    <w:tmpl w:val="DDC2D50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color w:val="auto"/>
      </w:rPr>
    </w:lvl>
    <w:lvl w:ilvl="2">
      <w:start w:val="1"/>
      <w:numFmt w:val="decimal"/>
      <w:lvlText w:val="%1.%2.%3."/>
      <w:lvlJc w:val="left"/>
      <w:pPr>
        <w:ind w:left="256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D41372E"/>
    <w:multiLevelType w:val="multilevel"/>
    <w:tmpl w:val="E946E6C4"/>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sz w:val="22"/>
        <w:szCs w:val="22"/>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5" w15:restartNumberingAfterBreak="0">
    <w:nsid w:val="3D680154"/>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16" w15:restartNumberingAfterBreak="0">
    <w:nsid w:val="3EAE553E"/>
    <w:multiLevelType w:val="multilevel"/>
    <w:tmpl w:val="847C2D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40F531C2"/>
    <w:multiLevelType w:val="multilevel"/>
    <w:tmpl w:val="B1AA7154"/>
    <w:lvl w:ilvl="0">
      <w:start w:val="3"/>
      <w:numFmt w:val="decimal"/>
      <w:lvlText w:val="%1."/>
      <w:lvlJc w:val="left"/>
      <w:pPr>
        <w:ind w:left="360" w:hanging="360"/>
      </w:pPr>
      <w:rPr>
        <w:b/>
      </w:rPr>
    </w:lvl>
    <w:lvl w:ilvl="1">
      <w:start w:val="1"/>
      <w:numFmt w:val="decimal"/>
      <w:lvlText w:val="%1.%2."/>
      <w:lvlJc w:val="left"/>
      <w:pPr>
        <w:ind w:left="454" w:hanging="454"/>
      </w:pPr>
      <w:rPr>
        <w:b w:val="0"/>
        <w:bCs/>
        <w:color w:val="000000"/>
      </w:rPr>
    </w:lvl>
    <w:lvl w:ilvl="2">
      <w:start w:val="1"/>
      <w:numFmt w:val="decimal"/>
      <w:lvlText w:val="%1.%2.%3."/>
      <w:lvlJc w:val="left"/>
      <w:pPr>
        <w:ind w:left="720" w:hanging="720"/>
      </w:pPr>
      <w:rPr>
        <w:color w:val="000000"/>
      </w:rPr>
    </w:lvl>
    <w:lvl w:ilvl="3">
      <w:start w:val="1"/>
      <w:numFmt w:val="decimal"/>
      <w:lvlText w:val="%1.%2.%3.%4."/>
      <w:lvlJc w:val="left"/>
      <w:pPr>
        <w:ind w:left="7241"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46A6021B"/>
    <w:multiLevelType w:val="multilevel"/>
    <w:tmpl w:val="068A57EA"/>
    <w:lvl w:ilvl="0">
      <w:start w:val="10"/>
      <w:numFmt w:val="decimal"/>
      <w:lvlText w:val="%1."/>
      <w:lvlJc w:val="left"/>
      <w:pPr>
        <w:ind w:left="480" w:hanging="480"/>
      </w:pPr>
      <w:rPr>
        <w:b w:val="0"/>
      </w:rPr>
    </w:lvl>
    <w:lvl w:ilvl="1">
      <w:start w:val="2"/>
      <w:numFmt w:val="decimal"/>
      <w:lvlText w:val="%1.%2."/>
      <w:lvlJc w:val="left"/>
      <w:pPr>
        <w:ind w:left="480" w:hanging="48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19" w15:restartNumberingAfterBreak="0">
    <w:nsid w:val="55EF7A01"/>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5A5409A5"/>
    <w:multiLevelType w:val="multilevel"/>
    <w:tmpl w:val="81C4D444"/>
    <w:lvl w:ilvl="0">
      <w:start w:val="8"/>
      <w:numFmt w:val="decimal"/>
      <w:lvlText w:val="%1."/>
      <w:lvlJc w:val="left"/>
      <w:pPr>
        <w:ind w:left="360" w:hanging="360"/>
      </w:pPr>
      <w:rPr>
        <w:rFonts w:hint="default"/>
        <w:b/>
        <w:bCs/>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296574A"/>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2"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A0E5C70"/>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24" w15:restartNumberingAfterBreak="0">
    <w:nsid w:val="6F572A28"/>
    <w:multiLevelType w:val="multilevel"/>
    <w:tmpl w:val="9D5074BE"/>
    <w:lvl w:ilvl="0">
      <w:start w:val="1"/>
      <w:numFmt w:val="decimal"/>
      <w:lvlText w:val="%1."/>
      <w:lvlJc w:val="left"/>
      <w:pPr>
        <w:ind w:left="360" w:hanging="360"/>
      </w:pPr>
      <w:rPr>
        <w:b/>
        <w:bCs/>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5" w15:restartNumberingAfterBreak="0">
    <w:nsid w:val="76DF237F"/>
    <w:multiLevelType w:val="multilevel"/>
    <w:tmpl w:val="F81CE236"/>
    <w:lvl w:ilvl="0">
      <w:start w:val="5"/>
      <w:numFmt w:val="decimal"/>
      <w:lvlText w:val="%1."/>
      <w:lvlJc w:val="left"/>
      <w:pPr>
        <w:ind w:left="480" w:hanging="480"/>
      </w:pPr>
      <w:rPr>
        <w:rFonts w:hint="default"/>
        <w:color w:val="000000"/>
      </w:rPr>
    </w:lvl>
    <w:lvl w:ilvl="1">
      <w:start w:val="10"/>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15:restartNumberingAfterBreak="0">
    <w:nsid w:val="77DF7656"/>
    <w:multiLevelType w:val="multilevel"/>
    <w:tmpl w:val="F084A482"/>
    <w:lvl w:ilvl="0">
      <w:start w:val="6"/>
      <w:numFmt w:val="decimal"/>
      <w:lvlText w:val="%1."/>
      <w:lvlJc w:val="left"/>
      <w:pPr>
        <w:ind w:left="1080" w:hanging="360"/>
      </w:pPr>
      <w:rPr>
        <w:rFonts w:hint="default"/>
      </w:rPr>
    </w:lvl>
    <w:lvl w:ilvl="1">
      <w:start w:val="1"/>
      <w:numFmt w:val="decimal"/>
      <w:lvlText w:val="%1.%2."/>
      <w:lvlJc w:val="left"/>
      <w:pPr>
        <w:ind w:left="1080" w:hanging="360"/>
      </w:pPr>
      <w:rPr>
        <w:rFonts w:hint="default"/>
        <w:b w:val="0"/>
        <w:bCs/>
        <w:i w:val="0"/>
        <w:iCs w:val="0"/>
      </w:rPr>
    </w:lvl>
    <w:lvl w:ilvl="2">
      <w:start w:val="1"/>
      <w:numFmt w:val="decimal"/>
      <w:lvlText w:val="%1.%2.%3."/>
      <w:lvlJc w:val="left"/>
      <w:pPr>
        <w:ind w:left="1440" w:hanging="720"/>
      </w:pPr>
      <w:rPr>
        <w:rFonts w:hint="default"/>
        <w:b w:val="0"/>
        <w:bCs/>
      </w:rPr>
    </w:lvl>
    <w:lvl w:ilvl="3">
      <w:start w:val="1"/>
      <w:numFmt w:val="decimal"/>
      <w:lvlText w:val="%1.%2.%3.%4."/>
      <w:lvlJc w:val="left"/>
      <w:pPr>
        <w:ind w:left="144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520" w:hanging="1800"/>
      </w:pPr>
      <w:rPr>
        <w:rFonts w:hint="default"/>
      </w:rPr>
    </w:lvl>
  </w:abstractNum>
  <w:abstractNum w:abstractNumId="27" w15:restartNumberingAfterBreak="0">
    <w:nsid w:val="7C232046"/>
    <w:multiLevelType w:val="multilevel"/>
    <w:tmpl w:val="F084A482"/>
    <w:lvl w:ilvl="0">
      <w:start w:val="6"/>
      <w:numFmt w:val="decimal"/>
      <w:lvlText w:val="%1."/>
      <w:lvlJc w:val="left"/>
      <w:pPr>
        <w:ind w:left="720" w:hanging="360"/>
      </w:pPr>
      <w:rPr>
        <w:rFonts w:hint="default"/>
      </w:rPr>
    </w:lvl>
    <w:lvl w:ilvl="1">
      <w:start w:val="1"/>
      <w:numFmt w:val="decimal"/>
      <w:lvlText w:val="%1.%2."/>
      <w:lvlJc w:val="left"/>
      <w:pPr>
        <w:ind w:left="720" w:hanging="360"/>
      </w:pPr>
      <w:rPr>
        <w:rFonts w:hint="default"/>
        <w:b w:val="0"/>
        <w:bCs/>
        <w:i w:val="0"/>
        <w:iCs w:val="0"/>
      </w:rPr>
    </w:lvl>
    <w:lvl w:ilvl="2">
      <w:start w:val="1"/>
      <w:numFmt w:val="decimal"/>
      <w:lvlText w:val="%1.%2.%3."/>
      <w:lvlJc w:val="left"/>
      <w:pPr>
        <w:ind w:left="1080" w:hanging="720"/>
      </w:pPr>
      <w:rPr>
        <w:rFonts w:hint="default"/>
        <w:b w:val="0"/>
        <w:bCs/>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num w:numId="1" w16cid:durableId="244923083">
    <w:abstractNumId w:val="3"/>
  </w:num>
  <w:num w:numId="2" w16cid:durableId="1778058128">
    <w:abstractNumId w:val="17"/>
  </w:num>
  <w:num w:numId="3" w16cid:durableId="629475677">
    <w:abstractNumId w:val="7"/>
  </w:num>
  <w:num w:numId="4" w16cid:durableId="627704136">
    <w:abstractNumId w:val="18"/>
  </w:num>
  <w:num w:numId="5" w16cid:durableId="1089276490">
    <w:abstractNumId w:val="11"/>
  </w:num>
  <w:num w:numId="6" w16cid:durableId="1994479070">
    <w:abstractNumId w:val="13"/>
  </w:num>
  <w:num w:numId="7" w16cid:durableId="1820461128">
    <w:abstractNumId w:val="25"/>
  </w:num>
  <w:num w:numId="8" w16cid:durableId="2121410316">
    <w:abstractNumId w:val="27"/>
  </w:num>
  <w:num w:numId="9" w16cid:durableId="2003508429">
    <w:abstractNumId w:val="1"/>
  </w:num>
  <w:num w:numId="10" w16cid:durableId="815682102">
    <w:abstractNumId w:val="22"/>
  </w:num>
  <w:num w:numId="11" w16cid:durableId="53549453">
    <w:abstractNumId w:val="5"/>
  </w:num>
  <w:num w:numId="12" w16cid:durableId="1582136933">
    <w:abstractNumId w:val="21"/>
  </w:num>
  <w:num w:numId="13" w16cid:durableId="1624388189">
    <w:abstractNumId w:val="6"/>
  </w:num>
  <w:num w:numId="14" w16cid:durableId="8671827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8348194">
    <w:abstractNumId w:val="24"/>
  </w:num>
  <w:num w:numId="16" w16cid:durableId="1640958702">
    <w:abstractNumId w:val="20"/>
  </w:num>
  <w:num w:numId="17" w16cid:durableId="74787952">
    <w:abstractNumId w:val="15"/>
  </w:num>
  <w:num w:numId="18" w16cid:durableId="896745997">
    <w:abstractNumId w:val="19"/>
  </w:num>
  <w:num w:numId="19" w16cid:durableId="1713532717">
    <w:abstractNumId w:val="10"/>
  </w:num>
  <w:num w:numId="20" w16cid:durableId="1842967152">
    <w:abstractNumId w:val="14"/>
  </w:num>
  <w:num w:numId="21" w16cid:durableId="1844854767">
    <w:abstractNumId w:val="12"/>
  </w:num>
  <w:num w:numId="22" w16cid:durableId="1861354714">
    <w:abstractNumId w:val="23"/>
  </w:num>
  <w:num w:numId="23" w16cid:durableId="1112821544">
    <w:abstractNumId w:val="26"/>
  </w:num>
  <w:num w:numId="24" w16cid:durableId="1425833101">
    <w:abstractNumId w:val="2"/>
  </w:num>
  <w:num w:numId="25" w16cid:durableId="1175261890">
    <w:abstractNumId w:val="8"/>
  </w:num>
  <w:num w:numId="26" w16cid:durableId="1582636784">
    <w:abstractNumId w:val="0"/>
  </w:num>
  <w:num w:numId="27" w16cid:durableId="169222644">
    <w:abstractNumId w:val="16"/>
  </w:num>
  <w:num w:numId="28" w16cid:durableId="1033075569">
    <w:abstractNumId w:val="4"/>
  </w:num>
  <w:num w:numId="29" w16cid:durableId="17030212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7BD"/>
    <w:rsid w:val="00011F57"/>
    <w:rsid w:val="0001535F"/>
    <w:rsid w:val="00015552"/>
    <w:rsid w:val="0002134A"/>
    <w:rsid w:val="00045D2F"/>
    <w:rsid w:val="000463C1"/>
    <w:rsid w:val="0005423D"/>
    <w:rsid w:val="000706FB"/>
    <w:rsid w:val="000A36F8"/>
    <w:rsid w:val="000A69E9"/>
    <w:rsid w:val="000B4787"/>
    <w:rsid w:val="000C3882"/>
    <w:rsid w:val="000E2054"/>
    <w:rsid w:val="000E46F0"/>
    <w:rsid w:val="000E5413"/>
    <w:rsid w:val="000F22B5"/>
    <w:rsid w:val="000F50AA"/>
    <w:rsid w:val="000F5BF5"/>
    <w:rsid w:val="00110980"/>
    <w:rsid w:val="0011184F"/>
    <w:rsid w:val="0013146C"/>
    <w:rsid w:val="00136D36"/>
    <w:rsid w:val="00136FB9"/>
    <w:rsid w:val="00140D31"/>
    <w:rsid w:val="0014341D"/>
    <w:rsid w:val="0018339F"/>
    <w:rsid w:val="001A427D"/>
    <w:rsid w:val="001A4F49"/>
    <w:rsid w:val="001B074F"/>
    <w:rsid w:val="001D0A83"/>
    <w:rsid w:val="001D78EE"/>
    <w:rsid w:val="001F01AC"/>
    <w:rsid w:val="001F76D9"/>
    <w:rsid w:val="00200BCE"/>
    <w:rsid w:val="00202387"/>
    <w:rsid w:val="002103A2"/>
    <w:rsid w:val="0021585B"/>
    <w:rsid w:val="00220962"/>
    <w:rsid w:val="00233FE1"/>
    <w:rsid w:val="00243E2E"/>
    <w:rsid w:val="0025146F"/>
    <w:rsid w:val="00252FA7"/>
    <w:rsid w:val="00260952"/>
    <w:rsid w:val="002754E5"/>
    <w:rsid w:val="0029011A"/>
    <w:rsid w:val="0029639E"/>
    <w:rsid w:val="0029766D"/>
    <w:rsid w:val="002B05D4"/>
    <w:rsid w:val="002B550F"/>
    <w:rsid w:val="002B744D"/>
    <w:rsid w:val="002C1D03"/>
    <w:rsid w:val="002C1D39"/>
    <w:rsid w:val="00305924"/>
    <w:rsid w:val="0030705F"/>
    <w:rsid w:val="0031568F"/>
    <w:rsid w:val="00317EB4"/>
    <w:rsid w:val="003224D5"/>
    <w:rsid w:val="0033150D"/>
    <w:rsid w:val="0033672B"/>
    <w:rsid w:val="003432D6"/>
    <w:rsid w:val="00361A86"/>
    <w:rsid w:val="003668C6"/>
    <w:rsid w:val="0037644A"/>
    <w:rsid w:val="003850D3"/>
    <w:rsid w:val="003906EE"/>
    <w:rsid w:val="003A0231"/>
    <w:rsid w:val="003C3DC4"/>
    <w:rsid w:val="003C50DC"/>
    <w:rsid w:val="003D2A98"/>
    <w:rsid w:val="003E099A"/>
    <w:rsid w:val="003E232F"/>
    <w:rsid w:val="003F0329"/>
    <w:rsid w:val="003F4B32"/>
    <w:rsid w:val="004047BD"/>
    <w:rsid w:val="00411567"/>
    <w:rsid w:val="00430EE6"/>
    <w:rsid w:val="00450F14"/>
    <w:rsid w:val="004607D2"/>
    <w:rsid w:val="0046784E"/>
    <w:rsid w:val="00473B23"/>
    <w:rsid w:val="004770AA"/>
    <w:rsid w:val="00496FF7"/>
    <w:rsid w:val="004A52A6"/>
    <w:rsid w:val="004B0BA8"/>
    <w:rsid w:val="004D2218"/>
    <w:rsid w:val="004E510B"/>
    <w:rsid w:val="004E7F50"/>
    <w:rsid w:val="004F256F"/>
    <w:rsid w:val="00506B4A"/>
    <w:rsid w:val="0051011D"/>
    <w:rsid w:val="005116E8"/>
    <w:rsid w:val="00530888"/>
    <w:rsid w:val="00555BB2"/>
    <w:rsid w:val="00567BA8"/>
    <w:rsid w:val="0058423F"/>
    <w:rsid w:val="005859C8"/>
    <w:rsid w:val="005A05A8"/>
    <w:rsid w:val="005B047A"/>
    <w:rsid w:val="005B787E"/>
    <w:rsid w:val="005C0D6A"/>
    <w:rsid w:val="005C2C84"/>
    <w:rsid w:val="005D27EA"/>
    <w:rsid w:val="005D6B9C"/>
    <w:rsid w:val="005F047F"/>
    <w:rsid w:val="005F0861"/>
    <w:rsid w:val="005F36FE"/>
    <w:rsid w:val="005F3A5F"/>
    <w:rsid w:val="0060182D"/>
    <w:rsid w:val="00616C6D"/>
    <w:rsid w:val="00630226"/>
    <w:rsid w:val="006375D2"/>
    <w:rsid w:val="00656929"/>
    <w:rsid w:val="006673C6"/>
    <w:rsid w:val="00667DD9"/>
    <w:rsid w:val="00695111"/>
    <w:rsid w:val="006A125B"/>
    <w:rsid w:val="006A5E29"/>
    <w:rsid w:val="00724C48"/>
    <w:rsid w:val="00733F02"/>
    <w:rsid w:val="007422D7"/>
    <w:rsid w:val="00751535"/>
    <w:rsid w:val="00764965"/>
    <w:rsid w:val="0076771E"/>
    <w:rsid w:val="00770E05"/>
    <w:rsid w:val="007D0371"/>
    <w:rsid w:val="007D5473"/>
    <w:rsid w:val="007E0C61"/>
    <w:rsid w:val="007E0CF2"/>
    <w:rsid w:val="00803FE5"/>
    <w:rsid w:val="00832659"/>
    <w:rsid w:val="008356C5"/>
    <w:rsid w:val="008358AD"/>
    <w:rsid w:val="00856315"/>
    <w:rsid w:val="00861EEC"/>
    <w:rsid w:val="00867339"/>
    <w:rsid w:val="00867740"/>
    <w:rsid w:val="008679A0"/>
    <w:rsid w:val="00867D0D"/>
    <w:rsid w:val="00883E87"/>
    <w:rsid w:val="0088688F"/>
    <w:rsid w:val="00897B54"/>
    <w:rsid w:val="00897C3E"/>
    <w:rsid w:val="008B7F82"/>
    <w:rsid w:val="008D2DE0"/>
    <w:rsid w:val="008E5777"/>
    <w:rsid w:val="0090624B"/>
    <w:rsid w:val="009257A6"/>
    <w:rsid w:val="009463D2"/>
    <w:rsid w:val="00953E42"/>
    <w:rsid w:val="00967BFD"/>
    <w:rsid w:val="0097204E"/>
    <w:rsid w:val="009751E8"/>
    <w:rsid w:val="00976C98"/>
    <w:rsid w:val="00981B91"/>
    <w:rsid w:val="009868A5"/>
    <w:rsid w:val="00987032"/>
    <w:rsid w:val="00993ABA"/>
    <w:rsid w:val="009A266D"/>
    <w:rsid w:val="009B06CE"/>
    <w:rsid w:val="009C073D"/>
    <w:rsid w:val="009D0A65"/>
    <w:rsid w:val="009E1115"/>
    <w:rsid w:val="009E4D84"/>
    <w:rsid w:val="009E559E"/>
    <w:rsid w:val="009F0087"/>
    <w:rsid w:val="009F6C8F"/>
    <w:rsid w:val="00A13FB6"/>
    <w:rsid w:val="00A23079"/>
    <w:rsid w:val="00A40EB7"/>
    <w:rsid w:val="00A47202"/>
    <w:rsid w:val="00A50B0D"/>
    <w:rsid w:val="00A62E95"/>
    <w:rsid w:val="00A80B0A"/>
    <w:rsid w:val="00A8101E"/>
    <w:rsid w:val="00A86233"/>
    <w:rsid w:val="00A96E95"/>
    <w:rsid w:val="00AA1ADE"/>
    <w:rsid w:val="00AA33E9"/>
    <w:rsid w:val="00AC70E7"/>
    <w:rsid w:val="00AE78AF"/>
    <w:rsid w:val="00AE7BC9"/>
    <w:rsid w:val="00AF12B4"/>
    <w:rsid w:val="00AF2C69"/>
    <w:rsid w:val="00B00CCE"/>
    <w:rsid w:val="00B04FD1"/>
    <w:rsid w:val="00B05BA1"/>
    <w:rsid w:val="00B25580"/>
    <w:rsid w:val="00B26E28"/>
    <w:rsid w:val="00B37891"/>
    <w:rsid w:val="00B37DC3"/>
    <w:rsid w:val="00B56AB4"/>
    <w:rsid w:val="00B66A46"/>
    <w:rsid w:val="00B82DA9"/>
    <w:rsid w:val="00B8384B"/>
    <w:rsid w:val="00BA2DAA"/>
    <w:rsid w:val="00BA4F19"/>
    <w:rsid w:val="00BA5DC0"/>
    <w:rsid w:val="00BB1B11"/>
    <w:rsid w:val="00BB7C78"/>
    <w:rsid w:val="00BC686D"/>
    <w:rsid w:val="00BE797C"/>
    <w:rsid w:val="00BF290C"/>
    <w:rsid w:val="00C03E52"/>
    <w:rsid w:val="00C060AF"/>
    <w:rsid w:val="00C36F60"/>
    <w:rsid w:val="00C41EC5"/>
    <w:rsid w:val="00C438DC"/>
    <w:rsid w:val="00C4443A"/>
    <w:rsid w:val="00C50121"/>
    <w:rsid w:val="00C5092B"/>
    <w:rsid w:val="00C513D6"/>
    <w:rsid w:val="00C64CB8"/>
    <w:rsid w:val="00C65A69"/>
    <w:rsid w:val="00C73E20"/>
    <w:rsid w:val="00C9362C"/>
    <w:rsid w:val="00C94C6E"/>
    <w:rsid w:val="00CA182F"/>
    <w:rsid w:val="00CA1AC3"/>
    <w:rsid w:val="00CA551E"/>
    <w:rsid w:val="00CB1845"/>
    <w:rsid w:val="00CB7AD8"/>
    <w:rsid w:val="00CF4719"/>
    <w:rsid w:val="00CF6A18"/>
    <w:rsid w:val="00D120ED"/>
    <w:rsid w:val="00D3319F"/>
    <w:rsid w:val="00D3559D"/>
    <w:rsid w:val="00D67AEF"/>
    <w:rsid w:val="00D7182C"/>
    <w:rsid w:val="00D90651"/>
    <w:rsid w:val="00D94036"/>
    <w:rsid w:val="00DC209F"/>
    <w:rsid w:val="00DD2421"/>
    <w:rsid w:val="00DF7E51"/>
    <w:rsid w:val="00E01FEF"/>
    <w:rsid w:val="00E14A95"/>
    <w:rsid w:val="00E31487"/>
    <w:rsid w:val="00E43F0B"/>
    <w:rsid w:val="00E51B96"/>
    <w:rsid w:val="00E55A73"/>
    <w:rsid w:val="00E5602D"/>
    <w:rsid w:val="00E5621F"/>
    <w:rsid w:val="00E57E0C"/>
    <w:rsid w:val="00E668F2"/>
    <w:rsid w:val="00E7383C"/>
    <w:rsid w:val="00E95AEB"/>
    <w:rsid w:val="00EB41DD"/>
    <w:rsid w:val="00EC1339"/>
    <w:rsid w:val="00EC3493"/>
    <w:rsid w:val="00EC7B26"/>
    <w:rsid w:val="00ED2BCF"/>
    <w:rsid w:val="00ED71BF"/>
    <w:rsid w:val="00EE498E"/>
    <w:rsid w:val="00EE4AEF"/>
    <w:rsid w:val="00EE6727"/>
    <w:rsid w:val="00EF3658"/>
    <w:rsid w:val="00F12B34"/>
    <w:rsid w:val="00F27F22"/>
    <w:rsid w:val="00F32A7F"/>
    <w:rsid w:val="00F431B2"/>
    <w:rsid w:val="00F523DF"/>
    <w:rsid w:val="00F60382"/>
    <w:rsid w:val="00F851F4"/>
    <w:rsid w:val="00FB048B"/>
    <w:rsid w:val="00FB3FF8"/>
    <w:rsid w:val="00FC7057"/>
    <w:rsid w:val="00FD72E6"/>
    <w:rsid w:val="00FE6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8474F"/>
  <w15:docId w15:val="{68EEAA99-8FD9-495F-BB67-1F86E495F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D38B1"/>
    <w:rPr>
      <w:rFonts w:eastAsia="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Default">
    <w:name w:val="Default"/>
    <w:qFormat/>
    <w:rsid w:val="008841CE"/>
    <w:pPr>
      <w:autoSpaceDE w:val="0"/>
      <w:autoSpaceDN w:val="0"/>
      <w:adjustRightInd w:val="0"/>
    </w:pPr>
    <w:rPr>
      <w:rFonts w:ascii="Times New Roman" w:hAnsi="Times New Roman" w:cs="Times New Roman"/>
      <w:color w:val="000000"/>
      <w:sz w:val="24"/>
      <w:szCs w:val="24"/>
    </w:rPr>
  </w:style>
  <w:style w:type="character" w:styleId="Hipersaite">
    <w:name w:val="Hyperlink"/>
    <w:basedOn w:val="Noklusjumarindkopasfonts"/>
    <w:uiPriority w:val="99"/>
    <w:unhideWhenUsed/>
    <w:rsid w:val="00102EBA"/>
    <w:rPr>
      <w:color w:val="0563C1" w:themeColor="hyperlink"/>
      <w:u w:val="single"/>
    </w:rPr>
  </w:style>
  <w:style w:type="paragraph" w:styleId="Sarakstarindkopa">
    <w:name w:val="List Paragraph"/>
    <w:aliases w:val="1List Paragraph"/>
    <w:basedOn w:val="Parasts"/>
    <w:link w:val="SarakstarindkopaRakstz"/>
    <w:uiPriority w:val="34"/>
    <w:qFormat/>
    <w:rsid w:val="00CB096E"/>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
    <w:link w:val="Sarakstarindkopa"/>
    <w:uiPriority w:val="34"/>
    <w:locked/>
    <w:rsid w:val="00CB096E"/>
    <w:rPr>
      <w:rFonts w:ascii="Calibri" w:eastAsia="Calibri" w:hAnsi="Calibri" w:cs="Times New Roman"/>
    </w:rPr>
  </w:style>
  <w:style w:type="table" w:styleId="Reatabula">
    <w:name w:val="Table Grid"/>
    <w:basedOn w:val="Parastatabula"/>
    <w:uiPriority w:val="39"/>
    <w:rsid w:val="00F0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pakvirsraksts">
    <w:name w:val="Subtitle"/>
    <w:basedOn w:val="Parasts"/>
    <w:next w:val="Parasts"/>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paragraph" w:styleId="Komentrateksts">
    <w:name w:val="annotation text"/>
    <w:basedOn w:val="Parasts"/>
    <w:link w:val="KomentratekstsRakstz"/>
    <w:uiPriority w:val="99"/>
    <w:semiHidden/>
    <w:unhideWhenUsed/>
    <w:rPr>
      <w:sz w:val="20"/>
      <w:szCs w:val="20"/>
    </w:rPr>
  </w:style>
  <w:style w:type="character" w:customStyle="1" w:styleId="KomentratekstsRakstz">
    <w:name w:val="Komentāra teksts Rakstz."/>
    <w:basedOn w:val="Noklusjumarindkopasfonts"/>
    <w:link w:val="Komentrateksts"/>
    <w:uiPriority w:val="99"/>
    <w:semiHidden/>
    <w:rPr>
      <w:rFonts w:eastAsia="Times New Roman"/>
      <w:sz w:val="20"/>
      <w:szCs w:val="20"/>
    </w:rPr>
  </w:style>
  <w:style w:type="character" w:styleId="Komentraatsauce">
    <w:name w:val="annotation reference"/>
    <w:basedOn w:val="Noklusjumarindkopasfonts"/>
    <w:uiPriority w:val="99"/>
    <w:semiHidden/>
    <w:unhideWhenUsed/>
    <w:rPr>
      <w:sz w:val="16"/>
      <w:szCs w:val="16"/>
    </w:rPr>
  </w:style>
  <w:style w:type="paragraph" w:styleId="Komentratma">
    <w:name w:val="annotation subject"/>
    <w:basedOn w:val="Komentrateksts"/>
    <w:next w:val="Komentrateksts"/>
    <w:link w:val="KomentratmaRakstz"/>
    <w:uiPriority w:val="99"/>
    <w:semiHidden/>
    <w:unhideWhenUsed/>
    <w:rsid w:val="00A13FB6"/>
    <w:rPr>
      <w:b/>
      <w:bCs/>
    </w:rPr>
  </w:style>
  <w:style w:type="character" w:customStyle="1" w:styleId="KomentratmaRakstz">
    <w:name w:val="Komentāra tēma Rakstz."/>
    <w:basedOn w:val="KomentratekstsRakstz"/>
    <w:link w:val="Komentratma"/>
    <w:uiPriority w:val="99"/>
    <w:semiHidden/>
    <w:rsid w:val="00A13FB6"/>
    <w:rPr>
      <w:rFonts w:eastAsia="Times New Roman"/>
      <w:b/>
      <w:bCs/>
      <w:sz w:val="20"/>
      <w:szCs w:val="20"/>
    </w:rPr>
  </w:style>
  <w:style w:type="paragraph" w:styleId="Balonteksts">
    <w:name w:val="Balloon Text"/>
    <w:basedOn w:val="Parasts"/>
    <w:link w:val="BalontekstsRakstz"/>
    <w:uiPriority w:val="99"/>
    <w:semiHidden/>
    <w:unhideWhenUsed/>
    <w:rsid w:val="00A13FB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13FB6"/>
    <w:rPr>
      <w:rFonts w:ascii="Segoe UI" w:eastAsia="Times New Roman" w:hAnsi="Segoe UI" w:cs="Segoe UI"/>
      <w:sz w:val="18"/>
      <w:szCs w:val="18"/>
    </w:rPr>
  </w:style>
  <w:style w:type="character" w:styleId="Izclums">
    <w:name w:val="Emphasis"/>
    <w:basedOn w:val="Noklusjumarindkopasfonts"/>
    <w:uiPriority w:val="20"/>
    <w:qFormat/>
    <w:rsid w:val="00861EEC"/>
    <w:rPr>
      <w:i/>
      <w:iCs/>
    </w:rPr>
  </w:style>
  <w:style w:type="paragraph" w:customStyle="1" w:styleId="a1">
    <w:name w:val="Обычный (веб)"/>
    <w:basedOn w:val="Parasts"/>
    <w:rsid w:val="00220962"/>
    <w:pPr>
      <w:suppressAutoHyphens/>
      <w:spacing w:before="280" w:after="119"/>
    </w:pPr>
    <w:rPr>
      <w:rFonts w:ascii="Times New Roman" w:hAnsi="Times New Roman" w:cs="Times New Roman"/>
      <w:sz w:val="24"/>
      <w:szCs w:val="24"/>
      <w:lang w:eastAsia="ar-SA"/>
    </w:rPr>
  </w:style>
  <w:style w:type="paragraph" w:styleId="Prskatjums">
    <w:name w:val="Revision"/>
    <w:hidden/>
    <w:uiPriority w:val="99"/>
    <w:semiHidden/>
    <w:rsid w:val="003C3DC4"/>
    <w:rPr>
      <w:rFonts w:eastAsia="Times New Roman"/>
    </w:rPr>
  </w:style>
  <w:style w:type="table" w:customStyle="1" w:styleId="Reatabula1">
    <w:name w:val="Režģa tabula1"/>
    <w:basedOn w:val="Parastatabula"/>
    <w:next w:val="Reatabula"/>
    <w:uiPriority w:val="39"/>
    <w:rsid w:val="00C513D6"/>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600379">
      <w:bodyDiv w:val="1"/>
      <w:marLeft w:val="0"/>
      <w:marRight w:val="0"/>
      <w:marTop w:val="0"/>
      <w:marBottom w:val="0"/>
      <w:divBdr>
        <w:top w:val="none" w:sz="0" w:space="0" w:color="auto"/>
        <w:left w:val="none" w:sz="0" w:space="0" w:color="auto"/>
        <w:bottom w:val="none" w:sz="0" w:space="0" w:color="auto"/>
        <w:right w:val="none" w:sz="0" w:space="0" w:color="auto"/>
      </w:divBdr>
    </w:div>
    <w:div w:id="1819373123">
      <w:bodyDiv w:val="1"/>
      <w:marLeft w:val="0"/>
      <w:marRight w:val="0"/>
      <w:marTop w:val="0"/>
      <w:marBottom w:val="0"/>
      <w:divBdr>
        <w:top w:val="none" w:sz="0" w:space="0" w:color="auto"/>
        <w:left w:val="none" w:sz="0" w:space="0" w:color="auto"/>
        <w:bottom w:val="none" w:sz="0" w:space="0" w:color="auto"/>
        <w:right w:val="none" w:sz="0" w:space="0" w:color="auto"/>
      </w:divBdr>
    </w:div>
    <w:div w:id="1961303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mailto:rekini@gulbene.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XZr5s1y5//sej314uhuGcneaOmQ==">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</go:docsCustomData>
</go:gDocsCustomXmlDataStorage>
</file>

<file path=customXml/itemProps1.xml><?xml version="1.0" encoding="utf-8"?>
<ds:datastoreItem xmlns:ds="http://schemas.openxmlformats.org/officeDocument/2006/customXml" ds:itemID="{3F600656-53CD-47D2-99E3-ED451CC2E53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9</Pages>
  <Words>22087</Words>
  <Characters>12590</Characters>
  <Application>Microsoft Office Word</Application>
  <DocSecurity>0</DocSecurity>
  <Lines>104</Lines>
  <Paragraphs>69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Inta Bindre</dc:creator>
  <cp:lastModifiedBy>Ineta Otvare</cp:lastModifiedBy>
  <cp:revision>54</cp:revision>
  <cp:lastPrinted>2023-09-01T06:56:00Z</cp:lastPrinted>
  <dcterms:created xsi:type="dcterms:W3CDTF">2022-09-21T06:37:00Z</dcterms:created>
  <dcterms:modified xsi:type="dcterms:W3CDTF">2023-09-01T08:05:00Z</dcterms:modified>
</cp:coreProperties>
</file>