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4A3F9F"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69BDDFDB"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01255">
              <w:rPr>
                <w:rFonts w:ascii="Times New Roman" w:hAnsi="Times New Roman" w:cs="Times New Roman"/>
                <w:b/>
                <w:bCs/>
                <w:sz w:val="24"/>
                <w:szCs w:val="24"/>
              </w:rPr>
              <w:t>31.augustā</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5C50EA1C"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AD3448">
        <w:rPr>
          <w:b/>
          <w:szCs w:val="24"/>
        </w:rPr>
        <w:t>Ranka</w:t>
      </w:r>
      <w:r w:rsidR="00201255">
        <w:rPr>
          <w:b/>
          <w:szCs w:val="24"/>
        </w:rPr>
        <w:t>s</w:t>
      </w:r>
      <w:r w:rsidR="00C727F5">
        <w:rPr>
          <w:b/>
          <w:szCs w:val="24"/>
        </w:rPr>
        <w:t xml:space="preserve"> pagastā</w:t>
      </w:r>
      <w:r w:rsidR="006C2110">
        <w:rPr>
          <w:b/>
          <w:szCs w:val="24"/>
        </w:rPr>
        <w:t xml:space="preserve"> </w:t>
      </w:r>
      <w:r w:rsidR="00754276">
        <w:rPr>
          <w:b/>
          <w:szCs w:val="24"/>
        </w:rPr>
        <w:t>ar nosaukumu “</w:t>
      </w:r>
      <w:proofErr w:type="spellStart"/>
      <w:r w:rsidR="00AD3448" w:rsidRPr="00AD3448">
        <w:rPr>
          <w:b/>
          <w:szCs w:val="24"/>
        </w:rPr>
        <w:t>Purēni</w:t>
      </w:r>
      <w:proofErr w:type="spellEnd"/>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4B461A0A" w:rsidR="00DC0E81" w:rsidRDefault="006E5481"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AD3448">
        <w:rPr>
          <w:rFonts w:ascii="Times New Roman" w:hAnsi="Times New Roman" w:cs="Times New Roman"/>
          <w:sz w:val="24"/>
          <w:szCs w:val="24"/>
        </w:rPr>
        <w:t>2</w:t>
      </w:r>
      <w:r w:rsidR="00DC0E81" w:rsidRPr="00DC0E81">
        <w:rPr>
          <w:rFonts w:ascii="Times New Roman" w:hAnsi="Times New Roman" w:cs="Times New Roman"/>
          <w:sz w:val="24"/>
          <w:szCs w:val="24"/>
        </w:rPr>
        <w:t xml:space="preserve">.gada </w:t>
      </w:r>
      <w:r w:rsidR="00AD3448">
        <w:rPr>
          <w:rFonts w:ascii="Times New Roman" w:hAnsi="Times New Roman" w:cs="Times New Roman"/>
          <w:sz w:val="24"/>
          <w:szCs w:val="24"/>
        </w:rPr>
        <w:t>25.novembrī</w:t>
      </w:r>
      <w:r w:rsidR="00DC0E81" w:rsidRPr="00DC0E81">
        <w:rPr>
          <w:rFonts w:ascii="Times New Roman" w:hAnsi="Times New Roman" w:cs="Times New Roman"/>
          <w:sz w:val="24"/>
          <w:szCs w:val="24"/>
        </w:rPr>
        <w:t xml:space="preserve"> iesniedza iesniegumu (Gulbenes novada pašvaldībā saņemts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AD3448">
        <w:rPr>
          <w:rFonts w:ascii="Times New Roman" w:hAnsi="Times New Roman" w:cs="Times New Roman"/>
          <w:sz w:val="24"/>
          <w:szCs w:val="24"/>
        </w:rPr>
        <w:t>25.novembrī</w:t>
      </w:r>
      <w:r w:rsidR="00DC0E81">
        <w:rPr>
          <w:rFonts w:ascii="Times New Roman" w:hAnsi="Times New Roman" w:cs="Times New Roman"/>
          <w:sz w:val="24"/>
          <w:szCs w:val="24"/>
        </w:rPr>
        <w:t xml:space="preserve"> un reģistrēts ar Nr.</w:t>
      </w:r>
      <w:r w:rsidR="00201255">
        <w:rPr>
          <w:rFonts w:ascii="Times New Roman" w:hAnsi="Times New Roman" w:cs="Times New Roman"/>
          <w:sz w:val="24"/>
          <w:szCs w:val="24"/>
        </w:rPr>
        <w:t xml:space="preserve"> </w:t>
      </w:r>
      <w:r w:rsidR="00201255" w:rsidRPr="00201255">
        <w:rPr>
          <w:rFonts w:ascii="Times New Roman" w:hAnsi="Times New Roman" w:cs="Times New Roman"/>
          <w:sz w:val="24"/>
          <w:szCs w:val="24"/>
        </w:rPr>
        <w:t>GND/5.13.2/2</w:t>
      </w:r>
      <w:r w:rsidR="00AD3448">
        <w:rPr>
          <w:rFonts w:ascii="Times New Roman" w:hAnsi="Times New Roman" w:cs="Times New Roman"/>
          <w:sz w:val="24"/>
          <w:szCs w:val="24"/>
        </w:rPr>
        <w:t>2</w:t>
      </w:r>
      <w:r w:rsidR="00201255" w:rsidRPr="00201255">
        <w:rPr>
          <w:rFonts w:ascii="Times New Roman" w:hAnsi="Times New Roman" w:cs="Times New Roman"/>
          <w:sz w:val="24"/>
          <w:szCs w:val="24"/>
        </w:rPr>
        <w:t>/</w:t>
      </w:r>
      <w:r w:rsidR="00AD3448">
        <w:rPr>
          <w:rFonts w:ascii="Times New Roman" w:hAnsi="Times New Roman" w:cs="Times New Roman"/>
          <w:sz w:val="24"/>
          <w:szCs w:val="24"/>
        </w:rPr>
        <w:t>2845</w:t>
      </w:r>
      <w:r w:rsidR="00201255" w:rsidRPr="00201255">
        <w:rPr>
          <w:rFonts w:ascii="Times New Roman" w:hAnsi="Times New Roman" w:cs="Times New Roman"/>
          <w:sz w:val="24"/>
          <w:szCs w:val="24"/>
        </w:rPr>
        <w:t>-</w:t>
      </w:r>
      <w:r w:rsidR="00AD3448">
        <w:rPr>
          <w:rFonts w:ascii="Times New Roman" w:hAnsi="Times New Roman" w:cs="Times New Roman"/>
          <w:sz w:val="24"/>
          <w:szCs w:val="24"/>
        </w:rPr>
        <w:t>B</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AD3448" w:rsidRPr="00AD3448">
        <w:rPr>
          <w:rFonts w:ascii="Times New Roman" w:hAnsi="Times New Roman" w:cs="Times New Roman"/>
          <w:sz w:val="24"/>
          <w:szCs w:val="24"/>
        </w:rPr>
        <w:t>5084</w:t>
      </w:r>
      <w:r w:rsidR="00AD3448">
        <w:rPr>
          <w:rFonts w:ascii="Times New Roman" w:hAnsi="Times New Roman" w:cs="Times New Roman"/>
          <w:sz w:val="24"/>
          <w:szCs w:val="24"/>
        </w:rPr>
        <w:t xml:space="preserve"> </w:t>
      </w:r>
      <w:r w:rsidR="00AD3448" w:rsidRPr="00AD3448">
        <w:rPr>
          <w:rFonts w:ascii="Times New Roman" w:hAnsi="Times New Roman" w:cs="Times New Roman"/>
          <w:sz w:val="24"/>
          <w:szCs w:val="24"/>
        </w:rPr>
        <w:t>008</w:t>
      </w:r>
      <w:r w:rsidR="00AD3448">
        <w:rPr>
          <w:rFonts w:ascii="Times New Roman" w:hAnsi="Times New Roman" w:cs="Times New Roman"/>
          <w:sz w:val="24"/>
          <w:szCs w:val="24"/>
        </w:rPr>
        <w:t xml:space="preserve"> </w:t>
      </w:r>
      <w:r w:rsidR="00AD3448" w:rsidRPr="00AD3448">
        <w:rPr>
          <w:rFonts w:ascii="Times New Roman" w:hAnsi="Times New Roman" w:cs="Times New Roman"/>
          <w:sz w:val="24"/>
          <w:szCs w:val="24"/>
        </w:rPr>
        <w:t>0200</w:t>
      </w:r>
      <w:r w:rsidR="009E5CF1" w:rsidRPr="00DC0E81">
        <w:rPr>
          <w:rFonts w:ascii="Times New Roman" w:hAnsi="Times New Roman" w:cs="Times New Roman"/>
          <w:sz w:val="24"/>
          <w:szCs w:val="24"/>
        </w:rPr>
        <w:t xml:space="preserve">, </w:t>
      </w:r>
      <w:r w:rsidR="00AD3448">
        <w:rPr>
          <w:rFonts w:ascii="Times New Roman" w:hAnsi="Times New Roman" w:cs="Times New Roman"/>
          <w:sz w:val="24"/>
          <w:szCs w:val="24"/>
        </w:rPr>
        <w:t>2,52</w:t>
      </w:r>
      <w:r w:rsidR="009E5CF1" w:rsidRPr="00DC0E81">
        <w:rPr>
          <w:rFonts w:ascii="Times New Roman" w:hAnsi="Times New Roman" w:cs="Times New Roman"/>
          <w:sz w:val="24"/>
          <w:szCs w:val="24"/>
        </w:rPr>
        <w:t xml:space="preserve"> ha 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r w:rsidR="00AD3448">
        <w:rPr>
          <w:rFonts w:ascii="Times New Roman" w:hAnsi="Times New Roman" w:cs="Times New Roman"/>
          <w:sz w:val="24"/>
          <w:szCs w:val="24"/>
        </w:rPr>
        <w:t>Rankas</w:t>
      </w:r>
      <w:r w:rsidR="002323ED" w:rsidRPr="002323ED">
        <w:rPr>
          <w:rFonts w:ascii="Times New Roman" w:hAnsi="Times New Roman" w:cs="Times New Roman"/>
          <w:sz w:val="24"/>
          <w:szCs w:val="24"/>
        </w:rPr>
        <w:t xml:space="preserve"> pagastā</w:t>
      </w:r>
      <w:r w:rsidR="00754276">
        <w:rPr>
          <w:rFonts w:ascii="Times New Roman" w:hAnsi="Times New Roman" w:cs="Times New Roman"/>
          <w:sz w:val="24"/>
          <w:szCs w:val="24"/>
        </w:rPr>
        <w:t xml:space="preserve"> ar</w:t>
      </w:r>
      <w:r w:rsidR="00E90D59">
        <w:rPr>
          <w:rFonts w:ascii="Times New Roman" w:hAnsi="Times New Roman" w:cs="Times New Roman"/>
          <w:sz w:val="24"/>
          <w:szCs w:val="24"/>
        </w:rPr>
        <w:t xml:space="preserve"> </w:t>
      </w:r>
      <w:r w:rsidR="002323ED" w:rsidRPr="002323ED">
        <w:rPr>
          <w:rFonts w:ascii="Times New Roman" w:hAnsi="Times New Roman" w:cs="Times New Roman"/>
          <w:sz w:val="24"/>
          <w:szCs w:val="24"/>
        </w:rPr>
        <w:t>nosaukum</w:t>
      </w:r>
      <w:r w:rsidR="00754276">
        <w:rPr>
          <w:rFonts w:ascii="Times New Roman" w:hAnsi="Times New Roman" w:cs="Times New Roman"/>
          <w:sz w:val="24"/>
          <w:szCs w:val="24"/>
        </w:rPr>
        <w:t>u “</w:t>
      </w:r>
      <w:proofErr w:type="spellStart"/>
      <w:r w:rsidR="00AD3448" w:rsidRPr="00AD3448">
        <w:rPr>
          <w:rFonts w:ascii="Times New Roman" w:hAnsi="Times New Roman" w:cs="Times New Roman"/>
          <w:sz w:val="24"/>
          <w:szCs w:val="24"/>
        </w:rPr>
        <w:t>Purēni</w:t>
      </w:r>
      <w:proofErr w:type="spellEnd"/>
      <w:r w:rsidR="0075427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r w:rsidR="00AD3448" w:rsidRPr="00AD3448">
        <w:rPr>
          <w:rFonts w:ascii="Times New Roman" w:hAnsi="Times New Roman" w:cs="Times New Roman"/>
          <w:sz w:val="24"/>
          <w:szCs w:val="24"/>
        </w:rPr>
        <w:t>5084</w:t>
      </w:r>
      <w:r w:rsidR="00AD3448">
        <w:rPr>
          <w:rFonts w:ascii="Times New Roman" w:hAnsi="Times New Roman" w:cs="Times New Roman"/>
          <w:sz w:val="24"/>
          <w:szCs w:val="24"/>
        </w:rPr>
        <w:t xml:space="preserve"> </w:t>
      </w:r>
      <w:r w:rsidR="00AD3448" w:rsidRPr="00AD3448">
        <w:rPr>
          <w:rFonts w:ascii="Times New Roman" w:hAnsi="Times New Roman" w:cs="Times New Roman"/>
          <w:sz w:val="24"/>
          <w:szCs w:val="24"/>
        </w:rPr>
        <w:t>008</w:t>
      </w:r>
      <w:r w:rsidR="00AD3448">
        <w:rPr>
          <w:rFonts w:ascii="Times New Roman" w:hAnsi="Times New Roman" w:cs="Times New Roman"/>
          <w:sz w:val="24"/>
          <w:szCs w:val="24"/>
        </w:rPr>
        <w:t xml:space="preserve"> </w:t>
      </w:r>
      <w:r w:rsidR="00AD3448" w:rsidRPr="00AD3448">
        <w:rPr>
          <w:rFonts w:ascii="Times New Roman" w:hAnsi="Times New Roman" w:cs="Times New Roman"/>
          <w:sz w:val="24"/>
          <w:szCs w:val="24"/>
        </w:rPr>
        <w:t>0200</w:t>
      </w:r>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p>
    <w:p w14:paraId="071D07FF" w14:textId="66D71854" w:rsidR="00DC0E81" w:rsidRPr="00DC0E81" w:rsidRDefault="00DC0E81" w:rsidP="00DC0E81">
      <w:pPr>
        <w:spacing w:line="360" w:lineRule="auto"/>
        <w:ind w:firstLine="720"/>
        <w:jc w:val="both"/>
        <w:rPr>
          <w:rFonts w:ascii="Times New Roman" w:hAnsi="Times New Roman" w:cs="Times New Roman"/>
          <w:sz w:val="24"/>
          <w:szCs w:val="24"/>
        </w:rPr>
      </w:pPr>
      <w:bookmarkStart w:id="0"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0"/>
    <w:p w14:paraId="28022D1B" w14:textId="4419C555" w:rsidR="00A011FE" w:rsidRDefault="00A011FE" w:rsidP="00A011FE">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AD3448" w:rsidRPr="00AD3448">
        <w:rPr>
          <w:rFonts w:ascii="Times New Roman" w:hAnsi="Times New Roman" w:cs="Times New Roman"/>
          <w:sz w:val="24"/>
          <w:szCs w:val="24"/>
        </w:rPr>
        <w:t>Rankas pagastā ar nosaukumu “</w:t>
      </w:r>
      <w:proofErr w:type="spellStart"/>
      <w:r w:rsidR="00AD3448" w:rsidRPr="00AD3448">
        <w:rPr>
          <w:rFonts w:ascii="Times New Roman" w:hAnsi="Times New Roman" w:cs="Times New Roman"/>
          <w:sz w:val="24"/>
          <w:szCs w:val="24"/>
        </w:rPr>
        <w:t>Purēni</w:t>
      </w:r>
      <w:proofErr w:type="spellEnd"/>
      <w:r w:rsidR="00AD3448" w:rsidRPr="00AD3448">
        <w:rPr>
          <w:rFonts w:ascii="Times New Roman" w:hAnsi="Times New Roman" w:cs="Times New Roman"/>
          <w:sz w:val="24"/>
          <w:szCs w:val="24"/>
        </w:rPr>
        <w:t>”, kadastra numurs 5084 008 0200</w:t>
      </w:r>
      <w:r w:rsidRPr="009F327A">
        <w:rPr>
          <w:rFonts w:ascii="Times New Roman" w:hAnsi="Times New Roman" w:cs="Times New Roman"/>
          <w:sz w:val="24"/>
          <w:szCs w:val="24"/>
        </w:rPr>
        <w:t>,</w:t>
      </w:r>
      <w:r>
        <w:rPr>
          <w:rFonts w:ascii="Times New Roman" w:hAnsi="Times New Roman" w:cs="Times New Roman"/>
          <w:sz w:val="24"/>
          <w:szCs w:val="24"/>
        </w:rPr>
        <w:t xml:space="preserve"> </w:t>
      </w:r>
      <w:r w:rsidR="0089300D">
        <w:rPr>
          <w:rFonts w:ascii="Times New Roman" w:hAnsi="Times New Roman" w:cs="Times New Roman"/>
          <w:sz w:val="24"/>
          <w:szCs w:val="24"/>
        </w:rPr>
        <w:t xml:space="preserve">kas </w:t>
      </w:r>
      <w:r>
        <w:rPr>
          <w:rFonts w:ascii="Times New Roman" w:hAnsi="Times New Roman" w:cs="Times New Roman"/>
          <w:sz w:val="24"/>
          <w:szCs w:val="24"/>
        </w:rPr>
        <w:t>sastāv no zemes vienīb</w:t>
      </w:r>
      <w:r w:rsidR="00A5239C">
        <w:rPr>
          <w:rFonts w:ascii="Times New Roman" w:hAnsi="Times New Roman" w:cs="Times New Roman"/>
          <w:sz w:val="24"/>
          <w:szCs w:val="24"/>
        </w:rPr>
        <w:t>as</w:t>
      </w:r>
      <w:r>
        <w:rPr>
          <w:rFonts w:ascii="Times New Roman" w:hAnsi="Times New Roman" w:cs="Times New Roman"/>
          <w:sz w:val="24"/>
          <w:szCs w:val="24"/>
        </w:rPr>
        <w:t xml:space="preserve"> ar kadastra apzīmējumu </w:t>
      </w:r>
      <w:r w:rsidR="00AD3448" w:rsidRPr="00AD3448">
        <w:rPr>
          <w:rFonts w:ascii="Times New Roman" w:hAnsi="Times New Roman" w:cs="Times New Roman"/>
          <w:sz w:val="24"/>
          <w:szCs w:val="24"/>
        </w:rPr>
        <w:t xml:space="preserve">5084 008 0200, 2,52 ha </w:t>
      </w:r>
      <w:r>
        <w:rPr>
          <w:rFonts w:ascii="Times New Roman" w:hAnsi="Times New Roman" w:cs="Times New Roman"/>
          <w:sz w:val="24"/>
          <w:szCs w:val="24"/>
        </w:rPr>
        <w:t>platībā,</w:t>
      </w:r>
      <w:r w:rsidRPr="009F327A">
        <w:rPr>
          <w:rFonts w:ascii="Times New Roman" w:hAnsi="Times New Roman" w:cs="Times New Roman"/>
          <w:sz w:val="24"/>
          <w:szCs w:val="24"/>
        </w:rPr>
        <w:t xml:space="preserve"> nostiprinātas 202</w:t>
      </w:r>
      <w:r w:rsidR="00AD3448">
        <w:rPr>
          <w:rFonts w:ascii="Times New Roman" w:hAnsi="Times New Roman" w:cs="Times New Roman"/>
          <w:sz w:val="24"/>
          <w:szCs w:val="24"/>
        </w:rPr>
        <w:t>3</w:t>
      </w:r>
      <w:r w:rsidRPr="009F327A">
        <w:rPr>
          <w:rFonts w:ascii="Times New Roman" w:hAnsi="Times New Roman" w:cs="Times New Roman"/>
          <w:sz w:val="24"/>
          <w:szCs w:val="24"/>
        </w:rPr>
        <w:t xml:space="preserve">.gada </w:t>
      </w:r>
      <w:r w:rsidR="00201255">
        <w:rPr>
          <w:rFonts w:ascii="Times New Roman" w:hAnsi="Times New Roman" w:cs="Times New Roman"/>
          <w:sz w:val="24"/>
          <w:szCs w:val="24"/>
        </w:rPr>
        <w:t>3</w:t>
      </w:r>
      <w:r w:rsidR="00AD3448">
        <w:rPr>
          <w:rFonts w:ascii="Times New Roman" w:hAnsi="Times New Roman" w:cs="Times New Roman"/>
          <w:sz w:val="24"/>
          <w:szCs w:val="24"/>
        </w:rPr>
        <w:t>1</w:t>
      </w:r>
      <w:r w:rsidR="00201255">
        <w:rPr>
          <w:rFonts w:ascii="Times New Roman" w:hAnsi="Times New Roman" w:cs="Times New Roman"/>
          <w:sz w:val="24"/>
          <w:szCs w:val="24"/>
        </w:rPr>
        <w:t>.jūlijā</w:t>
      </w:r>
      <w:r w:rsidRPr="009F327A">
        <w:rPr>
          <w:rFonts w:ascii="Times New Roman" w:hAnsi="Times New Roman" w:cs="Times New Roman"/>
          <w:sz w:val="24"/>
          <w:szCs w:val="24"/>
        </w:rPr>
        <w:t xml:space="preserve"> ar Vidzemes rajona tiesas lēmumu, par ko izdarīts ieraksts </w:t>
      </w:r>
      <w:r w:rsidR="00AD3448">
        <w:rPr>
          <w:rFonts w:ascii="Times New Roman" w:hAnsi="Times New Roman" w:cs="Times New Roman"/>
          <w:sz w:val="24"/>
          <w:szCs w:val="24"/>
        </w:rPr>
        <w:t>Rankas</w:t>
      </w:r>
      <w:r w:rsidR="00607E21" w:rsidRPr="00607E21">
        <w:rPr>
          <w:rFonts w:ascii="Times New Roman" w:hAnsi="Times New Roman" w:cs="Times New Roman"/>
          <w:sz w:val="24"/>
          <w:szCs w:val="24"/>
        </w:rPr>
        <w:t xml:space="preserve"> 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AD3448" w:rsidRPr="00AD3448">
        <w:rPr>
          <w:rFonts w:ascii="Times New Roman" w:hAnsi="Times New Roman" w:cs="Times New Roman"/>
          <w:sz w:val="24"/>
          <w:szCs w:val="24"/>
        </w:rPr>
        <w:t>100000713838</w:t>
      </w:r>
      <w:r w:rsidR="00201255">
        <w:rPr>
          <w:rFonts w:ascii="Times New Roman" w:hAnsi="Times New Roman" w:cs="Times New Roman"/>
          <w:sz w:val="24"/>
          <w:szCs w:val="24"/>
        </w:rPr>
        <w:t>.</w:t>
      </w:r>
    </w:p>
    <w:p w14:paraId="7FC86633" w14:textId="33FF7603" w:rsidR="00DC0E81" w:rsidRPr="00DC0E81" w:rsidRDefault="006E5481" w:rsidP="00DC0E8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C0E81" w:rsidRPr="00DC0E81">
        <w:rPr>
          <w:rFonts w:ascii="Times New Roman" w:hAnsi="Times New Roman" w:cs="Times New Roman"/>
          <w:sz w:val="24"/>
          <w:szCs w:val="24"/>
        </w:rPr>
        <w:t xml:space="preserve">, ir uz zemes vienības ar kadastra apzīmējumu </w:t>
      </w:r>
      <w:r w:rsidR="00492D64" w:rsidRPr="00492D64">
        <w:rPr>
          <w:rFonts w:ascii="Times New Roman" w:hAnsi="Times New Roman" w:cs="Times New Roman"/>
          <w:sz w:val="24"/>
          <w:szCs w:val="24"/>
        </w:rPr>
        <w:t>5084</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008</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0200</w:t>
      </w:r>
      <w:r w:rsidR="00201255">
        <w:rPr>
          <w:rFonts w:ascii="Times New Roman" w:hAnsi="Times New Roman" w:cs="Times New Roman"/>
          <w:sz w:val="24"/>
          <w:szCs w:val="24"/>
        </w:rPr>
        <w:t xml:space="preserve">, </w:t>
      </w:r>
      <w:r w:rsidR="00CD643B" w:rsidRPr="00CD643B">
        <w:rPr>
          <w:rFonts w:ascii="Times New Roman" w:hAnsi="Times New Roman" w:cs="Times New Roman"/>
          <w:sz w:val="24"/>
          <w:szCs w:val="24"/>
        </w:rPr>
        <w:t>ēku (būvju)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 </w:t>
      </w:r>
      <w:r w:rsidR="00492D64" w:rsidRPr="00492D64">
        <w:rPr>
          <w:rFonts w:ascii="Times New Roman" w:hAnsi="Times New Roman" w:cs="Times New Roman"/>
          <w:sz w:val="24"/>
          <w:szCs w:val="24"/>
        </w:rPr>
        <w:t>5084</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508</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0009</w:t>
      </w:r>
      <w:r w:rsidR="00492D64">
        <w:rPr>
          <w:rFonts w:ascii="Times New Roman" w:hAnsi="Times New Roman" w:cs="Times New Roman"/>
          <w:sz w:val="24"/>
          <w:szCs w:val="24"/>
        </w:rPr>
        <w:t xml:space="preserve"> </w:t>
      </w:r>
      <w:r w:rsidR="00CD643B" w:rsidRPr="00CD643B">
        <w:rPr>
          <w:rFonts w:ascii="Times New Roman" w:hAnsi="Times New Roman" w:cs="Times New Roman"/>
          <w:sz w:val="24"/>
          <w:szCs w:val="24"/>
        </w:rPr>
        <w:t>(īpašuma tiesības ir nostiprinātas 20</w:t>
      </w:r>
      <w:r w:rsidR="001E5B68">
        <w:rPr>
          <w:rFonts w:ascii="Times New Roman" w:hAnsi="Times New Roman" w:cs="Times New Roman"/>
          <w:sz w:val="24"/>
          <w:szCs w:val="24"/>
        </w:rPr>
        <w:t>22</w:t>
      </w:r>
      <w:r w:rsidR="00CD643B" w:rsidRPr="00CD643B">
        <w:rPr>
          <w:rFonts w:ascii="Times New Roman" w:hAnsi="Times New Roman" w:cs="Times New Roman"/>
          <w:sz w:val="24"/>
          <w:szCs w:val="24"/>
        </w:rPr>
        <w:t xml:space="preserve">.gada </w:t>
      </w:r>
      <w:r w:rsidR="00492D64">
        <w:rPr>
          <w:rFonts w:ascii="Times New Roman" w:hAnsi="Times New Roman" w:cs="Times New Roman"/>
          <w:sz w:val="24"/>
          <w:szCs w:val="24"/>
        </w:rPr>
        <w:t>16.augustā</w:t>
      </w:r>
      <w:r w:rsidR="00CD643B" w:rsidRPr="00CD643B">
        <w:rPr>
          <w:rFonts w:ascii="Times New Roman" w:hAnsi="Times New Roman" w:cs="Times New Roman"/>
          <w:sz w:val="24"/>
          <w:szCs w:val="24"/>
        </w:rPr>
        <w:t xml:space="preserve"> ar Vidzemes rajona tiesas lēmumu, par ko izdarīts ieraksts </w:t>
      </w:r>
      <w:r w:rsidR="00492D64">
        <w:rPr>
          <w:rFonts w:ascii="Times New Roman" w:hAnsi="Times New Roman" w:cs="Times New Roman"/>
          <w:sz w:val="24"/>
          <w:szCs w:val="24"/>
        </w:rPr>
        <w:t>Rankas</w:t>
      </w:r>
      <w:r w:rsidR="00CD643B" w:rsidRPr="00CD643B">
        <w:rPr>
          <w:rFonts w:ascii="Times New Roman" w:hAnsi="Times New Roman" w:cs="Times New Roman"/>
          <w:sz w:val="24"/>
          <w:szCs w:val="24"/>
        </w:rPr>
        <w:t xml:space="preserve"> pagasta zemesgrāmatas nodalījumā Nr.</w:t>
      </w:r>
      <w:r w:rsidR="00E040A5">
        <w:rPr>
          <w:rFonts w:ascii="Times New Roman" w:hAnsi="Times New Roman" w:cs="Times New Roman"/>
          <w:sz w:val="24"/>
          <w:szCs w:val="24"/>
        </w:rPr>
        <w:t xml:space="preserve"> </w:t>
      </w:r>
      <w:r w:rsidR="00492D64" w:rsidRPr="00492D64">
        <w:rPr>
          <w:rFonts w:ascii="Times New Roman" w:hAnsi="Times New Roman" w:cs="Times New Roman"/>
          <w:sz w:val="24"/>
          <w:szCs w:val="24"/>
        </w:rPr>
        <w:t>100000628946</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w:t>
      </w:r>
      <w:r w:rsidR="00492D64">
        <w:rPr>
          <w:rFonts w:ascii="Times New Roman" w:hAnsi="Times New Roman" w:cs="Times New Roman"/>
          <w:sz w:val="24"/>
          <w:szCs w:val="24"/>
        </w:rPr>
        <w:t xml:space="preserve">o </w:t>
      </w:r>
      <w:r w:rsidR="00CD643B">
        <w:rPr>
          <w:rFonts w:ascii="Times New Roman" w:hAnsi="Times New Roman" w:cs="Times New Roman"/>
          <w:sz w:val="24"/>
          <w:szCs w:val="24"/>
        </w:rPr>
        <w:t>ēk</w:t>
      </w:r>
      <w:r w:rsidR="00492D64">
        <w:rPr>
          <w:rFonts w:ascii="Times New Roman" w:hAnsi="Times New Roman" w:cs="Times New Roman"/>
          <w:sz w:val="24"/>
          <w:szCs w:val="24"/>
        </w:rPr>
        <w:t>u – dzīvojamās mājas</w:t>
      </w:r>
      <w:r w:rsidR="00CD643B">
        <w:rPr>
          <w:rFonts w:ascii="Times New Roman" w:hAnsi="Times New Roman" w:cs="Times New Roman"/>
          <w:sz w:val="24"/>
          <w:szCs w:val="24"/>
        </w:rPr>
        <w:t xml:space="preserve"> ar būves kadastra apzīmējumu </w:t>
      </w:r>
      <w:r w:rsidR="00492D64" w:rsidRPr="00492D64">
        <w:rPr>
          <w:rFonts w:ascii="Times New Roman" w:hAnsi="Times New Roman" w:cs="Times New Roman"/>
          <w:sz w:val="24"/>
          <w:szCs w:val="24"/>
        </w:rPr>
        <w:t>5084</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008</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0200</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001</w:t>
      </w:r>
      <w:r w:rsidR="00492D64">
        <w:rPr>
          <w:rFonts w:ascii="Times New Roman" w:hAnsi="Times New Roman" w:cs="Times New Roman"/>
          <w:sz w:val="24"/>
          <w:szCs w:val="24"/>
        </w:rPr>
        <w:t xml:space="preserve"> un šķūņa ar </w:t>
      </w:r>
      <w:r w:rsidR="00492D64" w:rsidRPr="00492D64">
        <w:rPr>
          <w:rFonts w:ascii="Times New Roman" w:hAnsi="Times New Roman" w:cs="Times New Roman"/>
          <w:sz w:val="24"/>
          <w:szCs w:val="24"/>
        </w:rPr>
        <w:t>būves kadastra apzīmējumu 5084</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008</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0200</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002</w:t>
      </w:r>
      <w:r w:rsidR="00CD643B">
        <w:rPr>
          <w:rFonts w:ascii="Times New Roman" w:hAnsi="Times New Roman" w:cs="Times New Roman"/>
          <w:sz w:val="24"/>
          <w:szCs w:val="24"/>
        </w:rPr>
        <w:t>, īpašnie</w:t>
      </w:r>
      <w:r w:rsidR="00492D64">
        <w:rPr>
          <w:rFonts w:ascii="Times New Roman" w:hAnsi="Times New Roman" w:cs="Times New Roman"/>
          <w:sz w:val="24"/>
          <w:szCs w:val="24"/>
        </w:rPr>
        <w:t>ce</w:t>
      </w:r>
      <w:r w:rsidR="00DC0E81" w:rsidRPr="00DC0E81">
        <w:rPr>
          <w:rFonts w:ascii="Times New Roman" w:hAnsi="Times New Roman" w:cs="Times New Roman"/>
          <w:sz w:val="24"/>
          <w:szCs w:val="24"/>
        </w:rPr>
        <w:t xml:space="preserve">. </w:t>
      </w:r>
    </w:p>
    <w:p w14:paraId="61959979" w14:textId="5722205F"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w:t>
      </w:r>
      <w:r w:rsidRPr="00C46890">
        <w:rPr>
          <w:rFonts w:ascii="Times New Roman" w:hAnsi="Times New Roman" w:cs="Times New Roman"/>
          <w:sz w:val="24"/>
          <w:szCs w:val="24"/>
        </w:rPr>
        <w:lastRenderedPageBreak/>
        <w:t>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432DB4B0" w14:textId="6389D858" w:rsidR="00F506D2" w:rsidRDefault="00F506D2" w:rsidP="00F506D2">
      <w:pPr>
        <w:pStyle w:val="Parasts1"/>
        <w:spacing w:after="0" w:line="360" w:lineRule="auto"/>
        <w:ind w:firstLine="720"/>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492D64" w:rsidRPr="00492D64">
        <w:rPr>
          <w:rFonts w:cs="Times New Roman"/>
        </w:rPr>
        <w:t>Rankas pagastā ar nosaukumu “</w:t>
      </w:r>
      <w:proofErr w:type="spellStart"/>
      <w:r w:rsidR="00492D64" w:rsidRPr="00492D64">
        <w:rPr>
          <w:rFonts w:cs="Times New Roman"/>
        </w:rPr>
        <w:t>Purēni</w:t>
      </w:r>
      <w:proofErr w:type="spellEnd"/>
      <w:r w:rsidR="00492D64" w:rsidRPr="00492D64">
        <w:rPr>
          <w:rFonts w:cs="Times New Roman"/>
        </w:rPr>
        <w:t>”, kadastra numurs 5084 008 0200</w:t>
      </w:r>
      <w:r w:rsidR="00C8734D" w:rsidRPr="00C8734D">
        <w:rPr>
          <w:rFonts w:cs="Times New Roman"/>
        </w:rPr>
        <w:t xml:space="preserve">, </w:t>
      </w:r>
      <w:r w:rsidR="00C8734D">
        <w:rPr>
          <w:rFonts w:cs="Times New Roman"/>
        </w:rPr>
        <w:t>kas sastāv</w:t>
      </w:r>
      <w:r w:rsidR="00C8734D" w:rsidRPr="00C8734D">
        <w:rPr>
          <w:rFonts w:cs="Times New Roman"/>
        </w:rPr>
        <w:t xml:space="preserve"> no zemes vienības ar kadastra apzīmējumu </w:t>
      </w:r>
      <w:r w:rsidR="00492D64" w:rsidRPr="00492D64">
        <w:rPr>
          <w:rFonts w:cs="Times New Roman"/>
        </w:rPr>
        <w:t xml:space="preserve">5084 008 0200, 2,52 ha </w:t>
      </w:r>
      <w:r w:rsidR="00C8734D" w:rsidRPr="00C8734D">
        <w:rPr>
          <w:rFonts w:cs="Times New Roman"/>
        </w:rPr>
        <w:t>platībā</w:t>
      </w:r>
      <w:r w:rsidRPr="00255F12">
        <w:t xml:space="preserve">, </w:t>
      </w:r>
      <w:r w:rsidRPr="00715C25">
        <w:t xml:space="preserve">par brīvu cenu </w:t>
      </w:r>
      <w:r w:rsidR="006E5481">
        <w:rPr>
          <w:rFonts w:cs="Times New Roman"/>
        </w:rPr>
        <w:t>…</w:t>
      </w:r>
    </w:p>
    <w:p w14:paraId="4B7995D5" w14:textId="77777777"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4A3F9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E1FBE"/>
    <w:rsid w:val="000F2382"/>
    <w:rsid w:val="00106471"/>
    <w:rsid w:val="00115F6C"/>
    <w:rsid w:val="0014238D"/>
    <w:rsid w:val="001A5CE0"/>
    <w:rsid w:val="001E5B68"/>
    <w:rsid w:val="00201255"/>
    <w:rsid w:val="002137B3"/>
    <w:rsid w:val="00221F46"/>
    <w:rsid w:val="002323ED"/>
    <w:rsid w:val="00282F9F"/>
    <w:rsid w:val="002A0D3B"/>
    <w:rsid w:val="002B0416"/>
    <w:rsid w:val="002F2C04"/>
    <w:rsid w:val="002F687C"/>
    <w:rsid w:val="003144F5"/>
    <w:rsid w:val="00325B46"/>
    <w:rsid w:val="003A67CD"/>
    <w:rsid w:val="00456006"/>
    <w:rsid w:val="00492D64"/>
    <w:rsid w:val="004A3F9F"/>
    <w:rsid w:val="004A4424"/>
    <w:rsid w:val="004A7093"/>
    <w:rsid w:val="004C12BE"/>
    <w:rsid w:val="004D7FB5"/>
    <w:rsid w:val="005019DE"/>
    <w:rsid w:val="00523665"/>
    <w:rsid w:val="00595FF0"/>
    <w:rsid w:val="005B5420"/>
    <w:rsid w:val="005B5FCA"/>
    <w:rsid w:val="005D241B"/>
    <w:rsid w:val="005F13B9"/>
    <w:rsid w:val="00607E21"/>
    <w:rsid w:val="00617E89"/>
    <w:rsid w:val="006C2110"/>
    <w:rsid w:val="006D6356"/>
    <w:rsid w:val="006E5481"/>
    <w:rsid w:val="007008F6"/>
    <w:rsid w:val="00704E82"/>
    <w:rsid w:val="00727FFE"/>
    <w:rsid w:val="00754276"/>
    <w:rsid w:val="00773EAF"/>
    <w:rsid w:val="00780C85"/>
    <w:rsid w:val="00794231"/>
    <w:rsid w:val="007A25F9"/>
    <w:rsid w:val="007B5B49"/>
    <w:rsid w:val="007E039A"/>
    <w:rsid w:val="00811640"/>
    <w:rsid w:val="008123A0"/>
    <w:rsid w:val="00846C45"/>
    <w:rsid w:val="00855B10"/>
    <w:rsid w:val="0089300D"/>
    <w:rsid w:val="008E4CFC"/>
    <w:rsid w:val="0090585C"/>
    <w:rsid w:val="0093356D"/>
    <w:rsid w:val="0096740E"/>
    <w:rsid w:val="00984FFB"/>
    <w:rsid w:val="009A2327"/>
    <w:rsid w:val="009A33CE"/>
    <w:rsid w:val="009E433B"/>
    <w:rsid w:val="009E5CF1"/>
    <w:rsid w:val="009F327A"/>
    <w:rsid w:val="00A011FE"/>
    <w:rsid w:val="00A25C80"/>
    <w:rsid w:val="00A5239C"/>
    <w:rsid w:val="00AA3C45"/>
    <w:rsid w:val="00AD3448"/>
    <w:rsid w:val="00B03AEA"/>
    <w:rsid w:val="00B14317"/>
    <w:rsid w:val="00B14439"/>
    <w:rsid w:val="00B24F6B"/>
    <w:rsid w:val="00B46C05"/>
    <w:rsid w:val="00B73A3D"/>
    <w:rsid w:val="00BA237F"/>
    <w:rsid w:val="00BE2829"/>
    <w:rsid w:val="00BF24FF"/>
    <w:rsid w:val="00C46890"/>
    <w:rsid w:val="00C705B5"/>
    <w:rsid w:val="00C727F5"/>
    <w:rsid w:val="00C8734D"/>
    <w:rsid w:val="00CA7EDC"/>
    <w:rsid w:val="00CD643B"/>
    <w:rsid w:val="00D05D18"/>
    <w:rsid w:val="00D656A6"/>
    <w:rsid w:val="00D8634D"/>
    <w:rsid w:val="00DB2EBC"/>
    <w:rsid w:val="00DC0E81"/>
    <w:rsid w:val="00E040A5"/>
    <w:rsid w:val="00E408E5"/>
    <w:rsid w:val="00E5784B"/>
    <w:rsid w:val="00E74C0A"/>
    <w:rsid w:val="00E874B2"/>
    <w:rsid w:val="00E90D59"/>
    <w:rsid w:val="00E941C8"/>
    <w:rsid w:val="00EA20FC"/>
    <w:rsid w:val="00ED2177"/>
    <w:rsid w:val="00F0532A"/>
    <w:rsid w:val="00F064A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2956</Words>
  <Characters>1685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dcterms:created xsi:type="dcterms:W3CDTF">2023-08-11T07:19:00Z</dcterms:created>
  <dcterms:modified xsi:type="dcterms:W3CDTF">2023-08-25T05:52:00Z</dcterms:modified>
</cp:coreProperties>
</file>