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3"/>
      </w:tblGrid>
      <w:tr w:rsidR="00472D05" w:rsidRPr="00472D05" w14:paraId="65DA124B" w14:textId="77777777" w:rsidTr="00783650">
        <w:tc>
          <w:tcPr>
            <w:tcW w:w="8973" w:type="dxa"/>
          </w:tcPr>
          <w:p w14:paraId="68D24626"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noProof/>
                <w:lang w:eastAsia="lv-LV"/>
              </w:rPr>
              <w:drawing>
                <wp:inline distT="0" distB="0" distL="0" distR="0" wp14:anchorId="6575EFD0" wp14:editId="787DEE6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72D05" w:rsidRPr="00472D05" w14:paraId="6EE17673" w14:textId="77777777" w:rsidTr="00783650">
        <w:tc>
          <w:tcPr>
            <w:tcW w:w="8973" w:type="dxa"/>
          </w:tcPr>
          <w:p w14:paraId="79FCB610"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b/>
                <w:bCs/>
                <w:sz w:val="28"/>
                <w:szCs w:val="28"/>
              </w:rPr>
              <w:t>GULBENES NOVADA PAŠVALDĪBA</w:t>
            </w:r>
          </w:p>
        </w:tc>
      </w:tr>
      <w:tr w:rsidR="00472D05" w:rsidRPr="00472D05" w14:paraId="7E95099E" w14:textId="77777777" w:rsidTr="00783650">
        <w:tc>
          <w:tcPr>
            <w:tcW w:w="8973" w:type="dxa"/>
          </w:tcPr>
          <w:p w14:paraId="5A8A16AE"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Reģ.Nr.90009116327</w:t>
            </w:r>
          </w:p>
        </w:tc>
      </w:tr>
      <w:tr w:rsidR="00472D05" w:rsidRPr="00472D05" w14:paraId="0A3576A0" w14:textId="77777777" w:rsidTr="00783650">
        <w:tc>
          <w:tcPr>
            <w:tcW w:w="8973" w:type="dxa"/>
          </w:tcPr>
          <w:p w14:paraId="369EEEA1"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Ābeļu iela 2, Gulbene, Gulbenes nov., LV-4401</w:t>
            </w:r>
          </w:p>
        </w:tc>
      </w:tr>
      <w:tr w:rsidR="00472D05" w:rsidRPr="00472D05" w14:paraId="6F7E81A4" w14:textId="77777777" w:rsidTr="00783650">
        <w:tc>
          <w:tcPr>
            <w:tcW w:w="8973" w:type="dxa"/>
          </w:tcPr>
          <w:p w14:paraId="40148D53"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Tālrunis 64497710, mob.26595362, e-pasts; dome@gulbene.lv, www.gulbene.lv</w:t>
            </w:r>
          </w:p>
        </w:tc>
      </w:tr>
    </w:tbl>
    <w:p w14:paraId="26CA2D31" w14:textId="77777777" w:rsidR="00F83B8B" w:rsidRPr="00F83B8B" w:rsidRDefault="00F83B8B" w:rsidP="00472D05">
      <w:pPr>
        <w:spacing w:after="160" w:line="259" w:lineRule="auto"/>
        <w:rPr>
          <w:rFonts w:asciiTheme="minorHAnsi" w:eastAsiaTheme="minorHAnsi" w:hAnsiTheme="minorHAnsi" w:cstheme="minorBidi"/>
          <w:sz w:val="4"/>
          <w:szCs w:val="4"/>
        </w:rPr>
      </w:pPr>
    </w:p>
    <w:p w14:paraId="376D7A46" w14:textId="77777777" w:rsidR="00472D05" w:rsidRPr="00472D05" w:rsidRDefault="00472D05" w:rsidP="00472D05">
      <w:pPr>
        <w:spacing w:after="0" w:line="240" w:lineRule="auto"/>
        <w:jc w:val="center"/>
        <w:rPr>
          <w:rFonts w:ascii="Times New Roman" w:eastAsiaTheme="minorHAnsi" w:hAnsi="Times New Roman"/>
          <w:b/>
          <w:bCs/>
          <w:sz w:val="24"/>
          <w:szCs w:val="24"/>
        </w:rPr>
      </w:pPr>
      <w:r w:rsidRPr="00472D05">
        <w:rPr>
          <w:rFonts w:ascii="Times New Roman" w:eastAsiaTheme="minorHAnsi" w:hAnsi="Times New Roman"/>
          <w:b/>
          <w:bCs/>
          <w:sz w:val="24"/>
          <w:szCs w:val="24"/>
        </w:rPr>
        <w:t>GULBENES NOVADA DOMES LĒMUMS</w:t>
      </w:r>
    </w:p>
    <w:p w14:paraId="7DF896E8" w14:textId="77777777" w:rsidR="00472D05" w:rsidRPr="00472D05" w:rsidRDefault="00472D05" w:rsidP="00472D05">
      <w:pPr>
        <w:spacing w:after="0" w:line="240" w:lineRule="auto"/>
        <w:jc w:val="center"/>
        <w:rPr>
          <w:rFonts w:ascii="Times New Roman" w:eastAsiaTheme="minorHAnsi" w:hAnsi="Times New Roman"/>
          <w:sz w:val="24"/>
          <w:szCs w:val="24"/>
        </w:rPr>
      </w:pPr>
      <w:r w:rsidRPr="00472D05">
        <w:rPr>
          <w:rFonts w:ascii="Times New Roman" w:eastAsiaTheme="minorHAnsi" w:hAnsi="Times New Roman"/>
          <w:sz w:val="24"/>
          <w:szCs w:val="24"/>
        </w:rPr>
        <w:t>Gulbenē</w:t>
      </w:r>
    </w:p>
    <w:p w14:paraId="44C24D6C" w14:textId="77777777" w:rsidR="00472D05" w:rsidRPr="00472D05" w:rsidRDefault="00472D05" w:rsidP="00472D05">
      <w:pPr>
        <w:spacing w:after="0" w:line="240" w:lineRule="auto"/>
        <w:jc w:val="center"/>
        <w:rPr>
          <w:rFonts w:ascii="Times New Roman" w:eastAsiaTheme="minorHAnsi"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72D05" w:rsidRPr="00472D05" w14:paraId="5DE98F84" w14:textId="77777777" w:rsidTr="000F1052">
        <w:tc>
          <w:tcPr>
            <w:tcW w:w="4729" w:type="dxa"/>
          </w:tcPr>
          <w:p w14:paraId="6D210DE9" w14:textId="5CC645A7" w:rsidR="00472D05" w:rsidRPr="00472D05" w:rsidRDefault="00472D05" w:rsidP="00472D05">
            <w:pPr>
              <w:spacing w:after="0" w:line="240" w:lineRule="auto"/>
              <w:rPr>
                <w:rFonts w:ascii="Times New Roman" w:eastAsiaTheme="minorHAnsi" w:hAnsi="Times New Roman"/>
                <w:b/>
                <w:bCs/>
                <w:sz w:val="24"/>
                <w:szCs w:val="24"/>
              </w:rPr>
            </w:pPr>
            <w:r w:rsidRPr="00472D05">
              <w:rPr>
                <w:rFonts w:ascii="Times New Roman" w:eastAsiaTheme="minorHAnsi" w:hAnsi="Times New Roman"/>
                <w:b/>
                <w:bCs/>
                <w:sz w:val="24"/>
                <w:szCs w:val="24"/>
              </w:rPr>
              <w:t>202</w:t>
            </w:r>
            <w:r w:rsidR="0061461E">
              <w:rPr>
                <w:rFonts w:ascii="Times New Roman" w:eastAsiaTheme="minorHAnsi" w:hAnsi="Times New Roman"/>
                <w:b/>
                <w:bCs/>
                <w:sz w:val="24"/>
                <w:szCs w:val="24"/>
              </w:rPr>
              <w:t>3</w:t>
            </w:r>
            <w:r w:rsidRPr="00472D05">
              <w:rPr>
                <w:rFonts w:ascii="Times New Roman" w:eastAsiaTheme="minorHAnsi" w:hAnsi="Times New Roman"/>
                <w:b/>
                <w:bCs/>
                <w:sz w:val="24"/>
                <w:szCs w:val="24"/>
              </w:rPr>
              <w:t xml:space="preserve">.gada </w:t>
            </w:r>
            <w:r w:rsidR="0061461E">
              <w:rPr>
                <w:rFonts w:ascii="Times New Roman" w:eastAsiaTheme="minorHAnsi" w:hAnsi="Times New Roman"/>
                <w:b/>
                <w:bCs/>
                <w:sz w:val="24"/>
                <w:szCs w:val="24"/>
              </w:rPr>
              <w:t>27.</w:t>
            </w:r>
            <w:r w:rsidR="002A7FD2">
              <w:rPr>
                <w:rFonts w:ascii="Times New Roman" w:eastAsiaTheme="minorHAnsi" w:hAnsi="Times New Roman"/>
                <w:b/>
                <w:bCs/>
                <w:sz w:val="24"/>
                <w:szCs w:val="24"/>
              </w:rPr>
              <w:t>jūlijā</w:t>
            </w:r>
          </w:p>
        </w:tc>
        <w:tc>
          <w:tcPr>
            <w:tcW w:w="4729" w:type="dxa"/>
          </w:tcPr>
          <w:p w14:paraId="281F9024" w14:textId="756E315F"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Nr. GND/202</w:t>
            </w:r>
            <w:r w:rsidR="0061461E">
              <w:rPr>
                <w:rFonts w:ascii="Times New Roman" w:eastAsiaTheme="minorHAnsi" w:hAnsi="Times New Roman"/>
                <w:b/>
                <w:bCs/>
                <w:sz w:val="24"/>
                <w:szCs w:val="24"/>
              </w:rPr>
              <w:t>3</w:t>
            </w:r>
            <w:r w:rsidR="00472D05" w:rsidRPr="00472D05">
              <w:rPr>
                <w:rFonts w:ascii="Times New Roman" w:eastAsiaTheme="minorHAnsi" w:hAnsi="Times New Roman"/>
                <w:b/>
                <w:bCs/>
                <w:sz w:val="24"/>
                <w:szCs w:val="24"/>
              </w:rPr>
              <w:t>/</w:t>
            </w:r>
          </w:p>
        </w:tc>
      </w:tr>
      <w:tr w:rsidR="00472D05" w:rsidRPr="00472D05" w14:paraId="0D781FD1" w14:textId="77777777" w:rsidTr="000F1052">
        <w:tc>
          <w:tcPr>
            <w:tcW w:w="4729" w:type="dxa"/>
          </w:tcPr>
          <w:p w14:paraId="64339E02" w14:textId="77777777" w:rsidR="00472D05" w:rsidRPr="00472D05" w:rsidRDefault="00472D05" w:rsidP="00472D05">
            <w:pPr>
              <w:spacing w:after="0" w:line="240" w:lineRule="auto"/>
              <w:rPr>
                <w:rFonts w:ascii="Times New Roman" w:eastAsiaTheme="minorHAnsi" w:hAnsi="Times New Roman"/>
                <w:sz w:val="24"/>
                <w:szCs w:val="24"/>
              </w:rPr>
            </w:pPr>
          </w:p>
        </w:tc>
        <w:tc>
          <w:tcPr>
            <w:tcW w:w="4729" w:type="dxa"/>
          </w:tcPr>
          <w:p w14:paraId="2B419183" w14:textId="7A1AFE9A"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(protokols Nr.;</w:t>
            </w: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.p.)</w:t>
            </w:r>
          </w:p>
        </w:tc>
      </w:tr>
    </w:tbl>
    <w:p w14:paraId="54694481" w14:textId="77777777" w:rsidR="00472D05" w:rsidRDefault="00472D05" w:rsidP="006D2538">
      <w:pPr>
        <w:spacing w:after="0"/>
        <w:rPr>
          <w:rFonts w:ascii="Times New Roman" w:eastAsiaTheme="minorHAnsi" w:hAnsi="Times New Roman"/>
          <w:sz w:val="24"/>
          <w:szCs w:val="24"/>
        </w:rPr>
      </w:pPr>
    </w:p>
    <w:p w14:paraId="5D526FA1" w14:textId="397E0B54" w:rsidR="00E25221" w:rsidRDefault="00D75962" w:rsidP="006D2538">
      <w:pPr>
        <w:spacing w:after="0"/>
        <w:jc w:val="center"/>
        <w:rPr>
          <w:rFonts w:ascii="Times New Roman" w:hAnsi="Times New Roman"/>
          <w:b/>
          <w:sz w:val="24"/>
          <w:szCs w:val="24"/>
        </w:rPr>
      </w:pPr>
      <w:r>
        <w:rPr>
          <w:rFonts w:ascii="Times New Roman" w:hAnsi="Times New Roman"/>
          <w:b/>
          <w:sz w:val="24"/>
          <w:szCs w:val="24"/>
        </w:rPr>
        <w:t>P</w:t>
      </w:r>
      <w:r w:rsidR="00F71D8A" w:rsidRPr="00A12726">
        <w:rPr>
          <w:rFonts w:ascii="Times New Roman" w:hAnsi="Times New Roman"/>
          <w:b/>
          <w:sz w:val="24"/>
          <w:szCs w:val="24"/>
        </w:rPr>
        <w:t xml:space="preserve">ar Valsts un pašvaldības vienotā klientu apkalpošanas centra izveidi </w:t>
      </w:r>
      <w:r w:rsidR="00F47E54" w:rsidRPr="00A12726">
        <w:rPr>
          <w:rFonts w:ascii="Times New Roman" w:hAnsi="Times New Roman"/>
          <w:b/>
          <w:sz w:val="24"/>
          <w:szCs w:val="24"/>
        </w:rPr>
        <w:t xml:space="preserve">Gulbenes novada </w:t>
      </w:r>
      <w:r>
        <w:rPr>
          <w:rFonts w:ascii="Times New Roman" w:hAnsi="Times New Roman"/>
          <w:b/>
          <w:sz w:val="24"/>
          <w:szCs w:val="24"/>
        </w:rPr>
        <w:t>Lizuma</w:t>
      </w:r>
      <w:r w:rsidRPr="00A12726">
        <w:rPr>
          <w:rFonts w:ascii="Times New Roman" w:hAnsi="Times New Roman"/>
          <w:b/>
          <w:sz w:val="24"/>
          <w:szCs w:val="24"/>
        </w:rPr>
        <w:t xml:space="preserve"> pagastā</w:t>
      </w:r>
      <w:r>
        <w:rPr>
          <w:rFonts w:ascii="Times New Roman" w:hAnsi="Times New Roman"/>
          <w:b/>
          <w:sz w:val="24"/>
          <w:szCs w:val="24"/>
        </w:rPr>
        <w:t xml:space="preserve"> </w:t>
      </w:r>
    </w:p>
    <w:p w14:paraId="312D062D" w14:textId="77777777" w:rsidR="00D75962" w:rsidRDefault="00D75962" w:rsidP="006D2538">
      <w:pPr>
        <w:spacing w:after="0"/>
        <w:jc w:val="center"/>
        <w:rPr>
          <w:rFonts w:ascii="Times New Roman" w:hAnsi="Times New Roman"/>
          <w:b/>
          <w:sz w:val="24"/>
          <w:szCs w:val="24"/>
        </w:rPr>
      </w:pPr>
    </w:p>
    <w:p w14:paraId="417BC579" w14:textId="459B78A1" w:rsidR="00F71D8A" w:rsidRPr="00176866" w:rsidRDefault="00E25221" w:rsidP="00255F1D">
      <w:pPr>
        <w:widowControl w:val="0"/>
        <w:spacing w:line="360" w:lineRule="auto"/>
        <w:ind w:firstLine="567"/>
        <w:jc w:val="both"/>
        <w:rPr>
          <w:rFonts w:ascii="Times New Roman" w:hAnsi="Times New Roman"/>
          <w:noProof/>
          <w:sz w:val="24"/>
          <w:szCs w:val="24"/>
        </w:rPr>
      </w:pPr>
      <w:r w:rsidRPr="00894424">
        <w:rPr>
          <w:rFonts w:ascii="Times New Roman" w:hAnsi="Times New Roman"/>
          <w:b/>
          <w:sz w:val="24"/>
          <w:szCs w:val="24"/>
        </w:rPr>
        <w:tab/>
      </w:r>
      <w:r w:rsidRPr="00894424">
        <w:rPr>
          <w:rFonts w:ascii="Times New Roman" w:hAnsi="Times New Roman"/>
          <w:bCs/>
          <w:sz w:val="24"/>
          <w:szCs w:val="24"/>
        </w:rPr>
        <w:t xml:space="preserve">Gulbenes novada </w:t>
      </w:r>
      <w:r w:rsidR="004F49E1" w:rsidRPr="00894424">
        <w:rPr>
          <w:rFonts w:ascii="Times New Roman" w:hAnsi="Times New Roman"/>
          <w:bCs/>
          <w:sz w:val="24"/>
          <w:szCs w:val="24"/>
        </w:rPr>
        <w:t xml:space="preserve">dome </w:t>
      </w:r>
      <w:r w:rsidRPr="00894424">
        <w:rPr>
          <w:rFonts w:ascii="Times New Roman" w:hAnsi="Times New Roman"/>
          <w:bCs/>
          <w:sz w:val="24"/>
          <w:szCs w:val="24"/>
        </w:rPr>
        <w:t>2022.gada 31.mart</w:t>
      </w:r>
      <w:r w:rsidR="004F49E1" w:rsidRPr="00894424">
        <w:rPr>
          <w:rFonts w:ascii="Times New Roman" w:hAnsi="Times New Roman"/>
          <w:bCs/>
          <w:sz w:val="24"/>
          <w:szCs w:val="24"/>
        </w:rPr>
        <w:t xml:space="preserve">ā </w:t>
      </w:r>
      <w:r w:rsidRPr="00894424">
        <w:rPr>
          <w:rFonts w:ascii="Times New Roman" w:hAnsi="Times New Roman"/>
          <w:bCs/>
          <w:sz w:val="24"/>
          <w:szCs w:val="24"/>
        </w:rPr>
        <w:t xml:space="preserve">pieņēma lēmumu </w:t>
      </w:r>
      <w:r w:rsidRPr="00894424">
        <w:rPr>
          <w:rFonts w:ascii="Times New Roman" w:eastAsiaTheme="minorHAnsi" w:hAnsi="Times New Roman"/>
          <w:sz w:val="24"/>
          <w:szCs w:val="24"/>
        </w:rPr>
        <w:t>Nr. GND/2022/2</w:t>
      </w:r>
      <w:r w:rsidR="00D75962">
        <w:rPr>
          <w:rFonts w:ascii="Times New Roman" w:eastAsiaTheme="minorHAnsi" w:hAnsi="Times New Roman"/>
          <w:sz w:val="24"/>
          <w:szCs w:val="24"/>
        </w:rPr>
        <w:t>69</w:t>
      </w:r>
      <w:r w:rsidRPr="00894424">
        <w:rPr>
          <w:rFonts w:ascii="Times New Roman" w:eastAsiaTheme="minorHAnsi" w:hAnsi="Times New Roman"/>
          <w:sz w:val="24"/>
          <w:szCs w:val="24"/>
        </w:rPr>
        <w:t xml:space="preserve"> “</w:t>
      </w:r>
      <w:r w:rsidRPr="00894424">
        <w:rPr>
          <w:rFonts w:ascii="Times New Roman" w:hAnsi="Times New Roman"/>
          <w:sz w:val="24"/>
          <w:szCs w:val="24"/>
        </w:rPr>
        <w:t xml:space="preserve">Par Valsts un pašvaldības vienotā klientu apkalpošanas centra izveidi Gulbenes novada </w:t>
      </w:r>
      <w:r w:rsidR="00D75962">
        <w:rPr>
          <w:rFonts w:ascii="Times New Roman" w:hAnsi="Times New Roman"/>
          <w:sz w:val="24"/>
          <w:szCs w:val="24"/>
        </w:rPr>
        <w:t>Lizuma</w:t>
      </w:r>
      <w:r w:rsidR="00D75962" w:rsidRPr="00894424">
        <w:rPr>
          <w:rFonts w:ascii="Times New Roman" w:hAnsi="Times New Roman"/>
          <w:sz w:val="24"/>
          <w:szCs w:val="24"/>
        </w:rPr>
        <w:t xml:space="preserve"> </w:t>
      </w:r>
      <w:r w:rsidRPr="00894424">
        <w:rPr>
          <w:rFonts w:ascii="Times New Roman" w:hAnsi="Times New Roman"/>
          <w:sz w:val="24"/>
          <w:szCs w:val="24"/>
        </w:rPr>
        <w:t>pagastā”</w:t>
      </w:r>
      <w:r w:rsidR="004F49E1" w:rsidRPr="00894424">
        <w:rPr>
          <w:rFonts w:ascii="Times New Roman" w:eastAsiaTheme="minorHAnsi" w:hAnsi="Times New Roman"/>
          <w:sz w:val="24"/>
          <w:szCs w:val="24"/>
        </w:rPr>
        <w:t xml:space="preserve"> (protokols Nr.6; 4</w:t>
      </w:r>
      <w:r w:rsidR="00D75962">
        <w:rPr>
          <w:rFonts w:ascii="Times New Roman" w:eastAsiaTheme="minorHAnsi" w:hAnsi="Times New Roman"/>
          <w:sz w:val="24"/>
          <w:szCs w:val="24"/>
        </w:rPr>
        <w:t>3</w:t>
      </w:r>
      <w:r w:rsidR="004F49E1" w:rsidRPr="00894424">
        <w:rPr>
          <w:rFonts w:ascii="Times New Roman" w:eastAsiaTheme="minorHAnsi" w:hAnsi="Times New Roman"/>
          <w:sz w:val="24"/>
          <w:szCs w:val="24"/>
        </w:rPr>
        <w:t>.p.)</w:t>
      </w:r>
      <w:r w:rsidR="00894424" w:rsidRPr="00894424">
        <w:rPr>
          <w:rFonts w:ascii="Times New Roman" w:hAnsi="Times New Roman"/>
          <w:sz w:val="24"/>
          <w:szCs w:val="24"/>
        </w:rPr>
        <w:t xml:space="preserve">, atbalstot </w:t>
      </w:r>
      <w:r w:rsidR="00894424" w:rsidRPr="00176866">
        <w:rPr>
          <w:rFonts w:ascii="Times New Roman" w:hAnsi="Times New Roman"/>
          <w:noProof/>
          <w:sz w:val="24"/>
          <w:szCs w:val="24"/>
        </w:rPr>
        <w:t xml:space="preserve">novada nozīmes Valsts un pašvaldības vienotā klientu apkalpošanas centra izveidi Gulbenes novada </w:t>
      </w:r>
      <w:r w:rsidR="00D75962">
        <w:rPr>
          <w:rFonts w:ascii="Times New Roman" w:hAnsi="Times New Roman"/>
          <w:noProof/>
          <w:sz w:val="24"/>
          <w:szCs w:val="24"/>
        </w:rPr>
        <w:t>Lizuma</w:t>
      </w:r>
      <w:r w:rsidR="00D75962" w:rsidRPr="00176866">
        <w:rPr>
          <w:rFonts w:ascii="Times New Roman" w:hAnsi="Times New Roman"/>
          <w:noProof/>
          <w:sz w:val="24"/>
          <w:szCs w:val="24"/>
        </w:rPr>
        <w:t xml:space="preserve"> </w:t>
      </w:r>
      <w:r w:rsidR="00894424" w:rsidRPr="00176866">
        <w:rPr>
          <w:rFonts w:ascii="Times New Roman" w:hAnsi="Times New Roman"/>
          <w:noProof/>
          <w:sz w:val="24"/>
          <w:szCs w:val="24"/>
        </w:rPr>
        <w:t xml:space="preserve">pagastā </w:t>
      </w:r>
      <w:r w:rsidR="00894424" w:rsidRPr="00FD46C6">
        <w:rPr>
          <w:rFonts w:ascii="Times New Roman" w:hAnsi="Times New Roman"/>
          <w:noProof/>
          <w:sz w:val="24"/>
          <w:szCs w:val="24"/>
        </w:rPr>
        <w:t xml:space="preserve">(adresē </w:t>
      </w:r>
      <w:r w:rsidR="00D75962" w:rsidRPr="00FD46C6">
        <w:rPr>
          <w:rFonts w:ascii="Times New Roman" w:hAnsi="Times New Roman"/>
          <w:noProof/>
          <w:sz w:val="24"/>
          <w:szCs w:val="24"/>
        </w:rPr>
        <w:t>”Akācijas”, Lizums, Lizuma pagasts, Gulbenes novads)</w:t>
      </w:r>
      <w:r w:rsidR="00894424" w:rsidRPr="00FD46C6">
        <w:rPr>
          <w:rFonts w:ascii="Times New Roman" w:hAnsi="Times New Roman"/>
          <w:noProof/>
          <w:sz w:val="24"/>
          <w:szCs w:val="24"/>
        </w:rPr>
        <w:t>,</w:t>
      </w:r>
      <w:r w:rsidR="00894424" w:rsidRPr="00176866">
        <w:rPr>
          <w:rFonts w:ascii="Times New Roman" w:hAnsi="Times New Roman"/>
          <w:noProof/>
          <w:sz w:val="24"/>
          <w:szCs w:val="24"/>
        </w:rPr>
        <w:t xml:space="preserve"> vienlaikus paredzot nodrošināt pašvaldības līdzfinansējumu</w:t>
      </w:r>
      <w:r w:rsidR="00894424" w:rsidRPr="00176866">
        <w:rPr>
          <w:rFonts w:ascii="Times New Roman" w:hAnsi="Times New Roman"/>
          <w:sz w:val="24"/>
          <w:szCs w:val="24"/>
        </w:rPr>
        <w:t xml:space="preserve"> 30% no Valsts un pašvaldības vienotā klientu apkalpošanas centra izveides izdevumiem un 50% no Valsts un pašvaldības vienotā klientu apkalpošanas centra uzturēšanas izdevumiem.</w:t>
      </w:r>
      <w:r w:rsidR="00894424">
        <w:rPr>
          <w:rFonts w:ascii="Times New Roman" w:hAnsi="Times New Roman"/>
          <w:noProof/>
          <w:sz w:val="24"/>
          <w:szCs w:val="24"/>
        </w:rPr>
        <w:t xml:space="preserve"> Ievērojot minēto,</w:t>
      </w:r>
      <w:r w:rsidR="00894424" w:rsidRPr="00894424">
        <w:rPr>
          <w:rFonts w:ascii="Times New Roman" w:hAnsi="Times New Roman"/>
          <w:bCs/>
          <w:sz w:val="24"/>
          <w:szCs w:val="24"/>
        </w:rPr>
        <w:t xml:space="preserve"> </w:t>
      </w:r>
      <w:r w:rsidR="00894424" w:rsidRPr="00CC6672">
        <w:rPr>
          <w:rFonts w:ascii="Times New Roman" w:hAnsi="Times New Roman"/>
          <w:bCs/>
          <w:sz w:val="24"/>
          <w:szCs w:val="24"/>
        </w:rPr>
        <w:t xml:space="preserve">Gulbenes novada </w:t>
      </w:r>
      <w:r w:rsidR="00894424">
        <w:rPr>
          <w:rFonts w:ascii="Times New Roman" w:hAnsi="Times New Roman"/>
          <w:sz w:val="24"/>
          <w:szCs w:val="24"/>
        </w:rPr>
        <w:t>p</w:t>
      </w:r>
      <w:r w:rsidR="00894424" w:rsidRPr="00CC6672">
        <w:rPr>
          <w:rFonts w:ascii="Times New Roman" w:hAnsi="Times New Roman"/>
          <w:sz w:val="24"/>
          <w:szCs w:val="24"/>
        </w:rPr>
        <w:t>ašvaldīb</w:t>
      </w:r>
      <w:r w:rsidR="00894424">
        <w:rPr>
          <w:rFonts w:ascii="Times New Roman" w:hAnsi="Times New Roman"/>
          <w:sz w:val="24"/>
          <w:szCs w:val="24"/>
        </w:rPr>
        <w:t>a</w:t>
      </w:r>
      <w:r w:rsidR="00894424" w:rsidRPr="00CC6672">
        <w:rPr>
          <w:rFonts w:ascii="Times New Roman" w:hAnsi="Times New Roman"/>
          <w:sz w:val="24"/>
          <w:szCs w:val="24"/>
        </w:rPr>
        <w:t xml:space="preserve"> </w:t>
      </w:r>
      <w:r w:rsidR="00894424">
        <w:rPr>
          <w:rFonts w:ascii="Times New Roman" w:hAnsi="Times New Roman"/>
          <w:sz w:val="24"/>
          <w:szCs w:val="24"/>
        </w:rPr>
        <w:t xml:space="preserve">(turpmāk – </w:t>
      </w:r>
      <w:r w:rsidR="00894424" w:rsidRPr="00CC6672">
        <w:rPr>
          <w:rFonts w:ascii="Times New Roman" w:hAnsi="Times New Roman"/>
          <w:sz w:val="24"/>
          <w:szCs w:val="24"/>
        </w:rPr>
        <w:t>Pašvaldīb</w:t>
      </w:r>
      <w:r w:rsidR="00894424">
        <w:rPr>
          <w:rFonts w:ascii="Times New Roman" w:hAnsi="Times New Roman"/>
          <w:sz w:val="24"/>
          <w:szCs w:val="24"/>
        </w:rPr>
        <w:t xml:space="preserve">a) </w:t>
      </w:r>
      <w:r w:rsidR="00894424" w:rsidRPr="00894424">
        <w:rPr>
          <w:rFonts w:ascii="Times New Roman" w:hAnsi="Times New Roman"/>
          <w:sz w:val="24"/>
          <w:szCs w:val="24"/>
        </w:rPr>
        <w:t>iesnie</w:t>
      </w:r>
      <w:r w:rsidR="00894424">
        <w:rPr>
          <w:rFonts w:ascii="Times New Roman" w:hAnsi="Times New Roman"/>
          <w:sz w:val="24"/>
          <w:szCs w:val="24"/>
        </w:rPr>
        <w:t>dza</w:t>
      </w:r>
      <w:r w:rsidR="00894424" w:rsidRPr="00894424">
        <w:rPr>
          <w:rFonts w:ascii="Times New Roman" w:hAnsi="Times New Roman"/>
          <w:sz w:val="24"/>
          <w:szCs w:val="24"/>
        </w:rPr>
        <w:t xml:space="preserve"> pieteikumu</w:t>
      </w:r>
      <w:r w:rsidR="00894424">
        <w:rPr>
          <w:rFonts w:ascii="Times New Roman" w:hAnsi="Times New Roman"/>
          <w:sz w:val="24"/>
          <w:szCs w:val="24"/>
        </w:rPr>
        <w:t xml:space="preserve"> </w:t>
      </w:r>
      <w:r w:rsidR="00894424" w:rsidRPr="00CC6672">
        <w:rPr>
          <w:rFonts w:ascii="Times New Roman" w:eastAsia="Times New Roman" w:hAnsi="Times New Roman"/>
          <w:sz w:val="24"/>
          <w:szCs w:val="24"/>
        </w:rPr>
        <w:t>Vides aizsardzības un reģionālās attīstības ministrij</w:t>
      </w:r>
      <w:r w:rsidR="00894424">
        <w:rPr>
          <w:rFonts w:ascii="Times New Roman" w:eastAsia="Times New Roman" w:hAnsi="Times New Roman"/>
          <w:sz w:val="24"/>
          <w:szCs w:val="24"/>
        </w:rPr>
        <w:t>ā</w:t>
      </w:r>
      <w:r w:rsidR="00894424" w:rsidRPr="00CC6672">
        <w:rPr>
          <w:rFonts w:ascii="Times New Roman" w:eastAsia="Times New Roman" w:hAnsi="Times New Roman"/>
          <w:sz w:val="24"/>
          <w:szCs w:val="24"/>
        </w:rPr>
        <w:t xml:space="preserve"> (turpmāk – VARAM) </w:t>
      </w:r>
      <w:r w:rsidR="00894424" w:rsidRPr="00894424">
        <w:rPr>
          <w:rFonts w:ascii="Times New Roman" w:hAnsi="Times New Roman"/>
          <w:sz w:val="24"/>
          <w:szCs w:val="24"/>
        </w:rPr>
        <w:t xml:space="preserve"> jaun</w:t>
      </w:r>
      <w:r w:rsidR="00894424">
        <w:rPr>
          <w:rFonts w:ascii="Times New Roman" w:hAnsi="Times New Roman"/>
          <w:sz w:val="24"/>
          <w:szCs w:val="24"/>
        </w:rPr>
        <w:t>a</w:t>
      </w:r>
      <w:r w:rsidR="00894424" w:rsidRPr="00894424">
        <w:rPr>
          <w:rFonts w:ascii="Times New Roman" w:hAnsi="Times New Roman"/>
          <w:sz w:val="24"/>
          <w:szCs w:val="24"/>
        </w:rPr>
        <w:t xml:space="preserve"> </w:t>
      </w:r>
      <w:r w:rsidR="00894424" w:rsidRPr="00AE4436">
        <w:rPr>
          <w:rFonts w:ascii="Times New Roman" w:hAnsi="Times New Roman"/>
          <w:noProof/>
          <w:sz w:val="24"/>
          <w:szCs w:val="24"/>
        </w:rPr>
        <w:t>klientu apkalpošanas centra</w:t>
      </w:r>
      <w:r w:rsidR="00894424" w:rsidRPr="00894424">
        <w:rPr>
          <w:rFonts w:ascii="Times New Roman" w:hAnsi="Times New Roman"/>
          <w:sz w:val="24"/>
          <w:szCs w:val="24"/>
        </w:rPr>
        <w:t xml:space="preserve"> izveidei</w:t>
      </w:r>
      <w:r w:rsidR="00894424">
        <w:rPr>
          <w:rFonts w:ascii="Times New Roman" w:hAnsi="Times New Roman"/>
          <w:sz w:val="24"/>
          <w:szCs w:val="24"/>
        </w:rPr>
        <w:t>.</w:t>
      </w:r>
    </w:p>
    <w:p w14:paraId="527B8383" w14:textId="55D738B5" w:rsidR="00E25221" w:rsidRPr="00CC6672" w:rsidRDefault="00FE0C4E" w:rsidP="00255F1D">
      <w:pPr>
        <w:spacing w:after="0" w:line="360" w:lineRule="auto"/>
        <w:ind w:firstLine="567"/>
        <w:jc w:val="both"/>
        <w:rPr>
          <w:rFonts w:ascii="Times New Roman" w:eastAsia="Times New Roman" w:hAnsi="Times New Roman"/>
          <w:sz w:val="24"/>
          <w:szCs w:val="24"/>
        </w:rPr>
      </w:pPr>
      <w:r w:rsidRPr="00CC6672">
        <w:rPr>
          <w:rFonts w:ascii="Times New Roman" w:hAnsi="Times New Roman"/>
          <w:sz w:val="24"/>
          <w:szCs w:val="24"/>
        </w:rPr>
        <w:t xml:space="preserve">2023.gada 19.jūnijā </w:t>
      </w:r>
      <w:r w:rsidR="00894424" w:rsidRPr="00CC6672">
        <w:rPr>
          <w:rFonts w:ascii="Times New Roman" w:hAnsi="Times New Roman"/>
          <w:sz w:val="24"/>
          <w:szCs w:val="24"/>
        </w:rPr>
        <w:t>Pašvaldīb</w:t>
      </w:r>
      <w:r w:rsidR="00894424">
        <w:rPr>
          <w:rFonts w:ascii="Times New Roman" w:hAnsi="Times New Roman"/>
          <w:sz w:val="24"/>
          <w:szCs w:val="24"/>
        </w:rPr>
        <w:t xml:space="preserve">ā </w:t>
      </w:r>
      <w:r>
        <w:rPr>
          <w:rFonts w:ascii="Times New Roman" w:hAnsi="Times New Roman"/>
          <w:sz w:val="24"/>
          <w:szCs w:val="24"/>
        </w:rPr>
        <w:t xml:space="preserve">saņemta </w:t>
      </w:r>
      <w:r w:rsidR="003C185C" w:rsidRPr="00CC6672">
        <w:rPr>
          <w:rFonts w:ascii="Times New Roman" w:eastAsia="Times New Roman" w:hAnsi="Times New Roman"/>
          <w:sz w:val="24"/>
          <w:szCs w:val="24"/>
        </w:rPr>
        <w:t xml:space="preserve">VARAM </w:t>
      </w:r>
      <w:r w:rsidR="004F49E1" w:rsidRPr="00CC6672">
        <w:rPr>
          <w:rFonts w:ascii="Times New Roman" w:eastAsia="Times New Roman" w:hAnsi="Times New Roman"/>
          <w:sz w:val="24"/>
          <w:szCs w:val="24"/>
        </w:rPr>
        <w:t xml:space="preserve">2023.gada 19.jūnija </w:t>
      </w:r>
      <w:r w:rsidR="00A12726" w:rsidRPr="00CC6672">
        <w:rPr>
          <w:rFonts w:ascii="Times New Roman" w:eastAsia="Times New Roman" w:hAnsi="Times New Roman"/>
          <w:sz w:val="24"/>
          <w:szCs w:val="24"/>
        </w:rPr>
        <w:t>vēstule</w:t>
      </w:r>
      <w:r w:rsidR="00F025CA" w:rsidRPr="00CC6672">
        <w:rPr>
          <w:rFonts w:ascii="Times New Roman" w:eastAsia="Times New Roman" w:hAnsi="Times New Roman"/>
          <w:sz w:val="24"/>
          <w:szCs w:val="24"/>
        </w:rPr>
        <w:t xml:space="preserve"> </w:t>
      </w:r>
      <w:r w:rsidR="00A12726" w:rsidRPr="00CC6672">
        <w:rPr>
          <w:rFonts w:ascii="Times New Roman" w:eastAsia="Times New Roman" w:hAnsi="Times New Roman"/>
          <w:sz w:val="24"/>
          <w:szCs w:val="24"/>
        </w:rPr>
        <w:t>Nr.1-</w:t>
      </w:r>
      <w:r w:rsidR="00F025CA" w:rsidRPr="00CC6672">
        <w:rPr>
          <w:rFonts w:ascii="Times New Roman" w:eastAsia="Times New Roman" w:hAnsi="Times New Roman"/>
          <w:sz w:val="24"/>
          <w:szCs w:val="24"/>
        </w:rPr>
        <w:t>1</w:t>
      </w:r>
      <w:r w:rsidR="00A12726" w:rsidRPr="00CC6672">
        <w:rPr>
          <w:rFonts w:ascii="Times New Roman" w:eastAsia="Times New Roman" w:hAnsi="Times New Roman"/>
          <w:sz w:val="24"/>
          <w:szCs w:val="24"/>
        </w:rPr>
        <w:t>32/</w:t>
      </w:r>
      <w:r w:rsidR="00E25221" w:rsidRPr="00CC6672">
        <w:rPr>
          <w:rFonts w:ascii="Times New Roman" w:eastAsia="Times New Roman" w:hAnsi="Times New Roman"/>
          <w:sz w:val="24"/>
          <w:szCs w:val="24"/>
        </w:rPr>
        <w:t>3458</w:t>
      </w:r>
      <w:r w:rsidR="00A12726" w:rsidRPr="00CC6672">
        <w:rPr>
          <w:rFonts w:ascii="Times New Roman" w:eastAsia="Times New Roman" w:hAnsi="Times New Roman"/>
          <w:sz w:val="24"/>
          <w:szCs w:val="24"/>
        </w:rPr>
        <w:t xml:space="preserve"> “Par pieteikumu valsts un pašvaldības vienotā klientu apkalpošanas centra izveidei” </w:t>
      </w:r>
      <w:r w:rsidR="00A12726" w:rsidRPr="00CC6672">
        <w:rPr>
          <w:rFonts w:ascii="Times New Roman" w:hAnsi="Times New Roman"/>
          <w:sz w:val="24"/>
          <w:szCs w:val="24"/>
        </w:rPr>
        <w:t xml:space="preserve">(reģistrēta Pašvaldībā </w:t>
      </w:r>
      <w:r w:rsidR="00E25221" w:rsidRPr="00CC6672">
        <w:rPr>
          <w:rFonts w:ascii="Times New Roman" w:hAnsi="Times New Roman"/>
          <w:sz w:val="24"/>
          <w:szCs w:val="24"/>
        </w:rPr>
        <w:t xml:space="preserve">ar </w:t>
      </w:r>
      <w:r w:rsidR="00A12726" w:rsidRPr="00CC6672">
        <w:rPr>
          <w:rFonts w:ascii="Times New Roman" w:hAnsi="Times New Roman"/>
          <w:sz w:val="24"/>
          <w:szCs w:val="24"/>
        </w:rPr>
        <w:t>Nr.</w:t>
      </w:r>
      <w:r w:rsidR="006D2538" w:rsidRPr="00CC6672">
        <w:rPr>
          <w:rFonts w:ascii="Times New Roman" w:hAnsi="Times New Roman"/>
          <w:sz w:val="24"/>
          <w:szCs w:val="24"/>
        </w:rPr>
        <w:t xml:space="preserve"> </w:t>
      </w:r>
      <w:r w:rsidR="00A12726" w:rsidRPr="00CC6672">
        <w:rPr>
          <w:rFonts w:ascii="Times New Roman" w:hAnsi="Times New Roman"/>
          <w:sz w:val="24"/>
          <w:szCs w:val="24"/>
        </w:rPr>
        <w:t>GND/4.1/2</w:t>
      </w:r>
      <w:r w:rsidR="00E25221" w:rsidRPr="00CC6672">
        <w:rPr>
          <w:rFonts w:ascii="Times New Roman" w:hAnsi="Times New Roman"/>
          <w:sz w:val="24"/>
          <w:szCs w:val="24"/>
        </w:rPr>
        <w:t>3</w:t>
      </w:r>
      <w:r w:rsidR="00A12726" w:rsidRPr="00CC6672">
        <w:rPr>
          <w:rFonts w:ascii="Times New Roman" w:hAnsi="Times New Roman"/>
          <w:sz w:val="24"/>
          <w:szCs w:val="24"/>
        </w:rPr>
        <w:t>/</w:t>
      </w:r>
      <w:r w:rsidR="00E25221" w:rsidRPr="00CC6672">
        <w:rPr>
          <w:rFonts w:ascii="Times New Roman" w:hAnsi="Times New Roman"/>
          <w:sz w:val="24"/>
          <w:szCs w:val="24"/>
        </w:rPr>
        <w:t>1782-V</w:t>
      </w:r>
      <w:r w:rsidR="00A12726" w:rsidRPr="00CC6672">
        <w:rPr>
          <w:rFonts w:ascii="Times New Roman" w:hAnsi="Times New Roman"/>
          <w:sz w:val="24"/>
          <w:szCs w:val="24"/>
        </w:rPr>
        <w:t>)</w:t>
      </w:r>
      <w:r w:rsidR="00A12726" w:rsidRPr="00CC6672">
        <w:rPr>
          <w:rFonts w:ascii="Times New Roman" w:eastAsia="Times New Roman" w:hAnsi="Times New Roman"/>
          <w:sz w:val="24"/>
          <w:szCs w:val="24"/>
        </w:rPr>
        <w:t xml:space="preserve">, </w:t>
      </w:r>
      <w:r w:rsidR="00E25221" w:rsidRPr="00CC6672">
        <w:rPr>
          <w:rFonts w:ascii="Times New Roman" w:eastAsia="Times New Roman" w:hAnsi="Times New Roman"/>
          <w:sz w:val="24"/>
          <w:szCs w:val="24"/>
        </w:rPr>
        <w:t xml:space="preserve">kurā VARAM informē </w:t>
      </w:r>
      <w:r w:rsidR="004F49E1">
        <w:rPr>
          <w:rFonts w:ascii="Times New Roman" w:eastAsia="Times New Roman" w:hAnsi="Times New Roman"/>
          <w:sz w:val="24"/>
          <w:szCs w:val="24"/>
        </w:rPr>
        <w:t xml:space="preserve">Pašvaldību </w:t>
      </w:r>
      <w:r w:rsidR="00E25221" w:rsidRPr="00CC6672">
        <w:rPr>
          <w:rFonts w:ascii="Times New Roman" w:eastAsia="Times New Roman" w:hAnsi="Times New Roman"/>
          <w:sz w:val="24"/>
          <w:szCs w:val="24"/>
        </w:rPr>
        <w:t>par pakāpenisku valsts un pašvaldību vienoto klientu apkalpošanas centru (turpmāk – VPVKAC) tīkla</w:t>
      </w:r>
      <w:r w:rsidR="00C35077" w:rsidRPr="00CC6672">
        <w:rPr>
          <w:rFonts w:ascii="Times New Roman" w:eastAsia="Times New Roman" w:hAnsi="Times New Roman"/>
          <w:sz w:val="24"/>
          <w:szCs w:val="24"/>
        </w:rPr>
        <w:t xml:space="preserve"> teritoriālo paplašināšanu un aicina </w:t>
      </w:r>
      <w:r w:rsidR="004F49E1">
        <w:rPr>
          <w:rFonts w:ascii="Times New Roman" w:eastAsia="Times New Roman" w:hAnsi="Times New Roman"/>
          <w:sz w:val="24"/>
          <w:szCs w:val="24"/>
        </w:rPr>
        <w:t>P</w:t>
      </w:r>
      <w:r w:rsidR="00C35077" w:rsidRPr="00CC6672">
        <w:rPr>
          <w:rFonts w:ascii="Times New Roman" w:eastAsia="Times New Roman" w:hAnsi="Times New Roman"/>
          <w:sz w:val="24"/>
          <w:szCs w:val="24"/>
        </w:rPr>
        <w:t xml:space="preserve">ašvaldību </w:t>
      </w:r>
      <w:r w:rsidR="00C35077" w:rsidRPr="0061461E">
        <w:rPr>
          <w:rFonts w:ascii="Times New Roman" w:eastAsia="Times New Roman" w:hAnsi="Times New Roman"/>
          <w:sz w:val="24"/>
          <w:szCs w:val="24"/>
          <w:u w:val="single"/>
        </w:rPr>
        <w:t>pārskatīt un atjaunot 2022.gadā iesniegtos pieteikumus jaunu VPVKAC izveidei.</w:t>
      </w:r>
      <w:r w:rsidRPr="00176866">
        <w:rPr>
          <w:rFonts w:ascii="Times New Roman" w:eastAsia="Times New Roman" w:hAnsi="Times New Roman"/>
          <w:sz w:val="24"/>
          <w:szCs w:val="24"/>
        </w:rPr>
        <w:t xml:space="preserve"> Sazinoties ar atbildīgo VARAM darbinieku</w:t>
      </w:r>
      <w:r>
        <w:rPr>
          <w:rFonts w:ascii="Times New Roman" w:eastAsia="Times New Roman" w:hAnsi="Times New Roman"/>
          <w:sz w:val="24"/>
          <w:szCs w:val="24"/>
        </w:rPr>
        <w:t xml:space="preserve">, tika noskaidrots, ka </w:t>
      </w:r>
      <w:r w:rsidRPr="00176866">
        <w:rPr>
          <w:rFonts w:ascii="Times New Roman" w:eastAsia="Times New Roman" w:hAnsi="Times New Roman"/>
          <w:sz w:val="24"/>
          <w:szCs w:val="24"/>
        </w:rPr>
        <w:t xml:space="preserve"> </w:t>
      </w:r>
      <w:r w:rsidRPr="00AE4436">
        <w:rPr>
          <w:rFonts w:ascii="Times New Roman" w:eastAsia="Times New Roman" w:hAnsi="Times New Roman"/>
          <w:sz w:val="24"/>
          <w:szCs w:val="24"/>
        </w:rPr>
        <w:t>VARAM</w:t>
      </w:r>
      <w:r>
        <w:rPr>
          <w:rFonts w:ascii="Times New Roman" w:eastAsia="Times New Roman" w:hAnsi="Times New Roman"/>
          <w:sz w:val="24"/>
          <w:szCs w:val="24"/>
        </w:rPr>
        <w:t xml:space="preserve"> ieskatā visām pašvaldībām, kuras </w:t>
      </w:r>
      <w:r w:rsidRPr="00FE0C4E">
        <w:rPr>
          <w:rFonts w:ascii="Times New Roman" w:eastAsia="Times New Roman" w:hAnsi="Times New Roman"/>
          <w:sz w:val="24"/>
          <w:szCs w:val="24"/>
        </w:rPr>
        <w:t>2022.gadā iesnie</w:t>
      </w:r>
      <w:r>
        <w:rPr>
          <w:rFonts w:ascii="Times New Roman" w:eastAsia="Times New Roman" w:hAnsi="Times New Roman"/>
          <w:sz w:val="24"/>
          <w:szCs w:val="24"/>
        </w:rPr>
        <w:t>dza</w:t>
      </w:r>
      <w:r w:rsidRPr="00FE0C4E">
        <w:rPr>
          <w:rFonts w:ascii="Times New Roman" w:eastAsia="Times New Roman" w:hAnsi="Times New Roman"/>
          <w:sz w:val="24"/>
          <w:szCs w:val="24"/>
        </w:rPr>
        <w:t>s pieteikumus jaunu VPVKAC izveidei</w:t>
      </w:r>
      <w:r w:rsidR="00A97B33">
        <w:rPr>
          <w:rFonts w:ascii="Times New Roman" w:eastAsia="Times New Roman" w:hAnsi="Times New Roman"/>
          <w:sz w:val="24"/>
          <w:szCs w:val="24"/>
        </w:rPr>
        <w:t xml:space="preserve"> kontekstā ar </w:t>
      </w:r>
      <w:r w:rsidR="00A97B33" w:rsidRPr="00CC6672">
        <w:rPr>
          <w:rFonts w:ascii="Times New Roman" w:eastAsia="Times New Roman" w:hAnsi="Times New Roman"/>
          <w:sz w:val="24"/>
          <w:szCs w:val="24"/>
        </w:rPr>
        <w:t>Ministru kabineta 2022.gada 19.aprīļa  noteikum</w:t>
      </w:r>
      <w:r w:rsidR="00A97B33">
        <w:rPr>
          <w:rFonts w:ascii="Times New Roman" w:eastAsia="Times New Roman" w:hAnsi="Times New Roman"/>
          <w:sz w:val="24"/>
          <w:szCs w:val="24"/>
        </w:rPr>
        <w:t>u</w:t>
      </w:r>
      <w:r w:rsidR="00A97B33" w:rsidRPr="00CC6672">
        <w:rPr>
          <w:rFonts w:ascii="Times New Roman" w:eastAsia="Times New Roman" w:hAnsi="Times New Roman"/>
          <w:sz w:val="24"/>
          <w:szCs w:val="24"/>
        </w:rPr>
        <w:t xml:space="preserve"> Nr.248 ”Kārtība, kādā izmanto gadskārtējā valsts budžeta likumā paredzēto apropriāciju valsts un pašvaldību vienoto klientu apkalpošanas centru tīkla izveidei, uzturēšanai un publisko pakalpojumu sistēmas pilnveidei”</w:t>
      </w:r>
      <w:r w:rsidR="00A97B33">
        <w:rPr>
          <w:rFonts w:ascii="Times New Roman" w:eastAsia="Times New Roman" w:hAnsi="Times New Roman"/>
          <w:sz w:val="24"/>
          <w:szCs w:val="24"/>
        </w:rPr>
        <w:t xml:space="preserve"> (turpmāk – </w:t>
      </w:r>
      <w:bookmarkStart w:id="0" w:name="_Hlk140048899"/>
      <w:r w:rsidR="00A97B33">
        <w:rPr>
          <w:rFonts w:ascii="Times New Roman" w:eastAsia="Times New Roman" w:hAnsi="Times New Roman"/>
          <w:sz w:val="24"/>
          <w:szCs w:val="24"/>
        </w:rPr>
        <w:t>MK noteikum</w:t>
      </w:r>
      <w:bookmarkEnd w:id="0"/>
      <w:r w:rsidR="00A97B33">
        <w:rPr>
          <w:rFonts w:ascii="Times New Roman" w:eastAsia="Times New Roman" w:hAnsi="Times New Roman"/>
          <w:sz w:val="24"/>
          <w:szCs w:val="24"/>
        </w:rPr>
        <w:t>i)</w:t>
      </w:r>
      <w:r w:rsidR="00FD46C6">
        <w:rPr>
          <w:rFonts w:ascii="Times New Roman" w:eastAsia="Times New Roman" w:hAnsi="Times New Roman"/>
          <w:sz w:val="24"/>
          <w:szCs w:val="24"/>
        </w:rPr>
        <w:t xml:space="preserve"> prasībām</w:t>
      </w:r>
      <w:r>
        <w:rPr>
          <w:rFonts w:ascii="Times New Roman" w:eastAsia="Times New Roman" w:hAnsi="Times New Roman"/>
          <w:sz w:val="24"/>
          <w:szCs w:val="24"/>
        </w:rPr>
        <w:t xml:space="preserve">, šo pieteikumu </w:t>
      </w:r>
      <w:r w:rsidRPr="00FE0C4E">
        <w:rPr>
          <w:rFonts w:ascii="Times New Roman" w:eastAsia="Times New Roman" w:hAnsi="Times New Roman"/>
          <w:sz w:val="24"/>
          <w:szCs w:val="24"/>
        </w:rPr>
        <w:t>pārskatī</w:t>
      </w:r>
      <w:r>
        <w:rPr>
          <w:rFonts w:ascii="Times New Roman" w:eastAsia="Times New Roman" w:hAnsi="Times New Roman"/>
          <w:sz w:val="24"/>
          <w:szCs w:val="24"/>
        </w:rPr>
        <w:t>šanas</w:t>
      </w:r>
      <w:r w:rsidRPr="00FE0C4E">
        <w:rPr>
          <w:rFonts w:ascii="Times New Roman" w:eastAsia="Times New Roman" w:hAnsi="Times New Roman"/>
          <w:sz w:val="24"/>
          <w:szCs w:val="24"/>
        </w:rPr>
        <w:t xml:space="preserve"> un atjauno</w:t>
      </w:r>
      <w:r>
        <w:rPr>
          <w:rFonts w:ascii="Times New Roman" w:eastAsia="Times New Roman" w:hAnsi="Times New Roman"/>
          <w:sz w:val="24"/>
          <w:szCs w:val="24"/>
        </w:rPr>
        <w:t xml:space="preserve">šanas procesā nepieciešams pieņemt jaunu lēmumu par </w:t>
      </w:r>
      <w:r w:rsidRPr="00FE0C4E">
        <w:rPr>
          <w:rFonts w:ascii="Times New Roman" w:eastAsia="Times New Roman" w:hAnsi="Times New Roman"/>
          <w:sz w:val="24"/>
          <w:szCs w:val="24"/>
        </w:rPr>
        <w:t>VPVKAC izveid</w:t>
      </w:r>
      <w:r>
        <w:rPr>
          <w:rFonts w:ascii="Times New Roman" w:eastAsia="Times New Roman" w:hAnsi="Times New Roman"/>
          <w:sz w:val="24"/>
          <w:szCs w:val="24"/>
        </w:rPr>
        <w:t>i.</w:t>
      </w:r>
    </w:p>
    <w:p w14:paraId="4DFB514C" w14:textId="598CD73D" w:rsidR="00D86529" w:rsidRPr="00CC6672" w:rsidRDefault="009E2A68" w:rsidP="00255F1D">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lastRenderedPageBreak/>
        <w:t xml:space="preserve">Saskaņā ar </w:t>
      </w:r>
      <w:r w:rsidR="00A97B33">
        <w:rPr>
          <w:rFonts w:ascii="Times New Roman" w:eastAsia="Times New Roman" w:hAnsi="Times New Roman"/>
          <w:sz w:val="24"/>
          <w:szCs w:val="24"/>
        </w:rPr>
        <w:t>MK noteikumu</w:t>
      </w:r>
      <w:r w:rsidR="003729C7" w:rsidRPr="00CC6672">
        <w:rPr>
          <w:rFonts w:ascii="Times New Roman" w:eastAsia="Times New Roman" w:hAnsi="Times New Roman"/>
          <w:sz w:val="24"/>
          <w:szCs w:val="24"/>
        </w:rPr>
        <w:t xml:space="preserve"> 21.punktu jaunu VPVKC izveidošanu 2023. gadā plānots finansēt no valsts budžeta dotācijas.</w:t>
      </w:r>
      <w:r w:rsidR="0061461E">
        <w:rPr>
          <w:rFonts w:ascii="Times New Roman" w:eastAsia="Times New Roman" w:hAnsi="Times New Roman"/>
          <w:sz w:val="24"/>
          <w:szCs w:val="24"/>
        </w:rPr>
        <w:t xml:space="preserve"> </w:t>
      </w:r>
      <w:r w:rsidR="00947383" w:rsidRPr="00CC6672">
        <w:rPr>
          <w:rFonts w:ascii="Times New Roman" w:eastAsia="Times New Roman" w:hAnsi="Times New Roman"/>
          <w:sz w:val="24"/>
          <w:szCs w:val="24"/>
        </w:rPr>
        <w:t>Saskaņā ar MK noteikumu 6.</w:t>
      </w:r>
      <w:r w:rsidR="004F272C" w:rsidRPr="00CC6672">
        <w:rPr>
          <w:rFonts w:ascii="Times New Roman" w:eastAsia="Times New Roman" w:hAnsi="Times New Roman"/>
          <w:sz w:val="24"/>
          <w:szCs w:val="24"/>
        </w:rPr>
        <w:t>2</w:t>
      </w:r>
      <w:r w:rsidR="00947383" w:rsidRPr="00CC6672">
        <w:rPr>
          <w:rFonts w:ascii="Times New Roman" w:eastAsia="Times New Roman" w:hAnsi="Times New Roman"/>
          <w:sz w:val="24"/>
          <w:szCs w:val="24"/>
        </w:rPr>
        <w:t>.apakšpunkta prasībām, l</w:t>
      </w:r>
      <w:r w:rsidR="00D86529" w:rsidRPr="00CC6672">
        <w:rPr>
          <w:rFonts w:ascii="Times New Roman" w:eastAsia="Times New Roman" w:hAnsi="Times New Roman"/>
          <w:sz w:val="24"/>
          <w:szCs w:val="24"/>
        </w:rPr>
        <w:t xml:space="preserve">ai saņemtu </w:t>
      </w:r>
      <w:r w:rsidR="00947383" w:rsidRPr="00CC6672">
        <w:rPr>
          <w:rFonts w:ascii="Times New Roman" w:eastAsia="Times New Roman" w:hAnsi="Times New Roman"/>
          <w:sz w:val="24"/>
          <w:szCs w:val="24"/>
        </w:rPr>
        <w:t xml:space="preserve">valsts budžeta </w:t>
      </w:r>
      <w:r w:rsidR="00D86529" w:rsidRPr="00CC6672">
        <w:rPr>
          <w:rFonts w:ascii="Times New Roman" w:eastAsia="Times New Roman" w:hAnsi="Times New Roman"/>
          <w:sz w:val="24"/>
          <w:szCs w:val="24"/>
        </w:rPr>
        <w:t xml:space="preserve">dotāciju </w:t>
      </w:r>
      <w:r w:rsidR="00947383" w:rsidRPr="00CC6672">
        <w:rPr>
          <w:rFonts w:ascii="Times New Roman" w:eastAsia="Times New Roman" w:hAnsi="Times New Roman"/>
          <w:sz w:val="24"/>
          <w:szCs w:val="24"/>
        </w:rPr>
        <w:t xml:space="preserve">jaunu VPVKAC </w:t>
      </w:r>
      <w:r w:rsidR="00D86529" w:rsidRPr="00CC6672">
        <w:rPr>
          <w:rFonts w:ascii="Times New Roman" w:eastAsia="Times New Roman" w:hAnsi="Times New Roman"/>
          <w:sz w:val="24"/>
          <w:szCs w:val="24"/>
        </w:rPr>
        <w:t xml:space="preserve">izveidei </w:t>
      </w:r>
      <w:r w:rsidR="00947383" w:rsidRPr="00CC6672">
        <w:rPr>
          <w:rFonts w:ascii="Times New Roman" w:eastAsia="Times New Roman" w:hAnsi="Times New Roman"/>
          <w:sz w:val="24"/>
          <w:szCs w:val="24"/>
        </w:rPr>
        <w:t>un darbības nodrošināšanai, kā arī publisko pakalpojumu sistēmas pilnveidei, p</w:t>
      </w:r>
      <w:r w:rsidR="00D86529" w:rsidRPr="00CC6672">
        <w:rPr>
          <w:rFonts w:ascii="Times New Roman" w:eastAsia="Times New Roman" w:hAnsi="Times New Roman"/>
          <w:sz w:val="24"/>
          <w:szCs w:val="24"/>
        </w:rPr>
        <w:t>ašvaldīb</w:t>
      </w:r>
      <w:r w:rsidR="00947383" w:rsidRPr="00CC6672">
        <w:rPr>
          <w:rFonts w:ascii="Times New Roman" w:eastAsia="Times New Roman" w:hAnsi="Times New Roman"/>
          <w:sz w:val="24"/>
          <w:szCs w:val="24"/>
        </w:rPr>
        <w:t xml:space="preserve">ām </w:t>
      </w:r>
      <w:r w:rsidR="00947383" w:rsidRPr="00CC6672">
        <w:rPr>
          <w:rFonts w:ascii="Times New Roman" w:eastAsia="Times New Roman" w:hAnsi="Times New Roman"/>
          <w:sz w:val="24"/>
          <w:szCs w:val="24"/>
          <w:u w:val="single"/>
        </w:rPr>
        <w:t>jā</w:t>
      </w:r>
      <w:r w:rsidR="00D86529" w:rsidRPr="00CC6672">
        <w:rPr>
          <w:rFonts w:ascii="Times New Roman" w:eastAsia="Times New Roman" w:hAnsi="Times New Roman"/>
          <w:sz w:val="24"/>
          <w:szCs w:val="24"/>
          <w:u w:val="single"/>
        </w:rPr>
        <w:t>iesniedz</w:t>
      </w:r>
      <w:r w:rsidR="00947383" w:rsidRPr="00CC6672">
        <w:rPr>
          <w:rFonts w:ascii="Times New Roman" w:eastAsia="Times New Roman" w:hAnsi="Times New Roman"/>
          <w:sz w:val="24"/>
          <w:szCs w:val="24"/>
          <w:u w:val="single"/>
        </w:rPr>
        <w:t xml:space="preserve"> </w:t>
      </w:r>
      <w:r w:rsidR="00D86529" w:rsidRPr="00CC6672">
        <w:rPr>
          <w:rFonts w:ascii="Times New Roman" w:eastAsia="Times New Roman" w:hAnsi="Times New Roman"/>
          <w:sz w:val="24"/>
          <w:szCs w:val="24"/>
          <w:u w:val="single"/>
        </w:rPr>
        <w:t>pašvaldības domes lēmumu par vienotā klientu apkalpošanas centra izveidi pašvaldībā</w:t>
      </w:r>
      <w:r w:rsidR="00947383" w:rsidRPr="00CC6672">
        <w:rPr>
          <w:rFonts w:ascii="Times New Roman" w:eastAsia="Times New Roman" w:hAnsi="Times New Roman"/>
          <w:sz w:val="24"/>
          <w:szCs w:val="24"/>
        </w:rPr>
        <w:t>.</w:t>
      </w:r>
    </w:p>
    <w:p w14:paraId="4C84E7AC" w14:textId="772ACB92" w:rsidR="003F0A33" w:rsidRPr="00CC6672" w:rsidRDefault="003F0A33" w:rsidP="00255F1D">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t>Atbilstoši MK noteikumu projekta 10., 11., 12., 13.</w:t>
      </w:r>
      <w:r w:rsidR="00337667" w:rsidRPr="00CC6672">
        <w:rPr>
          <w:rFonts w:ascii="Times New Roman" w:eastAsia="Times New Roman" w:hAnsi="Times New Roman"/>
          <w:sz w:val="24"/>
          <w:szCs w:val="24"/>
        </w:rPr>
        <w:t>, 15.</w:t>
      </w:r>
      <w:r w:rsidRPr="00CC6672">
        <w:rPr>
          <w:rFonts w:ascii="Times New Roman" w:eastAsia="Times New Roman" w:hAnsi="Times New Roman"/>
          <w:sz w:val="24"/>
          <w:szCs w:val="24"/>
        </w:rPr>
        <w:t xml:space="preserve"> un 17.punkta prasībām valsts budžeta dotācijas apmērs, kas piešķirams VPVKAC</w:t>
      </w:r>
      <w:r w:rsidR="00CC6672" w:rsidRPr="00CC6672">
        <w:rPr>
          <w:rFonts w:ascii="Times New Roman" w:eastAsia="Times New Roman" w:hAnsi="Times New Roman"/>
          <w:sz w:val="24"/>
          <w:szCs w:val="24"/>
        </w:rPr>
        <w:t xml:space="preserve"> izveidei un darbības nodrošināšanai</w:t>
      </w:r>
      <w:r w:rsidRPr="00CC6672">
        <w:rPr>
          <w:rFonts w:ascii="Times New Roman" w:eastAsia="Times New Roman" w:hAnsi="Times New Roman"/>
          <w:sz w:val="24"/>
          <w:szCs w:val="24"/>
        </w:rPr>
        <w:t>, sastāv no:</w:t>
      </w:r>
    </w:p>
    <w:p w14:paraId="33B24CDD" w14:textId="1F457FC2" w:rsidR="003F0A33" w:rsidRPr="00CC6672" w:rsidRDefault="003F0A33" w:rsidP="00255F1D">
      <w:pPr>
        <w:pStyle w:val="Sarakstarindkopa"/>
        <w:numPr>
          <w:ilvl w:val="0"/>
          <w:numId w:val="2"/>
        </w:numPr>
        <w:tabs>
          <w:tab w:val="left" w:pos="993"/>
        </w:tabs>
        <w:spacing w:line="360" w:lineRule="auto"/>
        <w:ind w:left="0" w:firstLine="567"/>
        <w:jc w:val="both"/>
      </w:pPr>
      <w:r w:rsidRPr="00CC6672">
        <w:t xml:space="preserve">izveides daļas – fiksēta summa, ko pašvaldībai piešķir par katra VPVKAC izveidi </w:t>
      </w:r>
      <w:r w:rsidR="004F272C" w:rsidRPr="00CC6672">
        <w:t xml:space="preserve">tās </w:t>
      </w:r>
      <w:r w:rsidRPr="00CC6672">
        <w:t>administratīvajā teritorijā</w:t>
      </w:r>
      <w:r w:rsidR="004F272C" w:rsidRPr="00CC6672">
        <w:t>.</w:t>
      </w:r>
      <w:r w:rsidRPr="00CC6672">
        <w:t xml:space="preserve"> </w:t>
      </w:r>
      <w:r w:rsidR="004F272C" w:rsidRPr="00CC6672">
        <w:t>Tā ir vienreizēja dotācija, kuras apmērs nepārsniedz 70 % no kopējiem vienotā klientu apkalpošanas centra izveides izdevumiem un nav lielāks par 7200 </w:t>
      </w:r>
      <w:proofErr w:type="spellStart"/>
      <w:r w:rsidR="004F272C" w:rsidRPr="00CC6672">
        <w:rPr>
          <w:rStyle w:val="Izclums"/>
        </w:rPr>
        <w:t>euro</w:t>
      </w:r>
      <w:proofErr w:type="spellEnd"/>
      <w:r w:rsidR="004F272C" w:rsidRPr="00CC6672">
        <w:t>.</w:t>
      </w:r>
    </w:p>
    <w:p w14:paraId="74AD9094" w14:textId="6ED0DD2C" w:rsidR="004F272C" w:rsidRPr="00CC6672" w:rsidRDefault="004F272C" w:rsidP="00255F1D">
      <w:pPr>
        <w:pStyle w:val="Sarakstarindkopa"/>
        <w:numPr>
          <w:ilvl w:val="0"/>
          <w:numId w:val="2"/>
        </w:numPr>
        <w:tabs>
          <w:tab w:val="left" w:pos="993"/>
        </w:tabs>
        <w:spacing w:line="360" w:lineRule="auto"/>
        <w:ind w:left="0" w:firstLine="567"/>
        <w:jc w:val="both"/>
      </w:pPr>
      <w:r w:rsidRPr="00CC6672">
        <w:t>darbības nodrošināšanas fiksētās un mainīgās daļas:</w:t>
      </w:r>
    </w:p>
    <w:p w14:paraId="1964E327" w14:textId="2A152884" w:rsidR="009F7FE8" w:rsidRPr="00CC6672" w:rsidRDefault="004F272C" w:rsidP="00FD46C6">
      <w:pPr>
        <w:pStyle w:val="Sarakstarindkopa"/>
        <w:numPr>
          <w:ilvl w:val="0"/>
          <w:numId w:val="3"/>
        </w:numPr>
        <w:tabs>
          <w:tab w:val="left" w:pos="993"/>
        </w:tabs>
        <w:spacing w:line="360" w:lineRule="auto"/>
        <w:ind w:left="0" w:firstLine="567"/>
        <w:jc w:val="both"/>
      </w:pPr>
      <w:r w:rsidRPr="00CC6672">
        <w:t>darbības nodrošināšanas fiksētā daļa ir fiksēta summa, ko katru gadu pašvaldībai piešķir 1200 </w:t>
      </w:r>
      <w:proofErr w:type="spellStart"/>
      <w:r w:rsidRPr="00CC6672">
        <w:rPr>
          <w:rStyle w:val="Izclums"/>
        </w:rPr>
        <w:t>euro</w:t>
      </w:r>
      <w:proofErr w:type="spellEnd"/>
      <w:r w:rsidRPr="00CC6672">
        <w:t xml:space="preserve"> apmērā par katra vienotā klientu apkalpošanas centra darbību tās administratīvajā teritorijā. Ja vienotā klientu apkalpošanas centra darbība uzsākta pēc 1. janvāra, darbības nodrošināšanas fiksēto daļu piešķir proporcionāli konkrētā vienotā klientu apkalpošanas centra nostrādāto mēnešu skaitam.</w:t>
      </w:r>
      <w:r w:rsidR="009F7FE8" w:rsidRPr="00CC6672">
        <w:t>;</w:t>
      </w:r>
    </w:p>
    <w:p w14:paraId="3948CD87" w14:textId="77777777" w:rsidR="00D76B3D" w:rsidRPr="00CC6672" w:rsidRDefault="00D76B3D" w:rsidP="00FD46C6">
      <w:pPr>
        <w:pStyle w:val="Sarakstarindkopa"/>
        <w:numPr>
          <w:ilvl w:val="0"/>
          <w:numId w:val="3"/>
        </w:numPr>
        <w:tabs>
          <w:tab w:val="left" w:pos="993"/>
        </w:tabs>
        <w:spacing w:line="360" w:lineRule="auto"/>
        <w:ind w:left="0" w:firstLine="567"/>
        <w:jc w:val="both"/>
      </w:pPr>
      <w:r w:rsidRPr="00CC6672">
        <w:t xml:space="preserve">darbības nodrošināšanas mainīgo daļu aprēķina, šo noteikumu </w:t>
      </w:r>
      <w:hyperlink r:id="rId7" w:anchor="p17" w:history="1">
        <w:r w:rsidRPr="00176866">
          <w:rPr>
            <w:rStyle w:val="Hipersaite"/>
            <w:color w:val="auto"/>
            <w:u w:val="none"/>
          </w:rPr>
          <w:t>17. punktā</w:t>
        </w:r>
      </w:hyperlink>
      <w:r w:rsidRPr="00894424">
        <w:t xml:space="preserve"> </w:t>
      </w:r>
      <w:r w:rsidRPr="00CC6672">
        <w:t>minētā finansējuma apmēru reizinot ar pakalpojumu vadības sistēmā reģistrēto pakalpojumu skaitu, ko iepriekšējā kalendāra gadā snieguši katras pašvaldības visi vienotie klientu apkalpošanas centri, un ņemot vērā klientu apkalpošanas un pakalpojumu sniegšanas prasības, kas noteiktas citos normatīvajos aktos publisko pakalpojumu jomā.</w:t>
      </w:r>
    </w:p>
    <w:p w14:paraId="4A705592" w14:textId="47F6A8CC" w:rsidR="00F5309E" w:rsidRPr="00CC6672" w:rsidRDefault="00FD46C6" w:rsidP="00255F1D">
      <w:pPr>
        <w:pStyle w:val="Sarakstarindkopa"/>
        <w:widowControl w:val="0"/>
        <w:spacing w:line="360" w:lineRule="auto"/>
        <w:ind w:left="0" w:firstLine="567"/>
        <w:jc w:val="both"/>
        <w:rPr>
          <w:noProof/>
        </w:rPr>
      </w:pPr>
      <w:r w:rsidRPr="00FD46C6">
        <w:t>Ņemot vērā visu augstākminēto kontekstā ar Pašvaldības reālajām iespējām un pamatojoties uz Pašvaldības likuma 10. panta pirmās daļas 21.punktu,  Ministru kabineta 2022.gada 19.aprīļa  noteikumu Nr.248 ”Kārtība, kādā izmanto gadskārtējā valsts budžeta likumā paredzēto apropriāciju valsts un pašvaldību vienoto klientu apkalpošanas centru tīkla izveidei, uzturēšanai un publisko pakalpojumu sistēmas pilnveidei” 6.punktu</w:t>
      </w:r>
      <w:r w:rsidR="00F5309E" w:rsidRPr="00CC6672">
        <w:t xml:space="preserve">, kā arī </w:t>
      </w:r>
      <w:r w:rsidR="00D76B3D" w:rsidRPr="00CC6672">
        <w:t xml:space="preserve"> Attīstības un t</w:t>
      </w:r>
      <w:r w:rsidR="00F5309E" w:rsidRPr="00CC6672">
        <w:t xml:space="preserve">autsaimniecības komitejas ieteikumu, atklāti balsojot: </w:t>
      </w:r>
      <w:r w:rsidR="00A2084E" w:rsidRPr="00CC6672">
        <w:rPr>
          <w:noProof/>
        </w:rPr>
        <w:t xml:space="preserve">ar </w:t>
      </w:r>
      <w:r w:rsidR="00D76B3D" w:rsidRPr="00CC6672">
        <w:rPr>
          <w:noProof/>
        </w:rPr>
        <w:t>…</w:t>
      </w:r>
      <w:r w:rsidR="00A2084E" w:rsidRPr="00CC6672">
        <w:rPr>
          <w:noProof/>
        </w:rPr>
        <w:t xml:space="preserve"> balsīm "Par" (), "Pret" –, "Atturas" –</w:t>
      </w:r>
      <w:r w:rsidR="00F5309E" w:rsidRPr="00CC6672">
        <w:t>;  Gulbenes novada dome NOLEMJ:</w:t>
      </w:r>
      <w:r w:rsidR="00F5309E" w:rsidRPr="00CC6672">
        <w:rPr>
          <w:noProof/>
        </w:rPr>
        <w:t xml:space="preserve"> </w:t>
      </w:r>
    </w:p>
    <w:p w14:paraId="4E4D5804" w14:textId="77777777" w:rsidR="00D75962" w:rsidRDefault="00F5309E" w:rsidP="00FD46C6">
      <w:pPr>
        <w:pStyle w:val="Sarakstarindkopa"/>
        <w:widowControl w:val="0"/>
        <w:numPr>
          <w:ilvl w:val="0"/>
          <w:numId w:val="1"/>
        </w:numPr>
        <w:tabs>
          <w:tab w:val="left" w:pos="993"/>
        </w:tabs>
        <w:spacing w:line="360" w:lineRule="auto"/>
        <w:ind w:left="0" w:firstLine="567"/>
        <w:jc w:val="both"/>
      </w:pPr>
      <w:r w:rsidRPr="00CC6672">
        <w:rPr>
          <w:noProof/>
        </w:rPr>
        <w:t xml:space="preserve">ATBALSTĪT </w:t>
      </w:r>
      <w:r w:rsidR="0065747F" w:rsidRPr="00CC6672">
        <w:rPr>
          <w:noProof/>
        </w:rPr>
        <w:t>n</w:t>
      </w:r>
      <w:r w:rsidRPr="00CC6672">
        <w:rPr>
          <w:noProof/>
        </w:rPr>
        <w:t xml:space="preserve">ovada nozīmes Valsts un pašvaldības vienotā klientu apkalpošanas centra izveidi </w:t>
      </w:r>
      <w:r w:rsidR="00D75962" w:rsidRPr="00B17144">
        <w:rPr>
          <w:noProof/>
        </w:rPr>
        <w:t xml:space="preserve">Gulbenes novada </w:t>
      </w:r>
      <w:r w:rsidR="00D75962">
        <w:rPr>
          <w:noProof/>
        </w:rPr>
        <w:t xml:space="preserve">Lizuma </w:t>
      </w:r>
      <w:r w:rsidR="00D75962" w:rsidRPr="00B17144">
        <w:rPr>
          <w:noProof/>
        </w:rPr>
        <w:t>pagast</w:t>
      </w:r>
      <w:r w:rsidR="00D75962">
        <w:rPr>
          <w:noProof/>
        </w:rPr>
        <w:t>ā (</w:t>
      </w:r>
      <w:r w:rsidR="00D75962" w:rsidRPr="00B17144">
        <w:rPr>
          <w:noProof/>
        </w:rPr>
        <w:t>adresē</w:t>
      </w:r>
      <w:r w:rsidR="00D75962">
        <w:rPr>
          <w:noProof/>
        </w:rPr>
        <w:t xml:space="preserve"> ”Akācijas”, Lizums</w:t>
      </w:r>
      <w:r w:rsidR="00D75962" w:rsidRPr="00B12BA2">
        <w:rPr>
          <w:noProof/>
        </w:rPr>
        <w:t xml:space="preserve">, </w:t>
      </w:r>
      <w:r w:rsidR="00D75962">
        <w:rPr>
          <w:noProof/>
        </w:rPr>
        <w:t xml:space="preserve">Lizuma </w:t>
      </w:r>
      <w:r w:rsidR="00D75962" w:rsidRPr="00B12BA2">
        <w:rPr>
          <w:noProof/>
        </w:rPr>
        <w:t>pagasts, Gulbenes novads</w:t>
      </w:r>
      <w:r w:rsidR="00D75962">
        <w:rPr>
          <w:noProof/>
        </w:rPr>
        <w:t>);</w:t>
      </w:r>
    </w:p>
    <w:p w14:paraId="167DCE55" w14:textId="14A12386" w:rsidR="00744018" w:rsidRDefault="00F5309E" w:rsidP="00FD46C6">
      <w:pPr>
        <w:pStyle w:val="Sarakstarindkopa"/>
        <w:widowControl w:val="0"/>
        <w:numPr>
          <w:ilvl w:val="0"/>
          <w:numId w:val="1"/>
        </w:numPr>
        <w:tabs>
          <w:tab w:val="left" w:pos="993"/>
        </w:tabs>
        <w:spacing w:line="360" w:lineRule="auto"/>
        <w:ind w:left="0" w:firstLine="567"/>
        <w:jc w:val="both"/>
      </w:pPr>
      <w:r w:rsidRPr="00D75962">
        <w:rPr>
          <w:rFonts w:eastAsia="Calibri"/>
          <w:noProof/>
          <w:lang w:eastAsia="en-US"/>
        </w:rPr>
        <w:t>NODROŠINĀT pašvaldības līdzfinansējumu</w:t>
      </w:r>
      <w:r w:rsidRPr="00CC6672">
        <w:t xml:space="preserve"> 30% no Valsts un pašvaldības vienotā klientu</w:t>
      </w:r>
      <w:r w:rsidRPr="00B745E3">
        <w:t xml:space="preserve"> apkalpošanas centra izveides izdevumiem </w:t>
      </w:r>
      <w:r w:rsidR="00BE14E6">
        <w:t xml:space="preserve">kas no pašvaldības ir 2700,00 </w:t>
      </w:r>
      <w:proofErr w:type="spellStart"/>
      <w:r w:rsidR="00BE14E6" w:rsidRPr="002940F6">
        <w:rPr>
          <w:i/>
          <w:iCs/>
        </w:rPr>
        <w:t>euro</w:t>
      </w:r>
      <w:proofErr w:type="spellEnd"/>
      <w:r w:rsidR="00BE14E6" w:rsidRPr="00B745E3">
        <w:t xml:space="preserve"> un 50% no Valsts un pašvaldības vienotā klientu apkalpošanas centra uzturēšanas izdevumiem</w:t>
      </w:r>
      <w:r w:rsidR="00BE14E6">
        <w:t xml:space="preserve"> gadā, kas no </w:t>
      </w:r>
      <w:r w:rsidR="00BE14E6">
        <w:lastRenderedPageBreak/>
        <w:t xml:space="preserve">pašvaldības gadā ir 600,00 </w:t>
      </w:r>
      <w:proofErr w:type="spellStart"/>
      <w:r w:rsidR="00BE14E6" w:rsidRPr="00B325AF">
        <w:rPr>
          <w:i/>
          <w:iCs/>
        </w:rPr>
        <w:t>euro</w:t>
      </w:r>
      <w:proofErr w:type="spellEnd"/>
      <w:r w:rsidR="00BE14E6">
        <w:t>.</w:t>
      </w:r>
    </w:p>
    <w:p w14:paraId="6D5A6528" w14:textId="4CB15C9C" w:rsidR="00D76B3D" w:rsidRPr="00FD46C6" w:rsidRDefault="00D76B3D" w:rsidP="00FD46C6">
      <w:pPr>
        <w:pStyle w:val="Sarakstarindkopa"/>
        <w:numPr>
          <w:ilvl w:val="0"/>
          <w:numId w:val="1"/>
        </w:numPr>
        <w:tabs>
          <w:tab w:val="left" w:pos="993"/>
        </w:tabs>
        <w:spacing w:line="360" w:lineRule="auto"/>
        <w:ind w:left="0" w:firstLine="567"/>
        <w:jc w:val="both"/>
      </w:pPr>
      <w:r>
        <w:rPr>
          <w:rFonts w:eastAsia="Calibri"/>
          <w:noProof/>
          <w:lang w:eastAsia="en-US"/>
        </w:rPr>
        <w:t xml:space="preserve">Atzīt par spēku zaudējušu </w:t>
      </w:r>
      <w:r w:rsidR="00A97B33" w:rsidRPr="00A97B33">
        <w:rPr>
          <w:rFonts w:eastAsia="Calibri"/>
          <w:noProof/>
          <w:lang w:eastAsia="en-US"/>
        </w:rPr>
        <w:t>Gulbenes novada dome</w:t>
      </w:r>
      <w:r w:rsidR="00A97B33">
        <w:rPr>
          <w:rFonts w:eastAsia="Calibri"/>
          <w:noProof/>
          <w:lang w:eastAsia="en-US"/>
        </w:rPr>
        <w:t>s</w:t>
      </w:r>
      <w:r w:rsidR="00A97B33" w:rsidRPr="00A97B33">
        <w:rPr>
          <w:rFonts w:eastAsia="Calibri"/>
          <w:noProof/>
          <w:lang w:eastAsia="en-US"/>
        </w:rPr>
        <w:t xml:space="preserve"> </w:t>
      </w:r>
      <w:r>
        <w:rPr>
          <w:rFonts w:eastAsia="Calibri"/>
          <w:noProof/>
          <w:lang w:eastAsia="en-US"/>
        </w:rPr>
        <w:t xml:space="preserve">2022.gada 31.marta </w:t>
      </w:r>
      <w:r w:rsidR="00A97B33">
        <w:rPr>
          <w:rFonts w:eastAsia="Calibri"/>
          <w:noProof/>
          <w:lang w:eastAsia="en-US"/>
        </w:rPr>
        <w:t xml:space="preserve">lēmumu  </w:t>
      </w:r>
      <w:r w:rsidR="00A97B33" w:rsidRPr="00A97B33">
        <w:rPr>
          <w:rFonts w:eastAsia="Calibri"/>
          <w:noProof/>
          <w:lang w:eastAsia="en-US"/>
        </w:rPr>
        <w:t>Nr. GND/2022/2</w:t>
      </w:r>
      <w:r w:rsidR="00D75962">
        <w:rPr>
          <w:rFonts w:eastAsia="Calibri"/>
          <w:noProof/>
          <w:lang w:eastAsia="en-US"/>
        </w:rPr>
        <w:t>69</w:t>
      </w:r>
      <w:r>
        <w:rPr>
          <w:rFonts w:eastAsia="Calibri"/>
          <w:noProof/>
          <w:lang w:eastAsia="en-US"/>
        </w:rPr>
        <w:t xml:space="preserve"> </w:t>
      </w:r>
      <w:r w:rsidR="00A97B33" w:rsidRPr="00A97B33">
        <w:rPr>
          <w:rFonts w:eastAsia="Calibri"/>
          <w:noProof/>
          <w:lang w:eastAsia="en-US"/>
        </w:rPr>
        <w:t xml:space="preserve">“Par Valsts un pašvaldības vienotā klientu apkalpošanas centra izveidi Gulbenes novada </w:t>
      </w:r>
      <w:r w:rsidR="00D75962">
        <w:rPr>
          <w:rFonts w:eastAsia="Calibri"/>
          <w:noProof/>
          <w:lang w:eastAsia="en-US"/>
        </w:rPr>
        <w:t>Lizuma</w:t>
      </w:r>
      <w:r w:rsidR="00D75962" w:rsidRPr="00A97B33">
        <w:rPr>
          <w:rFonts w:eastAsia="Calibri"/>
          <w:noProof/>
          <w:lang w:eastAsia="en-US"/>
        </w:rPr>
        <w:t xml:space="preserve"> </w:t>
      </w:r>
      <w:r w:rsidR="00A97B33" w:rsidRPr="00A97B33">
        <w:rPr>
          <w:rFonts w:eastAsia="Calibri"/>
          <w:noProof/>
          <w:lang w:eastAsia="en-US"/>
        </w:rPr>
        <w:t>pagastā” (protokols Nr.6; 4</w:t>
      </w:r>
      <w:r w:rsidR="00D75962">
        <w:rPr>
          <w:rFonts w:eastAsia="Calibri"/>
          <w:noProof/>
          <w:lang w:eastAsia="en-US"/>
        </w:rPr>
        <w:t>3</w:t>
      </w:r>
      <w:r w:rsidR="00A97B33" w:rsidRPr="00A97B33">
        <w:rPr>
          <w:rFonts w:eastAsia="Calibri"/>
          <w:noProof/>
          <w:lang w:eastAsia="en-US"/>
        </w:rPr>
        <w:t>.p.)</w:t>
      </w:r>
      <w:r>
        <w:rPr>
          <w:rFonts w:eastAsia="Calibri"/>
          <w:noProof/>
          <w:lang w:eastAsia="en-US"/>
        </w:rPr>
        <w:t>.</w:t>
      </w:r>
    </w:p>
    <w:p w14:paraId="6184C0AD" w14:textId="77777777" w:rsidR="00FD46C6" w:rsidRPr="002A7FD2" w:rsidRDefault="00FD46C6" w:rsidP="00FD46C6">
      <w:pPr>
        <w:pStyle w:val="Sarakstarindkopa"/>
        <w:spacing w:line="360" w:lineRule="auto"/>
        <w:ind w:left="567"/>
        <w:jc w:val="both"/>
      </w:pPr>
    </w:p>
    <w:p w14:paraId="23AF7B04" w14:textId="3BE37E7E" w:rsidR="00B17144" w:rsidRDefault="00D75962" w:rsidP="00B17144">
      <w:pPr>
        <w:rPr>
          <w:rFonts w:ascii="Times New Roman" w:hAnsi="Times New Roman"/>
          <w:sz w:val="24"/>
          <w:szCs w:val="24"/>
        </w:rPr>
      </w:pPr>
      <w:r>
        <w:rPr>
          <w:rFonts w:ascii="Times New Roman" w:hAnsi="Times New Roman"/>
          <w:sz w:val="24"/>
          <w:szCs w:val="24"/>
        </w:rPr>
        <w:t>G</w:t>
      </w:r>
      <w:r w:rsidR="00B17144" w:rsidRPr="006336C3">
        <w:rPr>
          <w:rFonts w:ascii="Times New Roman" w:hAnsi="Times New Roman"/>
          <w:sz w:val="24"/>
          <w:szCs w:val="24"/>
        </w:rPr>
        <w:t>ulbenes novada domes priekšsēdētājs</w:t>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proofErr w:type="spellStart"/>
      <w:r w:rsidR="00B17144" w:rsidRPr="006336C3">
        <w:rPr>
          <w:rFonts w:ascii="Times New Roman" w:hAnsi="Times New Roman"/>
          <w:sz w:val="24"/>
          <w:szCs w:val="24"/>
        </w:rPr>
        <w:t>A.Caunītis</w:t>
      </w:r>
      <w:proofErr w:type="spellEnd"/>
    </w:p>
    <w:p w14:paraId="479972CE" w14:textId="77777777" w:rsidR="00A928B2" w:rsidRDefault="00A928B2" w:rsidP="00B17144">
      <w:pPr>
        <w:rPr>
          <w:rFonts w:ascii="Times New Roman" w:hAnsi="Times New Roman"/>
          <w:sz w:val="24"/>
          <w:szCs w:val="24"/>
        </w:rPr>
      </w:pPr>
    </w:p>
    <w:p w14:paraId="07C903D5" w14:textId="77777777" w:rsidR="00A928B2" w:rsidRDefault="00A928B2" w:rsidP="00B17144">
      <w:pPr>
        <w:rPr>
          <w:rFonts w:ascii="Times New Roman" w:hAnsi="Times New Roman"/>
          <w:sz w:val="24"/>
          <w:szCs w:val="24"/>
        </w:rPr>
      </w:pPr>
    </w:p>
    <w:p w14:paraId="1336DC8F" w14:textId="3D3EEF6A" w:rsidR="005D13DD" w:rsidRDefault="00B17144" w:rsidP="006D2538">
      <w:r w:rsidRPr="006336C3">
        <w:rPr>
          <w:rFonts w:ascii="Times New Roman" w:hAnsi="Times New Roman"/>
          <w:sz w:val="24"/>
          <w:szCs w:val="24"/>
        </w:rPr>
        <w:t xml:space="preserve">Lēmumprojektu sagatavoja: </w:t>
      </w:r>
      <w:r w:rsidR="004C39CD">
        <w:rPr>
          <w:rFonts w:ascii="Times New Roman" w:hAnsi="Times New Roman"/>
          <w:sz w:val="24"/>
          <w:szCs w:val="24"/>
        </w:rPr>
        <w:t xml:space="preserve">Līga Nogobode, Eduards </w:t>
      </w:r>
      <w:proofErr w:type="spellStart"/>
      <w:r w:rsidR="004C39CD">
        <w:rPr>
          <w:rFonts w:ascii="Times New Roman" w:hAnsi="Times New Roman"/>
          <w:sz w:val="24"/>
          <w:szCs w:val="24"/>
        </w:rPr>
        <w:t>Garkuša</w:t>
      </w:r>
      <w:proofErr w:type="spellEnd"/>
    </w:p>
    <w:sectPr w:rsidR="005D13DD" w:rsidSect="00FD46C6">
      <w:pgSz w:w="11906" w:h="16838"/>
      <w:pgMar w:top="851"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3FD"/>
    <w:multiLevelType w:val="hybridMultilevel"/>
    <w:tmpl w:val="45F4F240"/>
    <w:lvl w:ilvl="0" w:tplc="2B7CB2E4">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51E4E20"/>
    <w:multiLevelType w:val="hybridMultilevel"/>
    <w:tmpl w:val="62AE163A"/>
    <w:lvl w:ilvl="0" w:tplc="1FA42950">
      <w:start w:val="1"/>
      <w:numFmt w:val="lowerLetter"/>
      <w:lvlText w:val="%1)"/>
      <w:lvlJc w:val="left"/>
      <w:pPr>
        <w:ind w:left="3130" w:hanging="360"/>
      </w:pPr>
      <w:rPr>
        <w:rFonts w:hint="default"/>
      </w:rPr>
    </w:lvl>
    <w:lvl w:ilvl="1" w:tplc="04260019" w:tentative="1">
      <w:start w:val="1"/>
      <w:numFmt w:val="lowerLetter"/>
      <w:lvlText w:val="%2."/>
      <w:lvlJc w:val="left"/>
      <w:pPr>
        <w:ind w:left="3850" w:hanging="360"/>
      </w:pPr>
    </w:lvl>
    <w:lvl w:ilvl="2" w:tplc="0426001B" w:tentative="1">
      <w:start w:val="1"/>
      <w:numFmt w:val="lowerRoman"/>
      <w:lvlText w:val="%3."/>
      <w:lvlJc w:val="right"/>
      <w:pPr>
        <w:ind w:left="4570" w:hanging="180"/>
      </w:pPr>
    </w:lvl>
    <w:lvl w:ilvl="3" w:tplc="0426000F" w:tentative="1">
      <w:start w:val="1"/>
      <w:numFmt w:val="decimal"/>
      <w:lvlText w:val="%4."/>
      <w:lvlJc w:val="left"/>
      <w:pPr>
        <w:ind w:left="5290" w:hanging="360"/>
      </w:pPr>
    </w:lvl>
    <w:lvl w:ilvl="4" w:tplc="04260019" w:tentative="1">
      <w:start w:val="1"/>
      <w:numFmt w:val="lowerLetter"/>
      <w:lvlText w:val="%5."/>
      <w:lvlJc w:val="left"/>
      <w:pPr>
        <w:ind w:left="6010" w:hanging="360"/>
      </w:pPr>
    </w:lvl>
    <w:lvl w:ilvl="5" w:tplc="0426001B" w:tentative="1">
      <w:start w:val="1"/>
      <w:numFmt w:val="lowerRoman"/>
      <w:lvlText w:val="%6."/>
      <w:lvlJc w:val="right"/>
      <w:pPr>
        <w:ind w:left="6730" w:hanging="180"/>
      </w:pPr>
    </w:lvl>
    <w:lvl w:ilvl="6" w:tplc="0426000F" w:tentative="1">
      <w:start w:val="1"/>
      <w:numFmt w:val="decimal"/>
      <w:lvlText w:val="%7."/>
      <w:lvlJc w:val="left"/>
      <w:pPr>
        <w:ind w:left="7450" w:hanging="360"/>
      </w:pPr>
    </w:lvl>
    <w:lvl w:ilvl="7" w:tplc="04260019" w:tentative="1">
      <w:start w:val="1"/>
      <w:numFmt w:val="lowerLetter"/>
      <w:lvlText w:val="%8."/>
      <w:lvlJc w:val="left"/>
      <w:pPr>
        <w:ind w:left="8170" w:hanging="360"/>
      </w:pPr>
    </w:lvl>
    <w:lvl w:ilvl="8" w:tplc="0426001B" w:tentative="1">
      <w:start w:val="1"/>
      <w:numFmt w:val="lowerRoman"/>
      <w:lvlText w:val="%9."/>
      <w:lvlJc w:val="right"/>
      <w:pPr>
        <w:ind w:left="8890" w:hanging="180"/>
      </w:pPr>
    </w:lvl>
  </w:abstractNum>
  <w:abstractNum w:abstractNumId="2" w15:restartNumberingAfterBreak="0">
    <w:nsid w:val="6CD323E4"/>
    <w:multiLevelType w:val="hybridMultilevel"/>
    <w:tmpl w:val="F50A28F0"/>
    <w:lvl w:ilvl="0" w:tplc="EA52E9A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012952828">
    <w:abstractNumId w:val="0"/>
  </w:num>
  <w:num w:numId="2" w16cid:durableId="1558272890">
    <w:abstractNumId w:val="2"/>
  </w:num>
  <w:num w:numId="3" w16cid:durableId="1010638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8A"/>
    <w:rsid w:val="00026EA0"/>
    <w:rsid w:val="000A6BD5"/>
    <w:rsid w:val="001409CF"/>
    <w:rsid w:val="00176866"/>
    <w:rsid w:val="001B5293"/>
    <w:rsid w:val="002059A9"/>
    <w:rsid w:val="00232FD4"/>
    <w:rsid w:val="00241A6B"/>
    <w:rsid w:val="00255F1D"/>
    <w:rsid w:val="002A7FD2"/>
    <w:rsid w:val="002B6634"/>
    <w:rsid w:val="00322C97"/>
    <w:rsid w:val="00337667"/>
    <w:rsid w:val="003729C7"/>
    <w:rsid w:val="003A48A6"/>
    <w:rsid w:val="003C185C"/>
    <w:rsid w:val="003F0A33"/>
    <w:rsid w:val="00457F10"/>
    <w:rsid w:val="00472D05"/>
    <w:rsid w:val="004809EE"/>
    <w:rsid w:val="004C39CD"/>
    <w:rsid w:val="004F272C"/>
    <w:rsid w:val="004F49E1"/>
    <w:rsid w:val="005B2EF5"/>
    <w:rsid w:val="005D13DD"/>
    <w:rsid w:val="0061461E"/>
    <w:rsid w:val="00633382"/>
    <w:rsid w:val="006336C3"/>
    <w:rsid w:val="00640E2D"/>
    <w:rsid w:val="0065747F"/>
    <w:rsid w:val="006B0122"/>
    <w:rsid w:val="006B2EA1"/>
    <w:rsid w:val="006D2538"/>
    <w:rsid w:val="00744018"/>
    <w:rsid w:val="00783650"/>
    <w:rsid w:val="007C587C"/>
    <w:rsid w:val="007E10D2"/>
    <w:rsid w:val="00807BF5"/>
    <w:rsid w:val="00894424"/>
    <w:rsid w:val="008A7E5C"/>
    <w:rsid w:val="008C476F"/>
    <w:rsid w:val="0091588C"/>
    <w:rsid w:val="0094401B"/>
    <w:rsid w:val="00947383"/>
    <w:rsid w:val="009C1671"/>
    <w:rsid w:val="009E2A68"/>
    <w:rsid w:val="009E6F39"/>
    <w:rsid w:val="009F7FE8"/>
    <w:rsid w:val="00A12726"/>
    <w:rsid w:val="00A2084E"/>
    <w:rsid w:val="00A928B2"/>
    <w:rsid w:val="00A97B33"/>
    <w:rsid w:val="00AB39CB"/>
    <w:rsid w:val="00B12BA2"/>
    <w:rsid w:val="00B17144"/>
    <w:rsid w:val="00B31630"/>
    <w:rsid w:val="00B4124C"/>
    <w:rsid w:val="00B70B70"/>
    <w:rsid w:val="00BE14E6"/>
    <w:rsid w:val="00C07AC5"/>
    <w:rsid w:val="00C35077"/>
    <w:rsid w:val="00C531B7"/>
    <w:rsid w:val="00CC6672"/>
    <w:rsid w:val="00CC7E2C"/>
    <w:rsid w:val="00D55CAE"/>
    <w:rsid w:val="00D57D46"/>
    <w:rsid w:val="00D75962"/>
    <w:rsid w:val="00D76B3D"/>
    <w:rsid w:val="00D86529"/>
    <w:rsid w:val="00DC2D5B"/>
    <w:rsid w:val="00E25221"/>
    <w:rsid w:val="00E3190D"/>
    <w:rsid w:val="00E61732"/>
    <w:rsid w:val="00E87998"/>
    <w:rsid w:val="00EB482D"/>
    <w:rsid w:val="00F025CA"/>
    <w:rsid w:val="00F03332"/>
    <w:rsid w:val="00F212A1"/>
    <w:rsid w:val="00F47E54"/>
    <w:rsid w:val="00F5309E"/>
    <w:rsid w:val="00F62643"/>
    <w:rsid w:val="00F71D8A"/>
    <w:rsid w:val="00F83B8B"/>
    <w:rsid w:val="00FD2033"/>
    <w:rsid w:val="00FD46C6"/>
    <w:rsid w:val="00FD7614"/>
    <w:rsid w:val="00FE0C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3B8D"/>
  <w15:chartTrackingRefBased/>
  <w15:docId w15:val="{D22BE851-BA9B-4739-8F5C-AFDD741B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D8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basedOn w:val="Parasts"/>
    <w:uiPriority w:val="34"/>
    <w:qFormat/>
    <w:rsid w:val="00322C97"/>
    <w:pPr>
      <w:spacing w:after="0" w:line="240" w:lineRule="auto"/>
      <w:ind w:left="720"/>
      <w:contextualSpacing/>
    </w:pPr>
    <w:rPr>
      <w:rFonts w:ascii="Times New Roman" w:eastAsia="Times New Roman" w:hAnsi="Times New Roman"/>
      <w:sz w:val="24"/>
      <w:szCs w:val="24"/>
      <w:lang w:eastAsia="lv-LV"/>
    </w:rPr>
  </w:style>
  <w:style w:type="paragraph" w:styleId="Bezatstarpm">
    <w:name w:val="No Spacing"/>
    <w:uiPriority w:val="1"/>
    <w:qFormat/>
    <w:rsid w:val="00F71D8A"/>
    <w:rPr>
      <w:rFonts w:ascii="Calibri" w:eastAsia="Calibri" w:hAnsi="Calibri" w:cs="Times New Roman"/>
    </w:rPr>
  </w:style>
  <w:style w:type="table" w:styleId="Reatabula">
    <w:name w:val="Table Grid"/>
    <w:basedOn w:val="Parastatabula"/>
    <w:uiPriority w:val="39"/>
    <w:rsid w:val="0047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CC7E2C"/>
    <w:rPr>
      <w:rFonts w:ascii="Calibri" w:eastAsia="Calibri" w:hAnsi="Calibri" w:cs="Times New Roman"/>
    </w:rPr>
  </w:style>
  <w:style w:type="character" w:styleId="Komentraatsauce">
    <w:name w:val="annotation reference"/>
    <w:basedOn w:val="Noklusjumarindkopasfonts"/>
    <w:uiPriority w:val="99"/>
    <w:semiHidden/>
    <w:unhideWhenUsed/>
    <w:rsid w:val="004F272C"/>
    <w:rPr>
      <w:sz w:val="16"/>
      <w:szCs w:val="16"/>
    </w:rPr>
  </w:style>
  <w:style w:type="paragraph" w:styleId="Komentrateksts">
    <w:name w:val="annotation text"/>
    <w:basedOn w:val="Parasts"/>
    <w:link w:val="KomentratekstsRakstz"/>
    <w:uiPriority w:val="99"/>
    <w:semiHidden/>
    <w:unhideWhenUsed/>
    <w:rsid w:val="004F272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F272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4F272C"/>
    <w:rPr>
      <w:b/>
      <w:bCs/>
    </w:rPr>
  </w:style>
  <w:style w:type="character" w:customStyle="1" w:styleId="KomentratmaRakstz">
    <w:name w:val="Komentāra tēma Rakstz."/>
    <w:basedOn w:val="KomentratekstsRakstz"/>
    <w:link w:val="Komentratma"/>
    <w:uiPriority w:val="99"/>
    <w:semiHidden/>
    <w:rsid w:val="004F272C"/>
    <w:rPr>
      <w:rFonts w:ascii="Calibri" w:eastAsia="Calibri" w:hAnsi="Calibri" w:cs="Times New Roman"/>
      <w:b/>
      <w:bCs/>
      <w:sz w:val="20"/>
      <w:szCs w:val="20"/>
    </w:rPr>
  </w:style>
  <w:style w:type="character" w:styleId="Izclums">
    <w:name w:val="Emphasis"/>
    <w:basedOn w:val="Noklusjumarindkopasfonts"/>
    <w:uiPriority w:val="20"/>
    <w:qFormat/>
    <w:rsid w:val="004F272C"/>
    <w:rPr>
      <w:i/>
      <w:iCs/>
    </w:rPr>
  </w:style>
  <w:style w:type="character" w:styleId="Hipersaite">
    <w:name w:val="Hyperlink"/>
    <w:basedOn w:val="Noklusjumarindkopasfonts"/>
    <w:uiPriority w:val="99"/>
    <w:semiHidden/>
    <w:unhideWhenUsed/>
    <w:rsid w:val="00D76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331757-kartiba-kada-izmanto-gadskarteja-valsts-budzeta-likuma-paredzeto-apropriaciju-valsts-un-pasvaldibu-vienoto-klientu-apkalposa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68B31-9BE3-4ED6-B0B7-DC5A9EF0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3561</Words>
  <Characters>2030</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8</cp:revision>
  <cp:lastPrinted>2022-04-04T07:23:00Z</cp:lastPrinted>
  <dcterms:created xsi:type="dcterms:W3CDTF">2023-07-12T08:07:00Z</dcterms:created>
  <dcterms:modified xsi:type="dcterms:W3CDTF">2023-07-24T05:38:00Z</dcterms:modified>
</cp:coreProperties>
</file>