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03550BCC" w:rsidR="00AA1B4A" w:rsidRPr="004641A7" w:rsidRDefault="004641A7" w:rsidP="004641A7">
      <w:pPr>
        <w:spacing w:after="0" w:line="240" w:lineRule="auto"/>
        <w:ind w:firstLine="709"/>
        <w:jc w:val="right"/>
        <w:rPr>
          <w:rFonts w:ascii="Times New Roman" w:eastAsia="Times New Roman" w:hAnsi="Times New Roman" w:cs="Times New Roman"/>
          <w:sz w:val="20"/>
          <w:szCs w:val="20"/>
          <w:lang w:eastAsia="lv-LV"/>
        </w:rPr>
      </w:pPr>
      <w:r w:rsidRPr="004641A7">
        <w:rPr>
          <w:rFonts w:ascii="Times New Roman" w:eastAsia="Times New Roman" w:hAnsi="Times New Roman" w:cs="Times New Roman"/>
          <w:sz w:val="20"/>
          <w:szCs w:val="20"/>
          <w:lang w:eastAsia="lv-LV"/>
        </w:rPr>
        <w:t>1.pielikums</w:t>
      </w:r>
    </w:p>
    <w:p w14:paraId="573623E1" w14:textId="5AA697C3" w:rsidR="004641A7" w:rsidRDefault="004641A7" w:rsidP="004641A7">
      <w:pPr>
        <w:spacing w:after="0" w:line="240" w:lineRule="auto"/>
        <w:jc w:val="right"/>
        <w:rPr>
          <w:rFonts w:ascii="Times New Roman" w:hAnsi="Times New Roman" w:cs="Times New Roman"/>
          <w:bCs/>
          <w:sz w:val="20"/>
          <w:szCs w:val="20"/>
        </w:rPr>
      </w:pPr>
      <w:r w:rsidRPr="0002101C">
        <w:rPr>
          <w:rFonts w:ascii="Times New Roman" w:hAnsi="Times New Roman" w:cs="Times New Roman"/>
          <w:bCs/>
          <w:sz w:val="20"/>
          <w:szCs w:val="20"/>
        </w:rPr>
        <w:t>Mantas iznomāšanas komisijas 202</w:t>
      </w:r>
      <w:r>
        <w:rPr>
          <w:rFonts w:ascii="Times New Roman" w:hAnsi="Times New Roman" w:cs="Times New Roman"/>
          <w:bCs/>
          <w:sz w:val="20"/>
          <w:szCs w:val="20"/>
        </w:rPr>
        <w:t>3</w:t>
      </w:r>
      <w:r w:rsidRPr="0002101C">
        <w:rPr>
          <w:rFonts w:ascii="Times New Roman" w:hAnsi="Times New Roman" w:cs="Times New Roman"/>
          <w:bCs/>
          <w:sz w:val="20"/>
          <w:szCs w:val="20"/>
        </w:rPr>
        <w:t xml:space="preserve">.gada </w:t>
      </w:r>
      <w:r w:rsidR="00331B9C">
        <w:rPr>
          <w:rFonts w:ascii="Times New Roman" w:hAnsi="Times New Roman" w:cs="Times New Roman"/>
          <w:bCs/>
          <w:sz w:val="20"/>
          <w:szCs w:val="20"/>
        </w:rPr>
        <w:t>23</w:t>
      </w:r>
      <w:r>
        <w:rPr>
          <w:rFonts w:ascii="Times New Roman" w:hAnsi="Times New Roman" w:cs="Times New Roman"/>
          <w:bCs/>
          <w:sz w:val="20"/>
          <w:szCs w:val="20"/>
        </w:rPr>
        <w:t>.maija</w:t>
      </w:r>
      <w:r w:rsidRPr="0002101C">
        <w:rPr>
          <w:rFonts w:ascii="Times New Roman" w:hAnsi="Times New Roman" w:cs="Times New Roman"/>
          <w:bCs/>
          <w:sz w:val="20"/>
          <w:szCs w:val="20"/>
        </w:rPr>
        <w:t xml:space="preserve"> sēde</w:t>
      </w:r>
      <w:r>
        <w:rPr>
          <w:rFonts w:ascii="Times New Roman" w:hAnsi="Times New Roman" w:cs="Times New Roman"/>
          <w:bCs/>
          <w:sz w:val="20"/>
          <w:szCs w:val="20"/>
        </w:rPr>
        <w:t>s lēmumam</w:t>
      </w:r>
      <w:r w:rsidRPr="0002101C">
        <w:rPr>
          <w:rFonts w:ascii="Times New Roman" w:hAnsi="Times New Roman" w:cs="Times New Roman"/>
          <w:bCs/>
          <w:sz w:val="20"/>
          <w:szCs w:val="20"/>
        </w:rPr>
        <w:t xml:space="preserve"> Nr.</w:t>
      </w:r>
      <w:r w:rsidR="00331B9C">
        <w:rPr>
          <w:rFonts w:ascii="Times New Roman" w:hAnsi="Times New Roman" w:cs="Times New Roman"/>
          <w:bCs/>
          <w:sz w:val="20"/>
          <w:szCs w:val="20"/>
        </w:rPr>
        <w:t>10</w:t>
      </w:r>
      <w:r>
        <w:rPr>
          <w:rFonts w:ascii="Times New Roman" w:hAnsi="Times New Roman" w:cs="Times New Roman"/>
          <w:bCs/>
          <w:sz w:val="20"/>
          <w:szCs w:val="20"/>
        </w:rPr>
        <w:t xml:space="preserve">, </w:t>
      </w:r>
      <w:r w:rsidR="00331B9C">
        <w:rPr>
          <w:rFonts w:ascii="Times New Roman" w:hAnsi="Times New Roman" w:cs="Times New Roman"/>
          <w:bCs/>
          <w:sz w:val="20"/>
          <w:szCs w:val="20"/>
        </w:rPr>
        <w:t>17</w:t>
      </w:r>
      <w:r w:rsidRPr="0002101C">
        <w:rPr>
          <w:rFonts w:ascii="Times New Roman" w:hAnsi="Times New Roman" w:cs="Times New Roman"/>
          <w:bCs/>
          <w:sz w:val="20"/>
          <w:szCs w:val="20"/>
        </w:rPr>
        <w:t xml:space="preserve">.§ </w:t>
      </w:r>
    </w:p>
    <w:p w14:paraId="3265AAA6" w14:textId="12B57AD6" w:rsidR="004641A7" w:rsidRDefault="004641A7" w:rsidP="004641A7">
      <w:pPr>
        <w:spacing w:after="0" w:line="240" w:lineRule="auto"/>
        <w:jc w:val="right"/>
        <w:rPr>
          <w:rFonts w:ascii="Times New Roman" w:hAnsi="Times New Roman" w:cs="Times New Roman"/>
          <w:bCs/>
          <w:sz w:val="20"/>
          <w:szCs w:val="20"/>
        </w:rPr>
      </w:pPr>
      <w:r w:rsidRPr="0002101C">
        <w:rPr>
          <w:rFonts w:ascii="Times New Roman" w:hAnsi="Times New Roman" w:cs="Times New Roman"/>
          <w:bCs/>
          <w:sz w:val="20"/>
          <w:szCs w:val="20"/>
        </w:rPr>
        <w:t>“</w:t>
      </w:r>
      <w:r w:rsidRPr="00EF0C23">
        <w:rPr>
          <w:rFonts w:ascii="Times New Roman" w:eastAsia="Times New Roman" w:hAnsi="Times New Roman" w:cs="Times New Roman"/>
          <w:sz w:val="20"/>
          <w:szCs w:val="20"/>
          <w:lang w:eastAsia="lv-LV"/>
        </w:rPr>
        <w:t xml:space="preserve">Par zemes vienības </w:t>
      </w:r>
      <w:r>
        <w:rPr>
          <w:rFonts w:ascii="Times New Roman" w:eastAsia="Times New Roman" w:hAnsi="Times New Roman" w:cs="Times New Roman"/>
          <w:sz w:val="20"/>
          <w:szCs w:val="20"/>
          <w:lang w:eastAsia="lv-LV"/>
        </w:rPr>
        <w:t>Beļavas pagastā</w:t>
      </w:r>
      <w:r w:rsidRPr="00EF0C23">
        <w:rPr>
          <w:rFonts w:ascii="Times New Roman" w:eastAsia="Times New Roman" w:hAnsi="Times New Roman" w:cs="Times New Roman"/>
          <w:sz w:val="20"/>
          <w:szCs w:val="20"/>
          <w:lang w:eastAsia="lv-LV"/>
        </w:rPr>
        <w:t xml:space="preserve"> ar kadastra apzīmējumu </w:t>
      </w:r>
      <w:r>
        <w:rPr>
          <w:rFonts w:ascii="Times New Roman" w:eastAsia="Times New Roman" w:hAnsi="Times New Roman" w:cs="Times New Roman"/>
          <w:sz w:val="20"/>
          <w:szCs w:val="20"/>
          <w:lang w:eastAsia="lv-LV"/>
        </w:rPr>
        <w:t>5044 014 0256</w:t>
      </w:r>
      <w:r w:rsidRPr="00EF0C23">
        <w:rPr>
          <w:rFonts w:ascii="Times New Roman" w:eastAsia="Times New Roman" w:hAnsi="Times New Roman" w:cs="Times New Roman"/>
          <w:sz w:val="20"/>
          <w:szCs w:val="20"/>
          <w:lang w:eastAsia="lv-LV"/>
        </w:rPr>
        <w:t xml:space="preserve"> nomas tiesību izsoles rīkošanu</w:t>
      </w:r>
      <w:r w:rsidRPr="0002101C">
        <w:rPr>
          <w:rFonts w:ascii="Times New Roman" w:hAnsi="Times New Roman" w:cs="Times New Roman"/>
          <w:bCs/>
          <w:sz w:val="20"/>
          <w:szCs w:val="20"/>
        </w:rPr>
        <w:t>”</w:t>
      </w:r>
    </w:p>
    <w:p w14:paraId="59AD9ABD" w14:textId="1075CC7A" w:rsidR="00A555BB" w:rsidRPr="00A555BB" w:rsidRDefault="00A555BB" w:rsidP="004641A7">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A555BB">
        <w:rPr>
          <w:rFonts w:ascii="Times New Roman" w:eastAsia="Times New Roman" w:hAnsi="Times New Roman" w:cs="Times New Roman"/>
          <w:b/>
          <w:sz w:val="24"/>
          <w:szCs w:val="24"/>
          <w:lang w:eastAsia="lv-LV"/>
        </w:rPr>
        <w:t xml:space="preserve">Gulbenes novada pašvaldībai piekrītošā nekustamā īpašuma </w:t>
      </w:r>
      <w:r w:rsidR="007275E3">
        <w:rPr>
          <w:rFonts w:ascii="Times New Roman" w:eastAsia="Times New Roman" w:hAnsi="Times New Roman" w:cs="Times New Roman"/>
          <w:b/>
          <w:sz w:val="24"/>
          <w:szCs w:val="24"/>
          <w:lang w:eastAsia="lv-LV"/>
        </w:rPr>
        <w:t>Beļavas</w:t>
      </w:r>
      <w:r w:rsidR="00D01D52">
        <w:rPr>
          <w:rFonts w:ascii="Times New Roman" w:eastAsia="Times New Roman" w:hAnsi="Times New Roman" w:cs="Times New Roman"/>
          <w:b/>
          <w:sz w:val="24"/>
          <w:szCs w:val="24"/>
          <w:lang w:eastAsia="lv-LV"/>
        </w:rPr>
        <w:t xml:space="preserve"> pagastā ar</w:t>
      </w:r>
      <w:r w:rsidRPr="00A555BB">
        <w:rPr>
          <w:rFonts w:ascii="Times New Roman" w:eastAsia="Times New Roman" w:hAnsi="Times New Roman" w:cs="Times New Roman"/>
          <w:b/>
          <w:sz w:val="24"/>
          <w:szCs w:val="24"/>
          <w:lang w:eastAsia="lv-LV"/>
        </w:rPr>
        <w:t xml:space="preserve"> kadastra numur</w:t>
      </w:r>
      <w:r w:rsidR="00D01D52">
        <w:rPr>
          <w:rFonts w:ascii="Times New Roman" w:eastAsia="Times New Roman" w:hAnsi="Times New Roman" w:cs="Times New Roman"/>
          <w:b/>
          <w:sz w:val="24"/>
          <w:szCs w:val="24"/>
          <w:lang w:eastAsia="lv-LV"/>
        </w:rPr>
        <w:t>u</w:t>
      </w:r>
      <w:r w:rsidRPr="00A555BB">
        <w:rPr>
          <w:rFonts w:ascii="Times New Roman" w:eastAsia="Times New Roman" w:hAnsi="Times New Roman" w:cs="Times New Roman"/>
          <w:b/>
          <w:sz w:val="24"/>
          <w:szCs w:val="24"/>
          <w:lang w:eastAsia="lv-LV"/>
        </w:rPr>
        <w:t xml:space="preserve"> </w:t>
      </w:r>
      <w:r w:rsidR="007275E3">
        <w:rPr>
          <w:rFonts w:ascii="Times New Roman" w:eastAsia="Times New Roman" w:hAnsi="Times New Roman" w:cs="Times New Roman"/>
          <w:b/>
          <w:sz w:val="24"/>
          <w:szCs w:val="24"/>
          <w:lang w:eastAsia="lv-LV"/>
        </w:rPr>
        <w:t>5044 014 0256</w:t>
      </w:r>
      <w:r w:rsidRPr="00A555BB">
        <w:rPr>
          <w:rFonts w:ascii="Times New Roman" w:eastAsia="Times New Roman" w:hAnsi="Times New Roman" w:cs="Times New Roman"/>
          <w:b/>
          <w:sz w:val="24"/>
          <w:szCs w:val="24"/>
          <w:lang w:eastAsia="lv-LV"/>
        </w:rPr>
        <w:t xml:space="preserve">, sastāvā esošā zemes vienība ar kadastra apzīmējumu </w:t>
      </w:r>
      <w:r w:rsidR="007275E3">
        <w:rPr>
          <w:rFonts w:ascii="Times New Roman" w:eastAsia="Times New Roman" w:hAnsi="Times New Roman" w:cs="Times New Roman"/>
          <w:b/>
          <w:sz w:val="24"/>
          <w:szCs w:val="24"/>
          <w:lang w:eastAsia="lv-LV"/>
        </w:rPr>
        <w:t>5044 014 0256</w:t>
      </w:r>
      <w:r w:rsidRPr="00A555BB">
        <w:rPr>
          <w:rFonts w:ascii="Times New Roman" w:eastAsia="Times New Roman" w:hAnsi="Times New Roman" w:cs="Times New Roman"/>
          <w:b/>
          <w:sz w:val="24"/>
          <w:szCs w:val="24"/>
          <w:lang w:eastAsia="lv-LV"/>
        </w:rPr>
        <w:t xml:space="preserve">, </w:t>
      </w:r>
      <w:r w:rsidR="007275E3">
        <w:rPr>
          <w:rFonts w:ascii="Times New Roman" w:eastAsia="Times New Roman" w:hAnsi="Times New Roman" w:cs="Times New Roman"/>
          <w:b/>
          <w:sz w:val="24"/>
          <w:szCs w:val="24"/>
          <w:lang w:eastAsia="lv-LV"/>
        </w:rPr>
        <w:t>0,064</w:t>
      </w:r>
      <w:r w:rsidR="00D01D52">
        <w:rPr>
          <w:rFonts w:ascii="Times New Roman" w:eastAsia="Times New Roman" w:hAnsi="Times New Roman" w:cs="Times New Roman"/>
          <w:b/>
          <w:sz w:val="24"/>
          <w:szCs w:val="24"/>
          <w:lang w:eastAsia="lv-LV"/>
        </w:rPr>
        <w:t xml:space="preserve"> ha</w:t>
      </w:r>
      <w:r w:rsidRPr="00A555BB">
        <w:rPr>
          <w:rFonts w:ascii="Times New Roman" w:eastAsia="Times New Roman" w:hAnsi="Times New Roman" w:cs="Times New Roman"/>
          <w:b/>
          <w:sz w:val="24"/>
          <w:szCs w:val="24"/>
          <w:lang w:eastAsia="lv-LV"/>
        </w:rPr>
        <w:t xml:space="preserve"> platībā</w:t>
      </w:r>
    </w:p>
    <w:p w14:paraId="74163C65" w14:textId="77777777" w:rsidR="00AA1B4A" w:rsidRPr="00AA1B4A" w:rsidRDefault="00AA1B4A" w:rsidP="00745BF5">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14:paraId="1417D293" w14:textId="2B2EB0E7" w:rsidR="00F54694"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Šie noteikumi nosaka kārtību, kādā tiks rīkota mutiskā atklātā zemes nomas tiesību izsole Gulbenes novada pašvaldībai piekrītošā nekustamā īpašuma </w:t>
      </w:r>
      <w:r w:rsidR="005F37A7">
        <w:rPr>
          <w:rFonts w:ascii="Times New Roman" w:eastAsia="Times New Roman" w:hAnsi="Times New Roman" w:cs="Times New Roman"/>
          <w:sz w:val="24"/>
          <w:szCs w:val="24"/>
          <w:lang w:eastAsia="lv-LV"/>
        </w:rPr>
        <w:t>Beļavas</w:t>
      </w:r>
      <w:r w:rsidR="009068F8">
        <w:rPr>
          <w:rFonts w:ascii="Times New Roman" w:eastAsia="Times New Roman" w:hAnsi="Times New Roman" w:cs="Times New Roman"/>
          <w:sz w:val="24"/>
          <w:szCs w:val="24"/>
          <w:lang w:eastAsia="lv-LV"/>
        </w:rPr>
        <w:t xml:space="preserve"> pagastā ar </w:t>
      </w:r>
      <w:r w:rsidRPr="00F54694">
        <w:rPr>
          <w:rFonts w:ascii="Times New Roman" w:eastAsia="Times New Roman" w:hAnsi="Times New Roman" w:cs="Times New Roman"/>
          <w:sz w:val="24"/>
          <w:szCs w:val="24"/>
          <w:lang w:eastAsia="lv-LV"/>
        </w:rPr>
        <w:t>kadastra numur</w:t>
      </w:r>
      <w:r w:rsidR="009068F8">
        <w:rPr>
          <w:rFonts w:ascii="Times New Roman" w:eastAsia="Times New Roman" w:hAnsi="Times New Roman" w:cs="Times New Roman"/>
          <w:sz w:val="24"/>
          <w:szCs w:val="24"/>
          <w:lang w:eastAsia="lv-LV"/>
        </w:rPr>
        <w:t>u</w:t>
      </w:r>
      <w:r w:rsidRPr="00F54694">
        <w:rPr>
          <w:rFonts w:ascii="Times New Roman" w:eastAsia="Times New Roman" w:hAnsi="Times New Roman" w:cs="Times New Roman"/>
          <w:sz w:val="24"/>
          <w:szCs w:val="24"/>
          <w:lang w:eastAsia="lv-LV"/>
        </w:rPr>
        <w:t xml:space="preserve"> </w:t>
      </w:r>
      <w:r w:rsidR="005F37A7">
        <w:rPr>
          <w:rFonts w:ascii="Times New Roman" w:eastAsia="Times New Roman" w:hAnsi="Times New Roman" w:cs="Times New Roman"/>
          <w:sz w:val="24"/>
          <w:szCs w:val="24"/>
          <w:lang w:eastAsia="lv-LV"/>
        </w:rPr>
        <w:t>5044 014 0256</w:t>
      </w:r>
      <w:r w:rsidR="00161AA8">
        <w:rPr>
          <w:rFonts w:ascii="Times New Roman" w:eastAsia="Times New Roman" w:hAnsi="Times New Roman" w:cs="Times New Roman"/>
          <w:sz w:val="24"/>
          <w:szCs w:val="24"/>
          <w:lang w:eastAsia="lv-LV"/>
        </w:rPr>
        <w:t>, sastāvā esošai</w:t>
      </w:r>
      <w:r w:rsidRPr="00F54694">
        <w:rPr>
          <w:rFonts w:ascii="Times New Roman" w:eastAsia="Times New Roman" w:hAnsi="Times New Roman" w:cs="Times New Roman"/>
          <w:sz w:val="24"/>
          <w:szCs w:val="24"/>
          <w:lang w:eastAsia="lv-LV"/>
        </w:rPr>
        <w:t xml:space="preserve"> zemes vienība</w:t>
      </w:r>
      <w:r w:rsidR="009068F8">
        <w:rPr>
          <w:rFonts w:ascii="Times New Roman" w:eastAsia="Times New Roman" w:hAnsi="Times New Roman" w:cs="Times New Roman"/>
          <w:sz w:val="24"/>
          <w:szCs w:val="24"/>
          <w:lang w:eastAsia="lv-LV"/>
        </w:rPr>
        <w:t>i</w:t>
      </w:r>
      <w:r w:rsidRPr="00F54694">
        <w:rPr>
          <w:rFonts w:ascii="Times New Roman" w:eastAsia="Times New Roman" w:hAnsi="Times New Roman" w:cs="Times New Roman"/>
          <w:sz w:val="24"/>
          <w:szCs w:val="24"/>
          <w:lang w:eastAsia="lv-LV"/>
        </w:rPr>
        <w:t xml:space="preserve"> ar kadastra apzīmējumu </w:t>
      </w:r>
      <w:r w:rsidR="005F37A7">
        <w:rPr>
          <w:rFonts w:ascii="Times New Roman" w:eastAsia="Times New Roman" w:hAnsi="Times New Roman" w:cs="Times New Roman"/>
          <w:sz w:val="24"/>
          <w:szCs w:val="24"/>
          <w:lang w:eastAsia="lv-LV"/>
        </w:rPr>
        <w:t>5044 014 0256</w:t>
      </w:r>
      <w:r w:rsidRPr="00F54694">
        <w:rPr>
          <w:rFonts w:ascii="Times New Roman" w:eastAsia="Times New Roman" w:hAnsi="Times New Roman" w:cs="Times New Roman"/>
          <w:sz w:val="24"/>
          <w:szCs w:val="24"/>
          <w:lang w:eastAsia="lv-LV"/>
        </w:rPr>
        <w:t xml:space="preserve">, </w:t>
      </w:r>
      <w:r w:rsidR="005F37A7">
        <w:rPr>
          <w:rFonts w:ascii="Times New Roman" w:eastAsia="Times New Roman" w:hAnsi="Times New Roman" w:cs="Times New Roman"/>
          <w:sz w:val="24"/>
          <w:szCs w:val="24"/>
          <w:lang w:eastAsia="lv-LV"/>
        </w:rPr>
        <w:t>0,064</w:t>
      </w:r>
      <w:r w:rsidR="004D618A">
        <w:rPr>
          <w:rFonts w:ascii="Times New Roman" w:eastAsia="Times New Roman" w:hAnsi="Times New Roman" w:cs="Times New Roman"/>
          <w:sz w:val="24"/>
          <w:szCs w:val="24"/>
          <w:lang w:eastAsia="lv-LV"/>
        </w:rPr>
        <w:t xml:space="preserve"> ha</w:t>
      </w:r>
      <w:r w:rsidR="00800081">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platībā (turpmāk – OBJEKTS), nomnieka noteikšanai saskaņā ar</w:t>
      </w:r>
      <w:r w:rsidR="005F37A7">
        <w:rPr>
          <w:rFonts w:ascii="Times New Roman" w:eastAsia="Times New Roman" w:hAnsi="Times New Roman" w:cs="Times New Roman"/>
          <w:sz w:val="24"/>
          <w:szCs w:val="24"/>
          <w:lang w:eastAsia="lv-LV"/>
        </w:rPr>
        <w:t xml:space="preserve"> Pašvaldību likumu</w:t>
      </w:r>
      <w:r w:rsidRPr="00F54694">
        <w:rPr>
          <w:rFonts w:ascii="Times New Roman" w:eastAsia="Times New Roman" w:hAnsi="Times New Roman" w:cs="Times New Roman"/>
          <w:sz w:val="24"/>
          <w:szCs w:val="24"/>
          <w:lang w:eastAsia="lv-LV"/>
        </w:rPr>
        <w:t xml:space="preserve"> un Ministru kabineta 2018.gada 19.jūnija noteikumiem Nr.350 “Publiskas personas zemes nomas un apbūves tiesības noteikumi” un citiem spēkā esošajiem normatīvajiem aktiem.</w:t>
      </w:r>
    </w:p>
    <w:p w14:paraId="70F609D2" w14:textId="77777777" w:rsidR="00AA1B4A"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color w:val="000000"/>
          <w:sz w:val="24"/>
          <w:szCs w:val="24"/>
          <w:lang w:eastAsia="lv-LV"/>
        </w:rPr>
        <w:t>OBJEKTA nomas tiesību izsoli veic Gulbenes novada domes izveidotā Mantas iznomāšanas komisija.</w:t>
      </w:r>
    </w:p>
    <w:p w14:paraId="29E3B4E0"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Nomas tiesību izsoles komisijas locekļi nedrīkst būt nomas tiesību pretendenti, kā arī tieši vai netieši ieinteresēti attiecīgā procesa iznākumā.</w:t>
      </w:r>
    </w:p>
    <w:p w14:paraId="1F9ECB52"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Ziņas par izsolē iznomājamo OBJEKTU: </w:t>
      </w:r>
    </w:p>
    <w:p w14:paraId="29EAC961" w14:textId="1E8663D8" w:rsidR="00161AA8"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OBJEKTS – Gulbenes novada pašvaldībai piekrītošā nekustamā īpašuma </w:t>
      </w:r>
      <w:r w:rsidR="00221896">
        <w:rPr>
          <w:rFonts w:ascii="Times New Roman" w:eastAsia="Times New Roman" w:hAnsi="Times New Roman" w:cs="Times New Roman"/>
          <w:sz w:val="24"/>
          <w:szCs w:val="24"/>
          <w:lang w:eastAsia="lv-LV"/>
        </w:rPr>
        <w:t>Beļavas</w:t>
      </w:r>
      <w:r w:rsidR="00935665">
        <w:rPr>
          <w:rFonts w:ascii="Times New Roman" w:eastAsia="Times New Roman" w:hAnsi="Times New Roman" w:cs="Times New Roman"/>
          <w:sz w:val="24"/>
          <w:szCs w:val="24"/>
          <w:lang w:eastAsia="lv-LV"/>
        </w:rPr>
        <w:t xml:space="preserve"> pagastā ar </w:t>
      </w:r>
      <w:r w:rsidRPr="00AA1B4A">
        <w:rPr>
          <w:rFonts w:ascii="Times New Roman" w:eastAsia="Times New Roman" w:hAnsi="Times New Roman" w:cs="Times New Roman"/>
          <w:sz w:val="24"/>
          <w:szCs w:val="24"/>
          <w:lang w:eastAsia="lv-LV"/>
        </w:rPr>
        <w:t>kadastra numur</w:t>
      </w:r>
      <w:r w:rsidR="00935665">
        <w:rPr>
          <w:rFonts w:ascii="Times New Roman" w:eastAsia="Times New Roman" w:hAnsi="Times New Roman" w:cs="Times New Roman"/>
          <w:sz w:val="24"/>
          <w:szCs w:val="24"/>
          <w:lang w:eastAsia="lv-LV"/>
        </w:rPr>
        <w:t>u</w:t>
      </w:r>
      <w:r w:rsidRPr="00AA1B4A">
        <w:rPr>
          <w:rFonts w:ascii="Times New Roman" w:eastAsia="Times New Roman" w:hAnsi="Times New Roman" w:cs="Times New Roman"/>
          <w:sz w:val="24"/>
          <w:szCs w:val="24"/>
          <w:lang w:eastAsia="lv-LV"/>
        </w:rPr>
        <w:t xml:space="preserve"> </w:t>
      </w:r>
      <w:r w:rsidR="00221896">
        <w:rPr>
          <w:rFonts w:ascii="Times New Roman" w:eastAsia="Times New Roman" w:hAnsi="Times New Roman" w:cs="Times New Roman"/>
          <w:sz w:val="24"/>
          <w:szCs w:val="24"/>
          <w:lang w:eastAsia="lv-LV"/>
        </w:rPr>
        <w:t>5044 014 0256</w:t>
      </w:r>
      <w:r w:rsidRPr="00AA1B4A">
        <w:rPr>
          <w:rFonts w:ascii="Times New Roman" w:eastAsia="Times New Roman" w:hAnsi="Times New Roman" w:cs="Times New Roman"/>
          <w:sz w:val="24"/>
          <w:szCs w:val="24"/>
          <w:lang w:eastAsia="lv-LV"/>
        </w:rPr>
        <w:t xml:space="preserve">, sastāvā esošā zemes vienība ar kadastra apzīmējumu </w:t>
      </w:r>
      <w:r w:rsidR="00221896">
        <w:rPr>
          <w:rFonts w:ascii="Times New Roman" w:eastAsia="Times New Roman" w:hAnsi="Times New Roman" w:cs="Times New Roman"/>
          <w:sz w:val="24"/>
          <w:szCs w:val="24"/>
          <w:lang w:eastAsia="lv-LV"/>
        </w:rPr>
        <w:t>5044 014 0256</w:t>
      </w:r>
      <w:r w:rsidRPr="00AA1B4A">
        <w:rPr>
          <w:rFonts w:ascii="Times New Roman" w:eastAsia="Times New Roman" w:hAnsi="Times New Roman" w:cs="Times New Roman"/>
          <w:sz w:val="24"/>
          <w:szCs w:val="24"/>
          <w:lang w:eastAsia="lv-LV"/>
        </w:rPr>
        <w:t xml:space="preserve">, </w:t>
      </w:r>
      <w:r w:rsidR="00221896">
        <w:rPr>
          <w:rFonts w:ascii="Times New Roman" w:eastAsia="Times New Roman" w:hAnsi="Times New Roman" w:cs="Times New Roman"/>
          <w:sz w:val="24"/>
          <w:szCs w:val="24"/>
          <w:lang w:eastAsia="lv-LV"/>
        </w:rPr>
        <w:t>0,064</w:t>
      </w:r>
      <w:r w:rsidR="00935665">
        <w:rPr>
          <w:rFonts w:ascii="Times New Roman" w:eastAsia="Times New Roman" w:hAnsi="Times New Roman" w:cs="Times New Roman"/>
          <w:sz w:val="24"/>
          <w:szCs w:val="24"/>
          <w:lang w:eastAsia="lv-LV"/>
        </w:rPr>
        <w:t xml:space="preserve"> ha</w:t>
      </w:r>
      <w:r w:rsidR="007B4AE8">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 xml:space="preserve">platībā. </w:t>
      </w:r>
      <w:bookmarkStart w:id="0" w:name="_Hlk28941020"/>
      <w:bookmarkStart w:id="1" w:name="_Hlk44483855"/>
      <w:bookmarkStart w:id="2" w:name="_Hlk79764116"/>
      <w:bookmarkEnd w:id="0"/>
      <w:bookmarkEnd w:id="1"/>
      <w:bookmarkEnd w:id="2"/>
    </w:p>
    <w:p w14:paraId="2F3C57BF" w14:textId="4C6DBA82"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Iznomājamā OBJEKTA nosacītās nomas maksas apmērs </w:t>
      </w:r>
      <w:r w:rsidR="00221896">
        <w:rPr>
          <w:rFonts w:ascii="Times New Roman" w:eastAsia="Times New Roman" w:hAnsi="Times New Roman" w:cs="Times New Roman"/>
          <w:b/>
          <w:bCs/>
          <w:sz w:val="24"/>
          <w:szCs w:val="24"/>
          <w:lang w:eastAsia="lv-LV"/>
        </w:rPr>
        <w:t>12,80</w:t>
      </w:r>
      <w:r w:rsidRPr="009D3BA4">
        <w:rPr>
          <w:rFonts w:ascii="Times New Roman" w:eastAsia="Times New Roman" w:hAnsi="Times New Roman" w:cs="Times New Roman"/>
          <w:b/>
          <w:bCs/>
          <w:sz w:val="24"/>
          <w:szCs w:val="24"/>
          <w:lang w:eastAsia="lv-LV"/>
        </w:rPr>
        <w:t xml:space="preserve"> EUR</w:t>
      </w:r>
      <w:r w:rsidRPr="009D3BA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w:t>
      </w:r>
      <w:r w:rsidR="00221896">
        <w:rPr>
          <w:rFonts w:ascii="Times New Roman" w:eastAsia="Times New Roman" w:hAnsi="Times New Roman" w:cs="Times New Roman"/>
          <w:sz w:val="24"/>
          <w:szCs w:val="24"/>
          <w:lang w:eastAsia="lv-LV"/>
        </w:rPr>
        <w:t>divpadsmit</w:t>
      </w: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i/>
          <w:iCs/>
          <w:sz w:val="24"/>
          <w:szCs w:val="24"/>
          <w:lang w:eastAsia="lv-LV"/>
        </w:rPr>
        <w:t xml:space="preserve">euro </w:t>
      </w:r>
      <w:r w:rsidR="00221896">
        <w:rPr>
          <w:rFonts w:ascii="Times New Roman" w:eastAsia="Times New Roman" w:hAnsi="Times New Roman" w:cs="Times New Roman"/>
          <w:sz w:val="24"/>
          <w:szCs w:val="24"/>
          <w:lang w:eastAsia="lv-LV"/>
        </w:rPr>
        <w:t>astoņdesmit</w:t>
      </w:r>
      <w:r w:rsidR="007803ED">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centi) bez PVN gadā.</w:t>
      </w:r>
    </w:p>
    <w:p w14:paraId="2898D921" w14:textId="7A1F6CCB" w:rsidR="00DD3757" w:rsidRPr="00DD3757" w:rsidRDefault="00DD3757" w:rsidP="00DD3757">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OBJEKTA nomas līgums (1.pielikums) (turpmāk – zemes nomas līgums) tiek slēgts uz termiņu – 5 (pieci) gadi no zemes nomas līguma spēkā stāšanās dienas.</w:t>
      </w:r>
    </w:p>
    <w:p w14:paraId="38FEF522" w14:textId="77777777"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OBJEKTS ir Gulbenes novada pašvaldības tiesiskajā valdījumā.</w:t>
      </w:r>
    </w:p>
    <w:p w14:paraId="280EDC6A" w14:textId="1A270A9B" w:rsidR="00AA1B4A" w:rsidRPr="00F07429"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OBJEKTS izmantojams </w:t>
      </w:r>
      <w:r w:rsidR="00221896">
        <w:rPr>
          <w:rFonts w:ascii="Times New Roman" w:eastAsia="Times New Roman" w:hAnsi="Times New Roman" w:cs="Times New Roman"/>
          <w:sz w:val="24"/>
          <w:szCs w:val="24"/>
          <w:lang w:eastAsia="lv-LV"/>
        </w:rPr>
        <w:t xml:space="preserve">sakņu dārza </w:t>
      </w:r>
      <w:r w:rsidRPr="00F07429">
        <w:rPr>
          <w:rFonts w:ascii="Times New Roman" w:eastAsia="Times New Roman" w:hAnsi="Times New Roman" w:cs="Times New Roman"/>
          <w:sz w:val="24"/>
          <w:szCs w:val="24"/>
          <w:lang w:eastAsia="lv-LV"/>
        </w:rPr>
        <w:t xml:space="preserve">vajadzībām </w:t>
      </w:r>
      <w:r w:rsidRPr="003F5076">
        <w:rPr>
          <w:rFonts w:ascii="Times New Roman" w:eastAsia="Times New Roman" w:hAnsi="Times New Roman" w:cs="Times New Roman"/>
          <w:sz w:val="24"/>
          <w:szCs w:val="24"/>
          <w:lang w:eastAsia="lv-LV"/>
        </w:rPr>
        <w:t>bez apbūves tiesībām.</w:t>
      </w:r>
    </w:p>
    <w:p w14:paraId="5D2A97C9" w14:textId="77777777" w:rsidR="00AA1B4A"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Izsoles veids – atklāta mutiska zemes nomas tiesību izsole ar augšupejošu soli.</w:t>
      </w:r>
    </w:p>
    <w:p w14:paraId="460DEC96" w14:textId="77777777" w:rsid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Paziņojums par nomas tiesību izsoli tiek publicēts Gulbenes novada pašvaldības mājaslapā </w:t>
      </w:r>
      <w:hyperlink r:id="rId5"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w:t>
      </w:r>
    </w:p>
    <w:p w14:paraId="1F3A05EB" w14:textId="785B3B3B" w:rsidR="00AA1B4A" w:rsidRP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 Zemes nomas tiesību izsole notiks </w:t>
      </w:r>
      <w:r w:rsidR="00B31E25" w:rsidRPr="00551AB5">
        <w:rPr>
          <w:rFonts w:ascii="Times New Roman" w:eastAsia="Times New Roman" w:hAnsi="Times New Roman" w:cs="Times New Roman"/>
          <w:b/>
          <w:bCs/>
          <w:sz w:val="24"/>
          <w:szCs w:val="24"/>
          <w:lang w:eastAsia="lv-LV"/>
        </w:rPr>
        <w:t>202</w:t>
      </w:r>
      <w:r w:rsidR="003B2A0A">
        <w:rPr>
          <w:rFonts w:ascii="Times New Roman" w:eastAsia="Times New Roman" w:hAnsi="Times New Roman" w:cs="Times New Roman"/>
          <w:b/>
          <w:bCs/>
          <w:sz w:val="24"/>
          <w:szCs w:val="24"/>
          <w:lang w:eastAsia="lv-LV"/>
        </w:rPr>
        <w:t>3</w:t>
      </w:r>
      <w:r w:rsidRPr="00551AB5">
        <w:rPr>
          <w:rFonts w:ascii="Times New Roman" w:eastAsia="Times New Roman" w:hAnsi="Times New Roman" w:cs="Times New Roman"/>
          <w:b/>
          <w:bCs/>
          <w:sz w:val="24"/>
          <w:szCs w:val="24"/>
          <w:lang w:eastAsia="lv-LV"/>
        </w:rPr>
        <w:t xml:space="preserve">.gada </w:t>
      </w:r>
      <w:r w:rsidR="00CB1FAB">
        <w:rPr>
          <w:rFonts w:ascii="Times New Roman" w:eastAsia="Times New Roman" w:hAnsi="Times New Roman" w:cs="Times New Roman"/>
          <w:b/>
          <w:bCs/>
          <w:sz w:val="24"/>
          <w:szCs w:val="24"/>
          <w:lang w:eastAsia="lv-LV"/>
        </w:rPr>
        <w:t>2</w:t>
      </w:r>
      <w:r w:rsidR="009236A0">
        <w:rPr>
          <w:rFonts w:ascii="Times New Roman" w:eastAsia="Times New Roman" w:hAnsi="Times New Roman" w:cs="Times New Roman"/>
          <w:b/>
          <w:bCs/>
          <w:sz w:val="24"/>
          <w:szCs w:val="24"/>
          <w:lang w:eastAsia="lv-LV"/>
        </w:rPr>
        <w:t>.jūnijā</w:t>
      </w:r>
      <w:r w:rsidRPr="00551AB5">
        <w:rPr>
          <w:rFonts w:ascii="Times New Roman" w:eastAsia="Times New Roman" w:hAnsi="Times New Roman" w:cs="Times New Roman"/>
          <w:sz w:val="24"/>
          <w:szCs w:val="24"/>
          <w:lang w:eastAsia="lv-LV"/>
        </w:rPr>
        <w:t xml:space="preserve"> </w:t>
      </w:r>
      <w:r w:rsidR="009D3BA4">
        <w:rPr>
          <w:rFonts w:ascii="Times New Roman" w:eastAsia="Times New Roman" w:hAnsi="Times New Roman" w:cs="Times New Roman"/>
          <w:b/>
          <w:bCs/>
          <w:sz w:val="24"/>
          <w:szCs w:val="24"/>
          <w:lang w:eastAsia="lv-LV"/>
        </w:rPr>
        <w:t>plkst.</w:t>
      </w:r>
      <w:r w:rsidR="004D5A67">
        <w:rPr>
          <w:rFonts w:ascii="Times New Roman" w:eastAsia="Times New Roman" w:hAnsi="Times New Roman" w:cs="Times New Roman"/>
          <w:b/>
          <w:bCs/>
          <w:sz w:val="24"/>
          <w:szCs w:val="24"/>
          <w:lang w:eastAsia="lv-LV"/>
        </w:rPr>
        <w:t>9</w:t>
      </w:r>
      <w:r w:rsidR="00F7721C">
        <w:rPr>
          <w:rFonts w:ascii="Times New Roman" w:eastAsia="Times New Roman" w:hAnsi="Times New Roman" w:cs="Times New Roman"/>
          <w:b/>
          <w:bCs/>
          <w:sz w:val="24"/>
          <w:szCs w:val="24"/>
          <w:lang w:eastAsia="lv-LV"/>
        </w:rPr>
        <w:t>:</w:t>
      </w:r>
      <w:r w:rsidR="00CB1FAB">
        <w:rPr>
          <w:rFonts w:ascii="Times New Roman" w:eastAsia="Times New Roman" w:hAnsi="Times New Roman" w:cs="Times New Roman"/>
          <w:b/>
          <w:bCs/>
          <w:sz w:val="24"/>
          <w:szCs w:val="24"/>
          <w:lang w:eastAsia="lv-LV"/>
        </w:rPr>
        <w:t>30</w:t>
      </w:r>
      <w:r w:rsidRPr="00F07429">
        <w:rPr>
          <w:rFonts w:ascii="Times New Roman" w:eastAsia="Times New Roman" w:hAnsi="Times New Roman" w:cs="Times New Roman"/>
          <w:b/>
          <w:bCs/>
          <w:color w:val="000000"/>
          <w:sz w:val="24"/>
          <w:szCs w:val="24"/>
          <w:lang w:eastAsia="lv-LV"/>
        </w:rPr>
        <w:t xml:space="preserve"> </w:t>
      </w:r>
      <w:r w:rsidRPr="00F07429">
        <w:rPr>
          <w:rFonts w:ascii="Times New Roman" w:eastAsia="Times New Roman" w:hAnsi="Times New Roman" w:cs="Times New Roman"/>
          <w:color w:val="000000"/>
          <w:sz w:val="24"/>
          <w:szCs w:val="24"/>
          <w:lang w:eastAsia="lv-LV"/>
        </w:rPr>
        <w:t xml:space="preserve">Gulbenes novada pašvaldībā, Ābeļu ielā 2, Gulbenē, </w:t>
      </w:r>
      <w:r w:rsidR="00F7721C">
        <w:rPr>
          <w:rFonts w:ascii="Times New Roman" w:eastAsia="Times New Roman" w:hAnsi="Times New Roman" w:cs="Times New Roman"/>
          <w:color w:val="000000"/>
          <w:sz w:val="24"/>
          <w:szCs w:val="24"/>
          <w:lang w:eastAsia="lv-LV"/>
        </w:rPr>
        <w:t>3</w:t>
      </w:r>
      <w:r w:rsidRPr="00F07429">
        <w:rPr>
          <w:rFonts w:ascii="Times New Roman" w:eastAsia="Times New Roman" w:hAnsi="Times New Roman" w:cs="Times New Roman"/>
          <w:color w:val="000000"/>
          <w:sz w:val="24"/>
          <w:szCs w:val="24"/>
          <w:lang w:eastAsia="lv-LV"/>
        </w:rPr>
        <w:t>.stāva zālē.</w:t>
      </w:r>
    </w:p>
    <w:p w14:paraId="1001D088" w14:textId="77777777" w:rsidR="00B337B5" w:rsidRDefault="00AA1B4A" w:rsidP="00B337B5">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Par zemes nomas tiesību izsoles dalībnieku var kļūt maksātspējīgas juridiskas personas, kā arī fiziskas personas, kuras noteiktajā termiņā iesniegušas pieteikumu uz šo izsoli, izpildījušas visus izsoles priekšnoteikumus. </w:t>
      </w:r>
    </w:p>
    <w:p w14:paraId="30A9A1D0" w14:textId="67F4439A" w:rsidR="00AA1B4A" w:rsidRDefault="00AA1B4A" w:rsidP="006C5664">
      <w:pPr>
        <w:numPr>
          <w:ilvl w:val="0"/>
          <w:numId w:val="2"/>
        </w:numPr>
        <w:spacing w:after="0" w:line="240" w:lineRule="auto"/>
        <w:jc w:val="both"/>
        <w:rPr>
          <w:rFonts w:ascii="Times New Roman" w:eastAsia="Times New Roman" w:hAnsi="Times New Roman" w:cs="Times New Roman"/>
          <w:sz w:val="24"/>
          <w:szCs w:val="24"/>
          <w:lang w:eastAsia="lv-LV"/>
        </w:rPr>
      </w:pPr>
      <w:bookmarkStart w:id="3" w:name="_Hlk63242410"/>
      <w:bookmarkEnd w:id="3"/>
      <w:r w:rsidRPr="00AA1B4A">
        <w:rPr>
          <w:rFonts w:ascii="Times New Roman" w:eastAsia="Times New Roman" w:hAnsi="Times New Roman" w:cs="Times New Roman"/>
          <w:sz w:val="24"/>
          <w:szCs w:val="24"/>
          <w:lang w:eastAsia="lv-LV"/>
        </w:rPr>
        <w:t>Persona, kura vēlas nomāt neapbūvētu zemesgabalu, iesniedz iznomātājam pieteikumu,</w:t>
      </w:r>
      <w:r w:rsidR="00F07429">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kurā norāda:</w:t>
      </w:r>
    </w:p>
    <w:p w14:paraId="76B16913" w14:textId="10863ACF" w:rsidR="00AA1B4A" w:rsidRDefault="00C42A13" w:rsidP="00C42A13">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C42A13">
        <w:rPr>
          <w:rFonts w:ascii="Times New Roman" w:eastAsia="Times New Roman" w:hAnsi="Times New Roman" w:cs="Times New Roman"/>
          <w:sz w:val="24"/>
          <w:szCs w:val="24"/>
          <w:lang w:eastAsia="lv-LV"/>
        </w:rPr>
        <w:t>fiziska persona – vārdu, uzvārdu, personas kodu, deklarētās dzīvesvietas adresi, un citu adresi, kurā persona ir sasniedzama (ja ir);</w:t>
      </w:r>
    </w:p>
    <w:p w14:paraId="0F18E6CE" w14:textId="7FF230C8" w:rsidR="00AA1B4A" w:rsidRPr="00C42A13" w:rsidRDefault="00C42A13" w:rsidP="00C42A13">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C42A13">
        <w:rPr>
          <w:rFonts w:ascii="Times New Roman" w:eastAsia="Times New Roman" w:hAnsi="Times New Roman" w:cs="Times New Roman"/>
          <w:sz w:val="24"/>
          <w:szCs w:val="24"/>
          <w:lang w:eastAsia="lv-LV"/>
        </w:rPr>
        <w:t>j</w:t>
      </w:r>
      <w:r w:rsidR="00F07429" w:rsidRPr="00C42A13">
        <w:rPr>
          <w:rFonts w:ascii="Times New Roman" w:eastAsia="Times New Roman" w:hAnsi="Times New Roman" w:cs="Times New Roman"/>
          <w:sz w:val="24"/>
          <w:szCs w:val="24"/>
          <w:lang w:eastAsia="lv-LV"/>
        </w:rPr>
        <w:t>uridiska person</w:t>
      </w:r>
      <w:r w:rsidR="00AA1B4A" w:rsidRPr="00C42A13">
        <w:rPr>
          <w:rFonts w:ascii="Times New Roman" w:eastAsia="Times New Roman" w:hAnsi="Times New Roman" w:cs="Times New Roman"/>
          <w:sz w:val="24"/>
          <w:szCs w:val="24"/>
          <w:lang w:eastAsia="lv-LV"/>
        </w:rPr>
        <w:t>a un personālsabiedrība – nosaukumu (firmu), reģistrācijas numuru un juridisko adresi;</w:t>
      </w:r>
    </w:p>
    <w:p w14:paraId="495B2BB3"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pārstāvi, norādot personu identificējošus datus (ja ir);</w:t>
      </w:r>
    </w:p>
    <w:p w14:paraId="49A85B14"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oficiālo elektronisko adresi (ja ir aktivizēts tās konts) vai elektroniskā pasta adresi (ja ir);</w:t>
      </w:r>
    </w:p>
    <w:p w14:paraId="5ABADB11"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objektu – neapbūvētā zemesgabala nosaukumu, atrašanās vietu, kadastra apzīmējumu;</w:t>
      </w:r>
    </w:p>
    <w:p w14:paraId="4D72FBFC"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AA1B4A" w:rsidRPr="008450CD">
        <w:rPr>
          <w:rFonts w:ascii="Times New Roman" w:eastAsia="Times New Roman" w:hAnsi="Times New Roman" w:cs="Times New Roman"/>
          <w:sz w:val="24"/>
          <w:szCs w:val="24"/>
          <w:lang w:eastAsia="lv-LV"/>
        </w:rPr>
        <w:t>nomas laikā plānotās darbības neapbūvētajā zemesgabalā;</w:t>
      </w:r>
    </w:p>
    <w:p w14:paraId="4F39C019" w14:textId="2EE028D2"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piekrišanu, ka iznomātājs kā kredītinformācijas lietotājs ir tiesīgs pieprasīt un saņemt kredītinformāciju, tai skaitā ziņas par pretendenta kavētajiem maksājumiem un tā kredītreitingu, no i</w:t>
      </w:r>
      <w:r w:rsidR="007B26B9">
        <w:rPr>
          <w:rFonts w:ascii="Times New Roman" w:eastAsia="Times New Roman" w:hAnsi="Times New Roman" w:cs="Times New Roman"/>
          <w:sz w:val="24"/>
          <w:szCs w:val="24"/>
          <w:lang w:eastAsia="lv-LV"/>
        </w:rPr>
        <w:t>znomātājam pieejamām datu bāzēm.</w:t>
      </w:r>
    </w:p>
    <w:p w14:paraId="7562B370" w14:textId="3A671F82"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Pieteikums par piedalīšanos nomas tiesību izsolē iesniedzams </w:t>
      </w:r>
      <w:r w:rsidRPr="007D6130">
        <w:rPr>
          <w:rFonts w:ascii="Times New Roman" w:eastAsia="Times New Roman" w:hAnsi="Times New Roman" w:cs="Times New Roman"/>
          <w:color w:val="000000"/>
          <w:sz w:val="24"/>
          <w:szCs w:val="24"/>
          <w:lang w:eastAsia="lv-LV"/>
        </w:rPr>
        <w:t xml:space="preserve">Gulbenes novada pašvaldībā, Ābeļu ielā 2, Gulbene, Gulbenes novads, no sludinājuma publicēšanas dienas Gulbenes novada pašvaldības mājas lapā </w:t>
      </w:r>
      <w:hyperlink r:id="rId6"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F7721C" w:rsidRPr="007D6130">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CB1FAB">
        <w:rPr>
          <w:rFonts w:ascii="Times New Roman" w:eastAsia="Times New Roman" w:hAnsi="Times New Roman" w:cs="Times New Roman"/>
          <w:sz w:val="24"/>
          <w:szCs w:val="24"/>
          <w:lang w:eastAsia="lv-LV"/>
        </w:rPr>
        <w:t>31.maijam</w:t>
      </w:r>
      <w:r w:rsidRPr="007D6130">
        <w:rPr>
          <w:rFonts w:ascii="Times New Roman" w:eastAsia="Times New Roman" w:hAnsi="Times New Roman" w:cs="Times New Roman"/>
          <w:sz w:val="24"/>
          <w:szCs w:val="24"/>
          <w:lang w:eastAsia="lv-LV"/>
        </w:rPr>
        <w:t>, plkst.1</w:t>
      </w:r>
      <w:r w:rsidR="0096091A">
        <w:rPr>
          <w:rFonts w:ascii="Times New Roman" w:eastAsia="Times New Roman" w:hAnsi="Times New Roman" w:cs="Times New Roman"/>
          <w:sz w:val="24"/>
          <w:szCs w:val="24"/>
          <w:lang w:eastAsia="lv-LV"/>
        </w:rPr>
        <w:t>5</w:t>
      </w:r>
      <w:r w:rsidRPr="007D6130">
        <w:rPr>
          <w:rFonts w:ascii="Times New Roman" w:eastAsia="Times New Roman" w:hAnsi="Times New Roman" w:cs="Times New Roman"/>
          <w:sz w:val="24"/>
          <w:szCs w:val="24"/>
          <w:lang w:eastAsia="lv-LV"/>
        </w:rPr>
        <w:t>.00.</w:t>
      </w:r>
    </w:p>
    <w:p w14:paraId="7DDC4788" w14:textId="6D0A931E"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 Saņemot pieteikumus par piedalīšanos zemes nomas tiesību izsolē, tiek sastādīts izsoles dalībnieku saraksts, kurā tiek fiksēts katra dalībnieka vārds, uzvārds vai juridiskais nosaukums, saņemšanas datums un laiks, pieteikumu iesniegšanas secībā.</w:t>
      </w:r>
    </w:p>
    <w:p w14:paraId="06B1305C" w14:textId="381E421B"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no pretendentiem pieteikumā nav iekļāvis visu minēto informāciju vai norādījis nepatiesas ziņas, komisija pieņem lēmumu par nomas tiesību pretendenta izslēgšanu no dalības mutiskā izsolē un pieteikumu neizskata.</w:t>
      </w:r>
    </w:p>
    <w:p w14:paraId="54DE1787" w14:textId="77777777"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Starp zemes nomas tiesību izsoles dalībniekiem ir aizliegta vienošanās, kas varētu ietekmēt nomas tiesību izsoles rezultātu un gaitu.</w:t>
      </w:r>
    </w:p>
    <w:p w14:paraId="28455DE8" w14:textId="77777777" w:rsidR="00CB1FAB" w:rsidRDefault="00CB1FAB" w:rsidP="00CB1FAB">
      <w:pPr>
        <w:pStyle w:val="Sarakstarindkopa"/>
        <w:numPr>
          <w:ilvl w:val="0"/>
          <w:numId w:val="34"/>
        </w:numPr>
        <w:autoSpaceDN w:val="0"/>
        <w:spacing w:after="0" w:line="240" w:lineRule="auto"/>
        <w:contextualSpacing w:val="0"/>
        <w:jc w:val="both"/>
      </w:pPr>
      <w:r>
        <w:rPr>
          <w:rFonts w:ascii="Times New Roman" w:eastAsia="Times New Roman" w:hAnsi="Times New Roman"/>
          <w:sz w:val="24"/>
          <w:szCs w:val="24"/>
        </w:rPr>
        <w:t xml:space="preserve">Izsoles dalībniekiem ir tiesības apskatīt izsoles OBJEKTU dabā sākot no sludinājuma publicēšanas dienas Gulbenes novada pašvaldības mājaslapā </w:t>
      </w:r>
      <w:hyperlink r:id="rId7" w:history="1">
        <w:r>
          <w:rPr>
            <w:rFonts w:ascii="Times New Roman" w:eastAsia="Times New Roman" w:hAnsi="Times New Roman"/>
            <w:color w:val="000080"/>
            <w:sz w:val="24"/>
            <w:szCs w:val="24"/>
            <w:u w:val="single"/>
          </w:rPr>
          <w:t>www.gulbene.lv</w:t>
        </w:r>
      </w:hyperlink>
      <w:r>
        <w:rPr>
          <w:rFonts w:ascii="Times New Roman" w:eastAsia="Times New Roman" w:hAnsi="Times New Roman"/>
          <w:color w:val="000080"/>
          <w:sz w:val="24"/>
          <w:szCs w:val="24"/>
          <w:u w:val="single"/>
        </w:rPr>
        <w:t xml:space="preserve"> </w:t>
      </w:r>
      <w:r>
        <w:rPr>
          <w:rFonts w:ascii="Times New Roman" w:eastAsia="Times New Roman" w:hAnsi="Times New Roman"/>
          <w:sz w:val="24"/>
          <w:szCs w:val="24"/>
        </w:rPr>
        <w:t>līdz 2023.gada 30.maijam, piesakoties un saskaņojot to pa tālruni 25728123 (Gulbenes pilsētas pārvaldes nekustamā īpašuma pārvaldnieks Kaspars Rakstiņš).</w:t>
      </w:r>
    </w:p>
    <w:p w14:paraId="42C1847A" w14:textId="77777777" w:rsidR="00CB1FAB" w:rsidRDefault="00CB1FAB" w:rsidP="00CB1FAB">
      <w:pPr>
        <w:pStyle w:val="Sarakstarindkopa"/>
        <w:numPr>
          <w:ilvl w:val="0"/>
          <w:numId w:val="34"/>
        </w:numPr>
        <w:autoSpaceDN w:val="0"/>
        <w:spacing w:after="0" w:line="240" w:lineRule="auto"/>
        <w:contextualSpacing w:val="0"/>
        <w:jc w:val="both"/>
      </w:pPr>
      <w:r>
        <w:rPr>
          <w:rFonts w:ascii="Times New Roman" w:eastAsia="Times New Roman" w:hAnsi="Times New Roman"/>
          <w:sz w:val="24"/>
          <w:szCs w:val="24"/>
        </w:rPr>
        <w:t xml:space="preserve">Izsoles dalībniekam ir tiesības iepazīties ar izsoles noteikumiem un citiem dokumentiem, kas attiecas uz Objektu, sākot no sludinājuma publicēšanas dienas Gulbenes novada pašvaldības mājas lapā </w:t>
      </w:r>
      <w:hyperlink r:id="rId8" w:history="1">
        <w:r>
          <w:rPr>
            <w:rFonts w:ascii="Times New Roman" w:eastAsia="Times New Roman" w:hAnsi="Times New Roman"/>
            <w:color w:val="000080"/>
            <w:sz w:val="24"/>
            <w:szCs w:val="24"/>
            <w:u w:val="single"/>
          </w:rPr>
          <w:t>www.gulbene.lv</w:t>
        </w:r>
      </w:hyperlink>
      <w:r>
        <w:rPr>
          <w:rFonts w:ascii="Times New Roman" w:eastAsia="Times New Roman" w:hAnsi="Times New Roman"/>
          <w:sz w:val="24"/>
          <w:szCs w:val="24"/>
        </w:rPr>
        <w:t xml:space="preserve"> līdz 2023.gada 31.maijam, plkst.15.00, </w:t>
      </w:r>
      <w:r>
        <w:rPr>
          <w:rFonts w:ascii="Times New Roman" w:eastAsia="Times New Roman" w:hAnsi="Times New Roman"/>
          <w:color w:val="000000"/>
          <w:sz w:val="24"/>
          <w:szCs w:val="24"/>
        </w:rPr>
        <w:t>Gulbenes novada pašvaldībā, Ābeļu ielā 2, Gulbene, Gulbenes novads.</w:t>
      </w:r>
    </w:p>
    <w:p w14:paraId="3022DEB6" w14:textId="5F134AC0"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 notiek, ja uz to ierodas vismaz viens pretendents. Pretendenti pirms izsoles sākšanas tiek iepazīstināti ar izsoles noteikumiem.</w:t>
      </w:r>
    </w:p>
    <w:p w14:paraId="44C6BA1E" w14:textId="2AD9992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Pirms zemes nomas tiesību izsoles sākšanas izsoles dalībnieki paraksta izsoles noteikumus, tādējādi apliecinot, ka pilnībā ar tiem ir iepazinušies un piekrīt tiem.</w:t>
      </w:r>
    </w:p>
    <w:p w14:paraId="16DEEE1D" w14:textId="0948953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tiek uzsākta izsoles noteikumos norādītajā laikā un vietā.</w:t>
      </w:r>
    </w:p>
    <w:p w14:paraId="08BD86E4" w14:textId="7C48AA30"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bookmarkStart w:id="4" w:name="_Hlk34653194"/>
      <w:bookmarkEnd w:id="4"/>
      <w:r w:rsidRPr="007D6130">
        <w:rPr>
          <w:rFonts w:ascii="Times New Roman" w:eastAsia="Times New Roman" w:hAnsi="Times New Roman" w:cs="Times New Roman"/>
          <w:sz w:val="24"/>
          <w:szCs w:val="24"/>
          <w:lang w:eastAsia="lv-LV"/>
        </w:rPr>
        <w:t xml:space="preserve">Izsole sākas ar izsoles komisijas priekšsēdētāja nosaukto nosacītās nomas maksas apmēru, kas sastāda </w:t>
      </w:r>
      <w:r w:rsidR="006A309C">
        <w:rPr>
          <w:rFonts w:ascii="Times New Roman" w:eastAsia="Times New Roman" w:hAnsi="Times New Roman" w:cs="Times New Roman"/>
          <w:sz w:val="24"/>
          <w:szCs w:val="24"/>
          <w:lang w:eastAsia="lv-LV"/>
        </w:rPr>
        <w:t>12,80</w:t>
      </w:r>
      <w:r w:rsidRPr="007D6130">
        <w:rPr>
          <w:rFonts w:ascii="Times New Roman" w:eastAsia="Times New Roman" w:hAnsi="Times New Roman" w:cs="Times New Roman"/>
          <w:sz w:val="24"/>
          <w:szCs w:val="24"/>
          <w:lang w:eastAsia="lv-LV"/>
        </w:rPr>
        <w:t xml:space="preserve"> EUR</w:t>
      </w:r>
      <w:r w:rsidRPr="007D6130">
        <w:rPr>
          <w:rFonts w:ascii="Times New Roman" w:eastAsia="Times New Roman" w:hAnsi="Times New Roman" w:cs="Times New Roman"/>
          <w:b/>
          <w:bCs/>
          <w:sz w:val="24"/>
          <w:szCs w:val="24"/>
          <w:lang w:eastAsia="lv-LV"/>
        </w:rPr>
        <w:t xml:space="preserve"> (</w:t>
      </w:r>
      <w:bookmarkStart w:id="5" w:name="_Hlk127367216"/>
      <w:r w:rsidR="006A309C">
        <w:rPr>
          <w:rFonts w:ascii="Times New Roman" w:eastAsia="Times New Roman" w:hAnsi="Times New Roman" w:cs="Times New Roman"/>
          <w:sz w:val="24"/>
          <w:szCs w:val="24"/>
          <w:lang w:eastAsia="lv-LV"/>
        </w:rPr>
        <w:t>divpadsmit</w:t>
      </w:r>
      <w:r w:rsidR="00D15435" w:rsidRPr="007D6130">
        <w:rPr>
          <w:rFonts w:ascii="Times New Roman" w:eastAsia="Times New Roman" w:hAnsi="Times New Roman" w:cs="Times New Roman"/>
          <w:i/>
          <w:iCs/>
          <w:sz w:val="24"/>
          <w:szCs w:val="24"/>
          <w:lang w:eastAsia="lv-LV"/>
        </w:rPr>
        <w:t xml:space="preserve"> euro</w:t>
      </w:r>
      <w:r w:rsidR="00D15435" w:rsidRPr="007D6130">
        <w:rPr>
          <w:rFonts w:ascii="Times New Roman" w:eastAsia="Times New Roman" w:hAnsi="Times New Roman" w:cs="Times New Roman"/>
          <w:sz w:val="24"/>
          <w:szCs w:val="24"/>
          <w:lang w:eastAsia="lv-LV"/>
        </w:rPr>
        <w:t xml:space="preserve"> </w:t>
      </w:r>
      <w:r w:rsidR="006A309C">
        <w:rPr>
          <w:rFonts w:ascii="Times New Roman" w:eastAsia="Times New Roman" w:hAnsi="Times New Roman" w:cs="Times New Roman"/>
          <w:sz w:val="24"/>
          <w:szCs w:val="24"/>
          <w:lang w:eastAsia="lv-LV"/>
        </w:rPr>
        <w:t>astoņdesmit</w:t>
      </w:r>
      <w:r w:rsidR="00D15435" w:rsidRPr="007D6130">
        <w:rPr>
          <w:rFonts w:ascii="Times New Roman" w:eastAsia="Times New Roman" w:hAnsi="Times New Roman" w:cs="Times New Roman"/>
          <w:sz w:val="24"/>
          <w:szCs w:val="24"/>
          <w:lang w:eastAsia="lv-LV"/>
        </w:rPr>
        <w:t xml:space="preserve"> centi</w:t>
      </w:r>
      <w:bookmarkEnd w:id="5"/>
      <w:r w:rsidRPr="007D6130">
        <w:rPr>
          <w:rFonts w:ascii="Times New Roman" w:eastAsia="Times New Roman" w:hAnsi="Times New Roman" w:cs="Times New Roman"/>
          <w:b/>
          <w:bCs/>
          <w:sz w:val="24"/>
          <w:szCs w:val="24"/>
          <w:lang w:eastAsia="lv-LV"/>
        </w:rPr>
        <w:t xml:space="preserve">) </w:t>
      </w:r>
      <w:r w:rsidRPr="007D6130">
        <w:rPr>
          <w:rFonts w:ascii="Times New Roman" w:eastAsia="Times New Roman" w:hAnsi="Times New Roman" w:cs="Times New Roman"/>
          <w:sz w:val="24"/>
          <w:szCs w:val="24"/>
          <w:lang w:eastAsia="lv-LV"/>
        </w:rPr>
        <w:t>bez PVN gadā.</w:t>
      </w:r>
    </w:p>
    <w:p w14:paraId="148C015A" w14:textId="6F84E0A5"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Izsoles dalībnieki savu piekrišanu nomāt izsoles OBJEKTU par nosaukto maksu apliecina mutvārdos un rakstiski, parakstoties izsoles dalībnieku sarakstā. Tas tiek fiksēts izsoles gaitas protokolā.</w:t>
      </w:r>
    </w:p>
    <w:p w14:paraId="5A1C926A" w14:textId="54F0E38F"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Ja izsoles dalībnieku sarakstā tiek reģistrēts viens izsoles dalībnieks, izsole atzīstama par notikušu. Iznomātājs ar zemes nomas tiesību pretendentu slēdz zemes nomas līgumu par nomas maksu, kas vienāda ar nosacītās nomas maksas apmēru, t.i. </w:t>
      </w:r>
      <w:r w:rsidR="006A309C">
        <w:rPr>
          <w:rFonts w:ascii="Times New Roman" w:eastAsia="Times New Roman" w:hAnsi="Times New Roman" w:cs="Times New Roman"/>
          <w:sz w:val="24"/>
          <w:szCs w:val="24"/>
          <w:lang w:eastAsia="lv-LV"/>
        </w:rPr>
        <w:t>12,80</w:t>
      </w:r>
      <w:r w:rsidRPr="007D6130">
        <w:rPr>
          <w:rFonts w:ascii="Times New Roman" w:eastAsia="Times New Roman" w:hAnsi="Times New Roman" w:cs="Times New Roman"/>
          <w:sz w:val="24"/>
          <w:szCs w:val="24"/>
          <w:lang w:eastAsia="lv-LV"/>
        </w:rPr>
        <w:t xml:space="preserve"> EUR (</w:t>
      </w:r>
      <w:r w:rsidR="006A309C">
        <w:rPr>
          <w:rFonts w:ascii="Times New Roman" w:eastAsia="Times New Roman" w:hAnsi="Times New Roman" w:cs="Times New Roman"/>
          <w:sz w:val="24"/>
          <w:szCs w:val="24"/>
          <w:lang w:eastAsia="lv-LV"/>
        </w:rPr>
        <w:t>divpadsmit</w:t>
      </w:r>
      <w:r w:rsidR="006A309C" w:rsidRPr="007D6130">
        <w:rPr>
          <w:rFonts w:ascii="Times New Roman" w:eastAsia="Times New Roman" w:hAnsi="Times New Roman" w:cs="Times New Roman"/>
          <w:i/>
          <w:iCs/>
          <w:sz w:val="24"/>
          <w:szCs w:val="24"/>
          <w:lang w:eastAsia="lv-LV"/>
        </w:rPr>
        <w:t xml:space="preserve"> euro</w:t>
      </w:r>
      <w:r w:rsidR="006A309C" w:rsidRPr="007D6130">
        <w:rPr>
          <w:rFonts w:ascii="Times New Roman" w:eastAsia="Times New Roman" w:hAnsi="Times New Roman" w:cs="Times New Roman"/>
          <w:sz w:val="24"/>
          <w:szCs w:val="24"/>
          <w:lang w:eastAsia="lv-LV"/>
        </w:rPr>
        <w:t xml:space="preserve"> </w:t>
      </w:r>
      <w:r w:rsidR="006A309C">
        <w:rPr>
          <w:rFonts w:ascii="Times New Roman" w:eastAsia="Times New Roman" w:hAnsi="Times New Roman" w:cs="Times New Roman"/>
          <w:sz w:val="24"/>
          <w:szCs w:val="24"/>
          <w:lang w:eastAsia="lv-LV"/>
        </w:rPr>
        <w:t>astoņdesmit</w:t>
      </w:r>
      <w:r w:rsidR="006A309C" w:rsidRPr="007D6130">
        <w:rPr>
          <w:rFonts w:ascii="Times New Roman" w:eastAsia="Times New Roman" w:hAnsi="Times New Roman" w:cs="Times New Roman"/>
          <w:sz w:val="24"/>
          <w:szCs w:val="24"/>
          <w:lang w:eastAsia="lv-LV"/>
        </w:rPr>
        <w:t xml:space="preserve"> centi</w:t>
      </w:r>
      <w:r w:rsidRPr="007D6130">
        <w:rPr>
          <w:rFonts w:ascii="Times New Roman" w:eastAsia="Times New Roman" w:hAnsi="Times New Roman" w:cs="Times New Roman"/>
          <w:sz w:val="24"/>
          <w:szCs w:val="24"/>
          <w:lang w:eastAsia="lv-LV"/>
        </w:rPr>
        <w:t>) bez PVN gadā.</w:t>
      </w:r>
    </w:p>
    <w:p w14:paraId="1529E51C" w14:textId="042BBFEF"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Ja divi vai vairāki izsoles dalībnieki izsaka gatavību nomāt izsoles priekšmetu par nosacīto nomas maksu, izsoles nomas maksa palielinās par vienu soli, kas noteikts </w:t>
      </w:r>
      <w:r w:rsidR="006A309C">
        <w:rPr>
          <w:rFonts w:ascii="Times New Roman" w:eastAsia="Times New Roman" w:hAnsi="Times New Roman" w:cs="Times New Roman"/>
          <w:b/>
          <w:bCs/>
          <w:sz w:val="24"/>
          <w:szCs w:val="24"/>
          <w:lang w:eastAsia="lv-LV"/>
        </w:rPr>
        <w:t>3</w:t>
      </w:r>
      <w:r w:rsidRPr="007D6130">
        <w:rPr>
          <w:rFonts w:ascii="Times New Roman" w:eastAsia="Times New Roman" w:hAnsi="Times New Roman" w:cs="Times New Roman"/>
          <w:b/>
          <w:bCs/>
          <w:sz w:val="24"/>
          <w:szCs w:val="24"/>
          <w:lang w:eastAsia="lv-LV"/>
        </w:rPr>
        <w:t xml:space="preserve">,00 </w:t>
      </w:r>
      <w:r w:rsidR="00D15435" w:rsidRPr="007D6130">
        <w:rPr>
          <w:rFonts w:ascii="Times New Roman" w:eastAsia="Times New Roman" w:hAnsi="Times New Roman" w:cs="Times New Roman"/>
          <w:b/>
          <w:bCs/>
          <w:sz w:val="24"/>
          <w:szCs w:val="24"/>
          <w:lang w:eastAsia="lv-LV"/>
        </w:rPr>
        <w:t xml:space="preserve">EUR </w:t>
      </w:r>
      <w:r w:rsidR="007E723D" w:rsidRPr="007D6130">
        <w:rPr>
          <w:rFonts w:ascii="Times New Roman" w:eastAsia="Times New Roman" w:hAnsi="Times New Roman" w:cs="Times New Roman"/>
          <w:sz w:val="24"/>
          <w:szCs w:val="24"/>
          <w:lang w:eastAsia="lv-LV"/>
        </w:rPr>
        <w:t>(</w:t>
      </w:r>
      <w:r w:rsidR="006A309C">
        <w:rPr>
          <w:rFonts w:ascii="Times New Roman" w:eastAsia="Times New Roman" w:hAnsi="Times New Roman" w:cs="Times New Roman"/>
          <w:sz w:val="24"/>
          <w:szCs w:val="24"/>
          <w:lang w:eastAsia="lv-LV"/>
        </w:rPr>
        <w:t>trīs</w:t>
      </w:r>
      <w:r w:rsidR="00D15435" w:rsidRPr="007D6130">
        <w:rPr>
          <w:rFonts w:ascii="Times New Roman" w:eastAsia="Times New Roman" w:hAnsi="Times New Roman" w:cs="Times New Roman"/>
          <w:sz w:val="24"/>
          <w:szCs w:val="24"/>
          <w:lang w:eastAsia="lv-LV"/>
        </w:rPr>
        <w:t xml:space="preserve"> </w:t>
      </w:r>
      <w:r w:rsidRPr="007D6130">
        <w:rPr>
          <w:rFonts w:ascii="Times New Roman" w:eastAsia="Times New Roman" w:hAnsi="Times New Roman" w:cs="Times New Roman"/>
          <w:i/>
          <w:iCs/>
          <w:sz w:val="24"/>
          <w:szCs w:val="24"/>
          <w:lang w:eastAsia="lv-LV"/>
        </w:rPr>
        <w:t>euro</w:t>
      </w:r>
      <w:r w:rsidRPr="007D6130">
        <w:rPr>
          <w:rFonts w:ascii="Times New Roman" w:eastAsia="Times New Roman" w:hAnsi="Times New Roman" w:cs="Times New Roman"/>
          <w:sz w:val="24"/>
          <w:szCs w:val="24"/>
          <w:lang w:eastAsia="lv-LV"/>
        </w:rPr>
        <w:t xml:space="preserve"> 00 centi). </w:t>
      </w:r>
    </w:p>
    <w:p w14:paraId="034710E2" w14:textId="53283E13"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izsoles dalībnieks atsakās no turpmākās solīšanas, viņa pēdējā solītā nomas maksa tiek apstiprināta ar izsoles dalībnieka parak</w:t>
      </w:r>
      <w:r w:rsidR="00F07429" w:rsidRPr="007D6130">
        <w:rPr>
          <w:rFonts w:ascii="Times New Roman" w:eastAsia="Times New Roman" w:hAnsi="Times New Roman" w:cs="Times New Roman"/>
          <w:sz w:val="24"/>
          <w:szCs w:val="24"/>
          <w:lang w:eastAsia="lv-LV"/>
        </w:rPr>
        <w:t>stu izsoles dalībnieku sarakstā.</w:t>
      </w:r>
    </w:p>
    <w:p w14:paraId="585F59EF" w14:textId="624515C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ar augšupejošu soli turpinās līdz kāds no tās dalībniekiem nosola visaugstāko nomas maksu, izsole tiek izsludināta par pabeigtu.</w:t>
      </w:r>
    </w:p>
    <w:p w14:paraId="5D0A09A1" w14:textId="37105756"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15 darbdienu laikā pēc mutiskās zemes nomas tiesību izsoles rezultātu paziņošanas paraksta zemes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6520543B" w14:textId="580D9D7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nomas tiesību pretendents, kurš nosolījis augstāko nomas maksu, atsakās slēgt nomas līgumu, iznomātājam ir tiesības piedāvāt slēgt nomas līgumu pretendentam, kurš ir piedāvājis nākamo augstāko nomas maksu</w:t>
      </w:r>
      <w:r w:rsidR="006A309C">
        <w:rPr>
          <w:rFonts w:ascii="Times New Roman" w:eastAsia="Times New Roman" w:hAnsi="Times New Roman" w:cs="Times New Roman"/>
          <w:sz w:val="24"/>
          <w:szCs w:val="24"/>
          <w:lang w:eastAsia="lv-LV"/>
        </w:rPr>
        <w:t>.</w:t>
      </w:r>
    </w:p>
    <w:p w14:paraId="244C471C" w14:textId="2E7FF0A5"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lastRenderedPageBreak/>
        <w:t>Nomas tiesību pretendents, kurš nosolījis nākamo augstāko nomas maksu, atbildi par piedāvājumu slēgt nomas līgumu sniedz 10 darbadienu laikā pēc tā saņemšanas dienas. Ja nomas tiesību pretendents piekrīt parakstīt nomas līgumu par paša nosolīto augstāko nomas maksu, 15 darbdienu laikā pēc minētā paziņojuma nosūtīšanas viņš paraksta nomas līgumu.</w:t>
      </w:r>
    </w:p>
    <w:p w14:paraId="1D50B153" w14:textId="078AB65D"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p>
    <w:p w14:paraId="3BAF80D0" w14:textId="687C824E"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Iznomātājam, izvērtējot lietderības apsvērumus, ir tiesības neapbūvētu zemesgabalu neiznomāt pretendentam, kurš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56ED863A" w14:textId="6D0B2EE4"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Papildus nosolītajai zemes nomas maksai nomniekam jāmaksā nekustamā īpašuma nodoklis un pievienotās vērtības nodoklis Latvijas Republikas normatīvajos aktos paredzētajā apmērā un kārtībā. Nomas maksa jāsāk maksāt no līguma noslēgšanas dienas.</w:t>
      </w:r>
    </w:p>
    <w:p w14:paraId="714330AA" w14:textId="77777777"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color w:val="000000"/>
          <w:sz w:val="24"/>
          <w:szCs w:val="24"/>
          <w:lang w:eastAsia="lv-LV"/>
        </w:rPr>
        <w:t xml:space="preserve">Mantas iznomāšanas komisijai </w:t>
      </w:r>
      <w:r w:rsidRPr="007D6130">
        <w:rPr>
          <w:rFonts w:ascii="Times New Roman" w:eastAsia="Times New Roman" w:hAnsi="Times New Roman" w:cs="Times New Roman"/>
          <w:sz w:val="24"/>
          <w:szCs w:val="24"/>
          <w:lang w:eastAsia="lv-LV"/>
        </w:rPr>
        <w:t>ir tiesības pārliecināties:</w:t>
      </w:r>
    </w:p>
    <w:p w14:paraId="39AEE28B" w14:textId="77777777"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00AA1B4A" w:rsidRPr="00AA1B4A">
        <w:rPr>
          <w:rFonts w:ascii="Times New Roman" w:eastAsia="Times New Roman" w:hAnsi="Times New Roman" w:cs="Times New Roman"/>
          <w:sz w:val="24"/>
          <w:szCs w:val="24"/>
          <w:lang w:eastAsia="lv-LV"/>
        </w:rPr>
        <w:t>par pretendenta juridisko rīcībspēju un tiesībām slēgt attiecīgus līgumus;</w:t>
      </w:r>
    </w:p>
    <w:p w14:paraId="0535C0D9" w14:textId="0C0E17C4"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31.2. </w:t>
      </w:r>
      <w:r w:rsidR="00AA1B4A" w:rsidRPr="00AA1B4A">
        <w:rPr>
          <w:rFonts w:ascii="Times New Roman" w:eastAsia="Times New Roman" w:hAnsi="Times New Roman" w:cs="Times New Roman"/>
          <w:sz w:val="24"/>
          <w:szCs w:val="24"/>
          <w:lang w:eastAsia="lv-LV"/>
        </w:rPr>
        <w:t>vai pretendentam nav nodokļu maksājumu vai citi parādi.</w:t>
      </w:r>
    </w:p>
    <w:p w14:paraId="7A33E9D8" w14:textId="70365038" w:rsidR="00F07429"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Iznomātājs 10 darbadienu laikā pēc nomas līguma spēkā stāšanās publicē minēto informāciju Gulbenes novada pašvaldība mājaslapā </w:t>
      </w:r>
      <w:hyperlink r:id="rId9"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w:t>
      </w:r>
    </w:p>
    <w:p w14:paraId="51D00114" w14:textId="77777777" w:rsidR="006C5664" w:rsidRPr="00AA1B4A" w:rsidRDefault="006C5664" w:rsidP="006C5664">
      <w:pPr>
        <w:spacing w:after="0" w:line="240" w:lineRule="auto"/>
        <w:jc w:val="both"/>
        <w:rPr>
          <w:rFonts w:ascii="Times New Roman" w:eastAsia="Times New Roman" w:hAnsi="Times New Roman" w:cs="Times New Roman"/>
          <w:sz w:val="24"/>
          <w:szCs w:val="24"/>
          <w:lang w:eastAsia="lv-LV"/>
        </w:rPr>
      </w:pPr>
    </w:p>
    <w:p w14:paraId="33C635E2" w14:textId="40CFD60B" w:rsidR="00AA1B4A" w:rsidRPr="00AA1B4A" w:rsidRDefault="00AA1B4A" w:rsidP="006C5664">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A73E66">
        <w:rPr>
          <w:rFonts w:ascii="Times New Roman" w:eastAsia="Times New Roman" w:hAnsi="Times New Roman" w:cs="Times New Roman"/>
          <w:sz w:val="24"/>
          <w:szCs w:val="24"/>
          <w:lang w:eastAsia="lv-LV"/>
        </w:rPr>
        <w:t>a vietniece</w:t>
      </w:r>
      <w:r w:rsidR="006C5664">
        <w:rPr>
          <w:rFonts w:ascii="Times New Roman" w:eastAsia="Times New Roman" w:hAnsi="Times New Roman" w:cs="Times New Roman"/>
          <w:sz w:val="24"/>
          <w:szCs w:val="24"/>
          <w:lang w:eastAsia="lv-LV"/>
        </w:rPr>
        <w:t xml:space="preserve">                                            </w:t>
      </w:r>
      <w:r w:rsidR="00A73E66">
        <w:rPr>
          <w:rFonts w:ascii="Times New Roman" w:eastAsia="Times New Roman" w:hAnsi="Times New Roman" w:cs="Times New Roman"/>
          <w:sz w:val="24"/>
          <w:szCs w:val="24"/>
          <w:lang w:eastAsia="lv-LV"/>
        </w:rPr>
        <w:t>M.Ķelle</w:t>
      </w:r>
    </w:p>
    <w:sectPr w:rsidR="00AA1B4A" w:rsidRPr="00AA1B4A"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5D52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04C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88A70D7"/>
    <w:multiLevelType w:val="multilevel"/>
    <w:tmpl w:val="4C5CD688"/>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5"/>
  </w:num>
  <w:num w:numId="5" w16cid:durableId="762646236">
    <w:abstractNumId w:val="14"/>
  </w:num>
  <w:num w:numId="6" w16cid:durableId="1266184515">
    <w:abstractNumId w:val="34"/>
  </w:num>
  <w:num w:numId="7" w16cid:durableId="343752445">
    <w:abstractNumId w:val="26"/>
  </w:num>
  <w:num w:numId="8" w16cid:durableId="504786274">
    <w:abstractNumId w:val="20"/>
  </w:num>
  <w:num w:numId="9" w16cid:durableId="367268397">
    <w:abstractNumId w:val="32"/>
  </w:num>
  <w:num w:numId="10" w16cid:durableId="1775663058">
    <w:abstractNumId w:val="17"/>
  </w:num>
  <w:num w:numId="11" w16cid:durableId="168253654">
    <w:abstractNumId w:val="15"/>
  </w:num>
  <w:num w:numId="12" w16cid:durableId="946085373">
    <w:abstractNumId w:val="7"/>
  </w:num>
  <w:num w:numId="13" w16cid:durableId="1981838343">
    <w:abstractNumId w:val="16"/>
  </w:num>
  <w:num w:numId="14" w16cid:durableId="870649924">
    <w:abstractNumId w:val="18"/>
  </w:num>
  <w:num w:numId="15" w16cid:durableId="914779163">
    <w:abstractNumId w:val="27"/>
  </w:num>
  <w:num w:numId="16" w16cid:durableId="2123725174">
    <w:abstractNumId w:val="12"/>
  </w:num>
  <w:num w:numId="17" w16cid:durableId="1133330412">
    <w:abstractNumId w:val="11"/>
  </w:num>
  <w:num w:numId="18" w16cid:durableId="1917860598">
    <w:abstractNumId w:val="24"/>
  </w:num>
  <w:num w:numId="19" w16cid:durableId="1366252785">
    <w:abstractNumId w:val="23"/>
  </w:num>
  <w:num w:numId="20" w16cid:durableId="510603146">
    <w:abstractNumId w:val="36"/>
  </w:num>
  <w:num w:numId="21" w16cid:durableId="1875266889">
    <w:abstractNumId w:val="4"/>
  </w:num>
  <w:num w:numId="22" w16cid:durableId="312950762">
    <w:abstractNumId w:val="31"/>
  </w:num>
  <w:num w:numId="23" w16cid:durableId="1948853667">
    <w:abstractNumId w:val="35"/>
  </w:num>
  <w:num w:numId="24" w16cid:durableId="4673857">
    <w:abstractNumId w:val="21"/>
  </w:num>
  <w:num w:numId="25" w16cid:durableId="866799241">
    <w:abstractNumId w:val="0"/>
  </w:num>
  <w:num w:numId="26" w16cid:durableId="62021872">
    <w:abstractNumId w:val="33"/>
  </w:num>
  <w:num w:numId="27" w16cid:durableId="604584108">
    <w:abstractNumId w:val="6"/>
  </w:num>
  <w:num w:numId="28" w16cid:durableId="1996490592">
    <w:abstractNumId w:val="10"/>
  </w:num>
  <w:num w:numId="29" w16cid:durableId="899947645">
    <w:abstractNumId w:val="5"/>
  </w:num>
  <w:num w:numId="30" w16cid:durableId="10879845">
    <w:abstractNumId w:val="13"/>
  </w:num>
  <w:num w:numId="31" w16cid:durableId="172064254">
    <w:abstractNumId w:val="8"/>
  </w:num>
  <w:num w:numId="32" w16cid:durableId="2061511402">
    <w:abstractNumId w:val="22"/>
  </w:num>
  <w:num w:numId="33" w16cid:durableId="618606573">
    <w:abstractNumId w:val="28"/>
  </w:num>
  <w:num w:numId="34" w16cid:durableId="1921523581">
    <w:abstractNumId w:val="29"/>
  </w:num>
  <w:num w:numId="35" w16cid:durableId="2128700523">
    <w:abstractNumId w:val="9"/>
  </w:num>
  <w:num w:numId="36" w16cid:durableId="57561078">
    <w:abstractNumId w:val="19"/>
  </w:num>
  <w:num w:numId="37" w16cid:durableId="20556162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41E32"/>
    <w:rsid w:val="0007017C"/>
    <w:rsid w:val="00082C84"/>
    <w:rsid w:val="000D228F"/>
    <w:rsid w:val="000D716A"/>
    <w:rsid w:val="0015097E"/>
    <w:rsid w:val="00155F82"/>
    <w:rsid w:val="00161AA8"/>
    <w:rsid w:val="001864F4"/>
    <w:rsid w:val="0018730E"/>
    <w:rsid w:val="001A7737"/>
    <w:rsid w:val="001B1F1C"/>
    <w:rsid w:val="001F6A0B"/>
    <w:rsid w:val="002201E3"/>
    <w:rsid w:val="00221896"/>
    <w:rsid w:val="0022760D"/>
    <w:rsid w:val="00240AB8"/>
    <w:rsid w:val="002B184A"/>
    <w:rsid w:val="002B43DE"/>
    <w:rsid w:val="002C460B"/>
    <w:rsid w:val="002E2673"/>
    <w:rsid w:val="002F1F3E"/>
    <w:rsid w:val="002F35C4"/>
    <w:rsid w:val="002F3EE6"/>
    <w:rsid w:val="003240C8"/>
    <w:rsid w:val="00331B9C"/>
    <w:rsid w:val="00343412"/>
    <w:rsid w:val="0037096A"/>
    <w:rsid w:val="003905CE"/>
    <w:rsid w:val="003B024A"/>
    <w:rsid w:val="003B2A0A"/>
    <w:rsid w:val="003F5076"/>
    <w:rsid w:val="00452321"/>
    <w:rsid w:val="00463790"/>
    <w:rsid w:val="004641A7"/>
    <w:rsid w:val="004805EC"/>
    <w:rsid w:val="004D3DF7"/>
    <w:rsid w:val="004D5A67"/>
    <w:rsid w:val="004D618A"/>
    <w:rsid w:val="004E082E"/>
    <w:rsid w:val="004F24EA"/>
    <w:rsid w:val="00527A2C"/>
    <w:rsid w:val="00544132"/>
    <w:rsid w:val="00547D5E"/>
    <w:rsid w:val="00551AB5"/>
    <w:rsid w:val="00553937"/>
    <w:rsid w:val="00567583"/>
    <w:rsid w:val="005B32B5"/>
    <w:rsid w:val="005C26F0"/>
    <w:rsid w:val="005C3A5D"/>
    <w:rsid w:val="005C7BB4"/>
    <w:rsid w:val="005E47DB"/>
    <w:rsid w:val="005F37A7"/>
    <w:rsid w:val="006155AB"/>
    <w:rsid w:val="0062620F"/>
    <w:rsid w:val="00626E1B"/>
    <w:rsid w:val="00642990"/>
    <w:rsid w:val="00681448"/>
    <w:rsid w:val="006A309C"/>
    <w:rsid w:val="006B3E9B"/>
    <w:rsid w:val="006C5664"/>
    <w:rsid w:val="006C6789"/>
    <w:rsid w:val="006C71EF"/>
    <w:rsid w:val="006E6CD4"/>
    <w:rsid w:val="00707650"/>
    <w:rsid w:val="007176F2"/>
    <w:rsid w:val="007275E3"/>
    <w:rsid w:val="007303E0"/>
    <w:rsid w:val="00745BF5"/>
    <w:rsid w:val="0076502F"/>
    <w:rsid w:val="007803ED"/>
    <w:rsid w:val="007B26B9"/>
    <w:rsid w:val="007B4AE8"/>
    <w:rsid w:val="007D6130"/>
    <w:rsid w:val="007D7791"/>
    <w:rsid w:val="007E723D"/>
    <w:rsid w:val="00800081"/>
    <w:rsid w:val="00801F54"/>
    <w:rsid w:val="00806F24"/>
    <w:rsid w:val="008212C2"/>
    <w:rsid w:val="008450CD"/>
    <w:rsid w:val="00847CC9"/>
    <w:rsid w:val="00866209"/>
    <w:rsid w:val="008818FD"/>
    <w:rsid w:val="00894EC3"/>
    <w:rsid w:val="008B6014"/>
    <w:rsid w:val="008D1BE6"/>
    <w:rsid w:val="00904D2F"/>
    <w:rsid w:val="009068F8"/>
    <w:rsid w:val="0091385A"/>
    <w:rsid w:val="009236A0"/>
    <w:rsid w:val="00935665"/>
    <w:rsid w:val="009536EC"/>
    <w:rsid w:val="0096091A"/>
    <w:rsid w:val="00962A19"/>
    <w:rsid w:val="00973248"/>
    <w:rsid w:val="00976D4A"/>
    <w:rsid w:val="009C6A91"/>
    <w:rsid w:val="009D3BA4"/>
    <w:rsid w:val="00A12092"/>
    <w:rsid w:val="00A24509"/>
    <w:rsid w:val="00A34CFF"/>
    <w:rsid w:val="00A4117C"/>
    <w:rsid w:val="00A555BB"/>
    <w:rsid w:val="00A62F05"/>
    <w:rsid w:val="00A73E66"/>
    <w:rsid w:val="00AA1B4A"/>
    <w:rsid w:val="00AF4CBF"/>
    <w:rsid w:val="00B23D52"/>
    <w:rsid w:val="00B31E25"/>
    <w:rsid w:val="00B337B5"/>
    <w:rsid w:val="00B44648"/>
    <w:rsid w:val="00B54601"/>
    <w:rsid w:val="00B62B4C"/>
    <w:rsid w:val="00B77898"/>
    <w:rsid w:val="00B93C5D"/>
    <w:rsid w:val="00BB44BC"/>
    <w:rsid w:val="00BC5871"/>
    <w:rsid w:val="00BE4819"/>
    <w:rsid w:val="00BF5AC5"/>
    <w:rsid w:val="00C344AC"/>
    <w:rsid w:val="00C37002"/>
    <w:rsid w:val="00C42A13"/>
    <w:rsid w:val="00C4338D"/>
    <w:rsid w:val="00C80C76"/>
    <w:rsid w:val="00CA4ED5"/>
    <w:rsid w:val="00CB1FAB"/>
    <w:rsid w:val="00CC0504"/>
    <w:rsid w:val="00CD75C5"/>
    <w:rsid w:val="00D01D52"/>
    <w:rsid w:val="00D05502"/>
    <w:rsid w:val="00D15435"/>
    <w:rsid w:val="00D201D3"/>
    <w:rsid w:val="00DB075A"/>
    <w:rsid w:val="00DD3757"/>
    <w:rsid w:val="00DE14D7"/>
    <w:rsid w:val="00E0730A"/>
    <w:rsid w:val="00E160E7"/>
    <w:rsid w:val="00E4440B"/>
    <w:rsid w:val="00E85914"/>
    <w:rsid w:val="00E90558"/>
    <w:rsid w:val="00EC7DE4"/>
    <w:rsid w:val="00EF24CE"/>
    <w:rsid w:val="00F06AD3"/>
    <w:rsid w:val="00F07429"/>
    <w:rsid w:val="00F42E0A"/>
    <w:rsid w:val="00F54694"/>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
    <w:basedOn w:val="Parasts"/>
    <w:link w:val="SarakstarindkopaRakstz"/>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
    <w:link w:val="Sarakstarindkopa"/>
    <w:locked/>
    <w:rsid w:val="00DD3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hyperlink" Target="http://www.gulben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676</TotalTime>
  <Pages>3</Pages>
  <Words>5789</Words>
  <Characters>3300</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145</cp:revision>
  <dcterms:created xsi:type="dcterms:W3CDTF">2021-12-22T12:54:00Z</dcterms:created>
  <dcterms:modified xsi:type="dcterms:W3CDTF">2023-05-23T10:53:00Z</dcterms:modified>
</cp:coreProperties>
</file>