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28C46164"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159C1">
              <w:rPr>
                <w:rFonts w:ascii="Times New Roman" w:hAnsi="Times New Roman" w:cs="Times New Roman"/>
                <w:b/>
                <w:bCs/>
                <w:sz w:val="24"/>
                <w:szCs w:val="24"/>
              </w:rPr>
              <w:t>27.aprīlī</w:t>
            </w:r>
          </w:p>
        </w:tc>
        <w:tc>
          <w:tcPr>
            <w:tcW w:w="4678" w:type="dxa"/>
          </w:tcPr>
          <w:p w14:paraId="6A7115E4" w14:textId="3FA47EFE"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r w:rsidR="00A932A7">
              <w:rPr>
                <w:rFonts w:ascii="Times New Roman" w:hAnsi="Times New Roman" w:cs="Times New Roman"/>
                <w:b/>
                <w:bCs/>
                <w:sz w:val="24"/>
                <w:szCs w:val="24"/>
              </w:rPr>
              <w:t>433</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66DE4C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932A7">
              <w:rPr>
                <w:rFonts w:ascii="Times New Roman" w:hAnsi="Times New Roman" w:cs="Times New Roman"/>
                <w:b/>
                <w:bCs/>
                <w:sz w:val="24"/>
                <w:szCs w:val="24"/>
              </w:rPr>
              <w:t>7</w:t>
            </w:r>
            <w:r w:rsidRPr="00EA6BEB">
              <w:rPr>
                <w:rFonts w:ascii="Times New Roman" w:hAnsi="Times New Roman" w:cs="Times New Roman"/>
                <w:b/>
                <w:bCs/>
                <w:sz w:val="24"/>
                <w:szCs w:val="24"/>
              </w:rPr>
              <w:t xml:space="preserve">; </w:t>
            </w:r>
            <w:r w:rsidR="00A932A7">
              <w:rPr>
                <w:rFonts w:ascii="Times New Roman" w:hAnsi="Times New Roman" w:cs="Times New Roman"/>
                <w:b/>
                <w:bCs/>
                <w:sz w:val="24"/>
                <w:szCs w:val="24"/>
              </w:rPr>
              <w:t>79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639E036D" w:rsidR="00325B46" w:rsidRPr="00F0532A" w:rsidRDefault="001C07DE" w:rsidP="001C07DE">
      <w:pPr>
        <w:pStyle w:val="Default"/>
        <w:tabs>
          <w:tab w:val="left" w:pos="5606"/>
        </w:tabs>
        <w:spacing w:after="120"/>
        <w:jc w:val="center"/>
        <w:rPr>
          <w:szCs w:val="24"/>
        </w:rPr>
      </w:pPr>
      <w:r w:rsidRPr="001C07DE">
        <w:rPr>
          <w:b/>
          <w:szCs w:val="24"/>
        </w:rPr>
        <w:t>Par zemes vienīb</w:t>
      </w:r>
      <w:r>
        <w:rPr>
          <w:b/>
          <w:szCs w:val="24"/>
        </w:rPr>
        <w:t>as</w:t>
      </w:r>
      <w:r w:rsidRPr="001C07DE">
        <w:rPr>
          <w:b/>
          <w:szCs w:val="24"/>
        </w:rPr>
        <w:t xml:space="preserve"> noteikšanu par starpgabal</w:t>
      </w:r>
      <w:r>
        <w:rPr>
          <w:b/>
          <w:szCs w:val="24"/>
        </w:rPr>
        <w:t>u</w:t>
      </w:r>
    </w:p>
    <w:p w14:paraId="3C21D153" w14:textId="6CD6F3A1" w:rsidR="000D61AA" w:rsidRDefault="000D61AA" w:rsidP="000D61AA">
      <w:pPr>
        <w:spacing w:line="360" w:lineRule="auto"/>
        <w:ind w:firstLine="567"/>
        <w:jc w:val="both"/>
        <w:rPr>
          <w:rFonts w:ascii="Times New Roman" w:hAnsi="Times New Roman" w:cs="Times New Roman"/>
          <w:sz w:val="24"/>
          <w:szCs w:val="24"/>
        </w:rPr>
      </w:pPr>
      <w:r w:rsidRPr="004159C1">
        <w:rPr>
          <w:rFonts w:ascii="Times New Roman" w:hAnsi="Times New Roman" w:cs="Times New Roman"/>
          <w:sz w:val="24"/>
          <w:szCs w:val="24"/>
        </w:rPr>
        <w:t>Gulbenes novada pašvaldībai nepieciešams sakārtot nekustamā īpašuma dokumentāciju</w:t>
      </w:r>
      <w:r>
        <w:rPr>
          <w:rFonts w:ascii="Times New Roman" w:hAnsi="Times New Roman" w:cs="Times New Roman"/>
          <w:sz w:val="24"/>
          <w:szCs w:val="24"/>
        </w:rPr>
        <w:t xml:space="preserve">, pamatojoties uz to, ka </w:t>
      </w:r>
      <w:r w:rsidRPr="000D61AA">
        <w:rPr>
          <w:rFonts w:ascii="Times New Roman" w:hAnsi="Times New Roman" w:cs="Times New Roman"/>
          <w:sz w:val="24"/>
          <w:szCs w:val="24"/>
        </w:rPr>
        <w:t>2009.gada 15.janvāra Gulbenes pilsētas zemes komisijas lēmum</w:t>
      </w:r>
      <w:r>
        <w:rPr>
          <w:rFonts w:ascii="Times New Roman" w:hAnsi="Times New Roman" w:cs="Times New Roman"/>
          <w:sz w:val="24"/>
          <w:szCs w:val="24"/>
        </w:rPr>
        <w:t>a</w:t>
      </w:r>
      <w:r w:rsidRPr="000D61AA">
        <w:rPr>
          <w:rFonts w:ascii="Times New Roman" w:hAnsi="Times New Roman" w:cs="Times New Roman"/>
          <w:sz w:val="24"/>
          <w:szCs w:val="24"/>
        </w:rPr>
        <w:t xml:space="preserve"> (protokols nr.1) </w:t>
      </w:r>
      <w:r>
        <w:rPr>
          <w:rFonts w:ascii="Times New Roman" w:hAnsi="Times New Roman" w:cs="Times New Roman"/>
          <w:sz w:val="24"/>
          <w:szCs w:val="24"/>
        </w:rPr>
        <w:t xml:space="preserve">lemjošajā daļā </w:t>
      </w:r>
      <w:r w:rsidR="007247D8" w:rsidRPr="007247D8">
        <w:rPr>
          <w:rFonts w:ascii="Times New Roman" w:hAnsi="Times New Roman" w:cs="Times New Roman"/>
          <w:sz w:val="24"/>
          <w:szCs w:val="24"/>
        </w:rPr>
        <w:t>nepārprotami nav norādīts</w:t>
      </w:r>
      <w:r>
        <w:rPr>
          <w:rFonts w:ascii="Times New Roman" w:hAnsi="Times New Roman" w:cs="Times New Roman"/>
          <w:sz w:val="24"/>
          <w:szCs w:val="24"/>
        </w:rPr>
        <w:t xml:space="preserve">, ka </w:t>
      </w:r>
      <w:r w:rsidRPr="000D61AA">
        <w:rPr>
          <w:rFonts w:ascii="Times New Roman" w:hAnsi="Times New Roman" w:cs="Times New Roman"/>
          <w:sz w:val="24"/>
          <w:szCs w:val="24"/>
        </w:rPr>
        <w:t>zemes vienībai ar kadastra apzīmējumu 5001 007 0201</w:t>
      </w:r>
      <w:r>
        <w:rPr>
          <w:rFonts w:ascii="Times New Roman" w:hAnsi="Times New Roman" w:cs="Times New Roman"/>
          <w:sz w:val="24"/>
          <w:szCs w:val="24"/>
        </w:rPr>
        <w:t xml:space="preserve">, kas ietilpst nekustamā īpašuma </w:t>
      </w:r>
      <w:r w:rsidRPr="000D61AA">
        <w:rPr>
          <w:rFonts w:ascii="Times New Roman" w:hAnsi="Times New Roman" w:cs="Times New Roman"/>
          <w:sz w:val="24"/>
          <w:szCs w:val="24"/>
        </w:rPr>
        <w:t>Raiņa iela 6B, Gulbene, Gulbenes novads, kadastra numurs 5001 007 0201, sastāvā</w:t>
      </w:r>
      <w:r>
        <w:rPr>
          <w:rFonts w:ascii="Times New Roman" w:hAnsi="Times New Roman" w:cs="Times New Roman"/>
          <w:sz w:val="24"/>
          <w:szCs w:val="24"/>
        </w:rPr>
        <w:t>,</w:t>
      </w:r>
      <w:r w:rsidR="008A2B82">
        <w:rPr>
          <w:rFonts w:ascii="Times New Roman" w:hAnsi="Times New Roman" w:cs="Times New Roman"/>
          <w:sz w:val="24"/>
          <w:szCs w:val="24"/>
        </w:rPr>
        <w:t xml:space="preserve"> </w:t>
      </w:r>
      <w:r>
        <w:rPr>
          <w:rFonts w:ascii="Times New Roman" w:hAnsi="Times New Roman" w:cs="Times New Roman"/>
          <w:sz w:val="24"/>
          <w:szCs w:val="24"/>
        </w:rPr>
        <w:t xml:space="preserve">būtu noteikts </w:t>
      </w:r>
      <w:proofErr w:type="spellStart"/>
      <w:r>
        <w:rPr>
          <w:rFonts w:ascii="Times New Roman" w:hAnsi="Times New Roman" w:cs="Times New Roman"/>
          <w:sz w:val="24"/>
          <w:szCs w:val="24"/>
        </w:rPr>
        <w:t>starpgabala</w:t>
      </w:r>
      <w:proofErr w:type="spellEnd"/>
      <w:r>
        <w:rPr>
          <w:rFonts w:ascii="Times New Roman" w:hAnsi="Times New Roman" w:cs="Times New Roman"/>
          <w:sz w:val="24"/>
          <w:szCs w:val="24"/>
        </w:rPr>
        <w:t xml:space="preserve"> statuss.</w:t>
      </w:r>
    </w:p>
    <w:p w14:paraId="5E4B474F" w14:textId="48D0D2A9" w:rsidR="001C07DE" w:rsidRPr="009C37C9" w:rsidRDefault="007247D8" w:rsidP="007247D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pilsētas zemes komisijas 2009.gada 15.janvāra lēmumā (protokols nr.1) norādīts, ka </w:t>
      </w:r>
      <w:r w:rsidR="000D61AA">
        <w:rPr>
          <w:rFonts w:ascii="Times New Roman" w:hAnsi="Times New Roman" w:cs="Times New Roman"/>
          <w:sz w:val="24"/>
          <w:szCs w:val="24"/>
        </w:rPr>
        <w:t>Gulbenes pilsētas zemes komisij</w:t>
      </w:r>
      <w:r w:rsidR="008A2B82">
        <w:rPr>
          <w:rFonts w:ascii="Times New Roman" w:hAnsi="Times New Roman" w:cs="Times New Roman"/>
          <w:sz w:val="24"/>
          <w:szCs w:val="24"/>
        </w:rPr>
        <w:t>a</w:t>
      </w:r>
      <w:r w:rsidR="000D61AA">
        <w:rPr>
          <w:rFonts w:ascii="Times New Roman" w:hAnsi="Times New Roman" w:cs="Times New Roman"/>
          <w:sz w:val="24"/>
          <w:szCs w:val="24"/>
        </w:rPr>
        <w:t xml:space="preserve">, izskatot Gulbenes pilsētas domes iesniegumu par pašvaldībai piekrītošās zemes Raiņa ielā 6B, Gulbenē, robežu skices apstiprināšanu 1015 </w:t>
      </w:r>
      <w:proofErr w:type="spellStart"/>
      <w:r w:rsidR="000D61AA">
        <w:rPr>
          <w:rFonts w:ascii="Times New Roman" w:hAnsi="Times New Roman" w:cs="Times New Roman"/>
          <w:sz w:val="24"/>
          <w:szCs w:val="24"/>
        </w:rPr>
        <w:t>kv.m</w:t>
      </w:r>
      <w:proofErr w:type="spellEnd"/>
      <w:r w:rsidR="000D61AA">
        <w:rPr>
          <w:rFonts w:ascii="Times New Roman" w:hAnsi="Times New Roman" w:cs="Times New Roman"/>
          <w:sz w:val="24"/>
          <w:szCs w:val="24"/>
        </w:rPr>
        <w:t xml:space="preserve">. platībā, pamatojoties uz likuma “Par valsts un pašvaldību zemes īpašuma tiesībām un to nostiprināšanu zemesgrāmatās” 3.panta </w:t>
      </w:r>
      <w:r w:rsidR="005463CC">
        <w:rPr>
          <w:rFonts w:ascii="Times New Roman" w:hAnsi="Times New Roman" w:cs="Times New Roman"/>
          <w:sz w:val="24"/>
          <w:szCs w:val="24"/>
        </w:rPr>
        <w:t xml:space="preserve">otrās </w:t>
      </w:r>
      <w:r w:rsidR="000D61AA">
        <w:rPr>
          <w:rFonts w:ascii="Times New Roman" w:hAnsi="Times New Roman" w:cs="Times New Roman"/>
          <w:sz w:val="24"/>
          <w:szCs w:val="24"/>
        </w:rPr>
        <w:t xml:space="preserve">daļas 4.punktu, kas nosaka, ka zemes reformas laikā pašvaldībām piekrīt un uz attiecīgās pašvaldības vārda zemesgrāmatās ierakstāma zeme, kura 1940.gadā piederēja fiziskām un juridiskām personām, ja šīs personas par zemi saņēmušas kompensāciju, nav pieprasījušas atjaunot īpašuma tiesības uz zemi  vai arī zemes īpašuma tiesību atjaunošana likumos nav paredzēta, tikai gadījumos, ja ir zemes </w:t>
      </w:r>
      <w:proofErr w:type="spellStart"/>
      <w:r w:rsidR="000D61AA">
        <w:rPr>
          <w:rFonts w:ascii="Times New Roman" w:hAnsi="Times New Roman" w:cs="Times New Roman"/>
          <w:sz w:val="24"/>
          <w:szCs w:val="24"/>
        </w:rPr>
        <w:t>starpgabals</w:t>
      </w:r>
      <w:proofErr w:type="spellEnd"/>
      <w:r w:rsidR="000D61AA">
        <w:rPr>
          <w:rFonts w:ascii="Times New Roman" w:hAnsi="Times New Roman" w:cs="Times New Roman"/>
          <w:sz w:val="24"/>
          <w:szCs w:val="24"/>
        </w:rPr>
        <w:t xml:space="preserve">, kurš atrodas pilsētas administratīvajā teritorijā un par </w:t>
      </w:r>
      <w:r w:rsidR="000D61AA" w:rsidRPr="000D61AA">
        <w:rPr>
          <w:rFonts w:ascii="Times New Roman" w:hAnsi="Times New Roman" w:cs="Times New Roman"/>
          <w:sz w:val="24"/>
          <w:szCs w:val="24"/>
        </w:rPr>
        <w:t>kuru pašvaldības dome ir pieņēmusi lēmumu, ka tas turpmāk nav izmantojams zemes reformas pabeigšanai</w:t>
      </w:r>
      <w:r w:rsidR="000D61AA">
        <w:rPr>
          <w:rFonts w:ascii="Times New Roman" w:hAnsi="Times New Roman" w:cs="Times New Roman"/>
          <w:sz w:val="24"/>
          <w:szCs w:val="24"/>
        </w:rPr>
        <w:t xml:space="preserve">, tika nolemts apstiprināt Gulbenes novada pašvaldībai piekrītošā zemes gabala robežu shēmu pēc adreses Raiņa ielā 6B, Gulbenē, ar platību 1015 </w:t>
      </w:r>
      <w:proofErr w:type="spellStart"/>
      <w:r w:rsidR="000D61AA">
        <w:rPr>
          <w:rFonts w:ascii="Times New Roman" w:hAnsi="Times New Roman" w:cs="Times New Roman"/>
          <w:sz w:val="24"/>
          <w:szCs w:val="24"/>
        </w:rPr>
        <w:t>kv.m</w:t>
      </w:r>
      <w:proofErr w:type="spellEnd"/>
      <w:r w:rsidR="000D61AA">
        <w:rPr>
          <w:rFonts w:ascii="Times New Roman" w:hAnsi="Times New Roman" w:cs="Times New Roman"/>
          <w:sz w:val="24"/>
          <w:szCs w:val="24"/>
        </w:rPr>
        <w:t>.</w:t>
      </w:r>
      <w:r w:rsidR="008A2B82">
        <w:rPr>
          <w:rFonts w:ascii="Times New Roman" w:hAnsi="Times New Roman" w:cs="Times New Roman"/>
          <w:sz w:val="24"/>
          <w:szCs w:val="24"/>
        </w:rPr>
        <w:t xml:space="preserve"> </w:t>
      </w:r>
    </w:p>
    <w:p w14:paraId="27A1653C" w14:textId="77777777" w:rsidR="000D61AA" w:rsidRDefault="000D61AA" w:rsidP="000D61AA">
      <w:pPr>
        <w:spacing w:line="360" w:lineRule="auto"/>
        <w:ind w:firstLine="567"/>
        <w:jc w:val="both"/>
        <w:rPr>
          <w:rFonts w:ascii="Times New Roman" w:hAnsi="Times New Roman" w:cs="Times New Roman"/>
          <w:sz w:val="24"/>
          <w:szCs w:val="24"/>
        </w:rPr>
      </w:pPr>
      <w:r w:rsidRPr="001C07DE">
        <w:rPr>
          <w:rFonts w:ascii="Times New Roman" w:hAnsi="Times New Roman" w:cs="Times New Roman"/>
          <w:sz w:val="24"/>
          <w:szCs w:val="24"/>
        </w:rPr>
        <w:t>Pašvaldību likuma 10.panta pirmās daļas</w:t>
      </w:r>
      <w:r>
        <w:rPr>
          <w:rFonts w:ascii="Times New Roman" w:hAnsi="Times New Roman" w:cs="Times New Roman"/>
          <w:sz w:val="24"/>
          <w:szCs w:val="24"/>
        </w:rPr>
        <w:t xml:space="preserve"> 21.punkts nosaka</w:t>
      </w:r>
      <w:r w:rsidRPr="009C37C9">
        <w:rPr>
          <w:rFonts w:ascii="Times New Roman" w:hAnsi="Times New Roman" w:cs="Times New Roman"/>
          <w:sz w:val="24"/>
          <w:szCs w:val="24"/>
        </w:rPr>
        <w:t xml:space="preserve">, </w:t>
      </w:r>
      <w:r w:rsidRPr="001C07DE">
        <w:rPr>
          <w:rFonts w:ascii="Times New Roman" w:hAnsi="Times New Roman" w:cs="Times New Roman"/>
          <w:sz w:val="24"/>
          <w:szCs w:val="24"/>
        </w:rPr>
        <w:t>ka dome ir tiesīga izlemt ikvienu pašvaldības kompetences jautājumu; tikai domes kompetencē ir</w:t>
      </w:r>
      <w:r w:rsidRPr="009C37C9">
        <w:rPr>
          <w:rFonts w:ascii="Times New Roman" w:hAnsi="Times New Roman" w:cs="Times New Roman"/>
          <w:sz w:val="24"/>
          <w:szCs w:val="24"/>
        </w:rPr>
        <w:t xml:space="preserve"> </w:t>
      </w:r>
      <w:r w:rsidRPr="001C07DE">
        <w:rPr>
          <w:rFonts w:ascii="Times New Roman" w:hAnsi="Times New Roman" w:cs="Times New Roman"/>
          <w:sz w:val="24"/>
          <w:szCs w:val="24"/>
        </w:rPr>
        <w:t>pieņemt lēmumus citos ārējos normatīvajos aktos paredzētajos gadījumos</w:t>
      </w:r>
      <w:r w:rsidRPr="009C37C9">
        <w:rPr>
          <w:rFonts w:ascii="Times New Roman" w:hAnsi="Times New Roman" w:cs="Times New Roman"/>
          <w:sz w:val="24"/>
          <w:szCs w:val="24"/>
        </w:rPr>
        <w:t>.</w:t>
      </w:r>
      <w:r w:rsidRPr="000D61AA">
        <w:rPr>
          <w:rFonts w:ascii="Times New Roman" w:hAnsi="Times New Roman" w:cs="Times New Roman"/>
          <w:sz w:val="24"/>
          <w:szCs w:val="24"/>
        </w:rPr>
        <w:t xml:space="preserve"> </w:t>
      </w:r>
    </w:p>
    <w:p w14:paraId="08FB7A45" w14:textId="5BF4732C" w:rsidR="001C07DE" w:rsidRPr="009C37C9" w:rsidRDefault="001C07DE" w:rsidP="001C07DE">
      <w:pPr>
        <w:spacing w:line="360" w:lineRule="auto"/>
        <w:ind w:firstLine="567"/>
        <w:jc w:val="both"/>
        <w:rPr>
          <w:rFonts w:ascii="Times New Roman" w:hAnsi="Times New Roman" w:cs="Times New Roman"/>
          <w:sz w:val="24"/>
          <w:szCs w:val="24"/>
        </w:rPr>
      </w:pPr>
      <w:r w:rsidRPr="009C37C9">
        <w:rPr>
          <w:rFonts w:ascii="Times New Roman" w:hAnsi="Times New Roman" w:cs="Times New Roman"/>
          <w:sz w:val="24"/>
          <w:szCs w:val="24"/>
        </w:rPr>
        <w:t>Likuma</w:t>
      </w:r>
      <w:r w:rsidR="004159C1">
        <w:rPr>
          <w:rFonts w:ascii="Times New Roman" w:hAnsi="Times New Roman" w:cs="Times New Roman"/>
          <w:sz w:val="24"/>
          <w:szCs w:val="24"/>
        </w:rPr>
        <w:t xml:space="preserve"> </w:t>
      </w:r>
      <w:r w:rsidRPr="009C37C9">
        <w:rPr>
          <w:rFonts w:ascii="Times New Roman" w:hAnsi="Times New Roman" w:cs="Times New Roman"/>
          <w:sz w:val="24"/>
          <w:szCs w:val="24"/>
        </w:rPr>
        <w:t xml:space="preserve">“Par valsts un pašvaldību zemes īpašuma tiesībām un </w:t>
      </w:r>
      <w:r w:rsidRPr="009C37C9">
        <w:rPr>
          <w:rFonts w:ascii="Times New Roman" w:hAnsi="Times New Roman" w:cs="Times New Roman"/>
          <w:sz w:val="24"/>
          <w:szCs w:val="24"/>
        </w:rPr>
        <w:br/>
        <w:t xml:space="preserve">to nostiprināšanu zemesgrāmatās” 3.panta otrās daļas 4.punkts nosaka, 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w:t>
      </w:r>
      <w:proofErr w:type="spellStart"/>
      <w:r w:rsidRPr="009C37C9">
        <w:rPr>
          <w:rFonts w:ascii="Times New Roman" w:hAnsi="Times New Roman" w:cs="Times New Roman"/>
          <w:sz w:val="24"/>
          <w:szCs w:val="24"/>
        </w:rPr>
        <w:t>starpgabals</w:t>
      </w:r>
      <w:proofErr w:type="spellEnd"/>
      <w:r w:rsidRPr="009C37C9">
        <w:rPr>
          <w:rFonts w:ascii="Times New Roman" w:hAnsi="Times New Roman" w:cs="Times New Roman"/>
          <w:sz w:val="24"/>
          <w:szCs w:val="24"/>
        </w:rPr>
        <w:t xml:space="preserve"> </w:t>
      </w:r>
      <w:r w:rsidRPr="009C37C9">
        <w:rPr>
          <w:rFonts w:ascii="Times New Roman" w:hAnsi="Times New Roman" w:cs="Times New Roman"/>
          <w:sz w:val="24"/>
          <w:szCs w:val="24"/>
        </w:rPr>
        <w:lastRenderedPageBreak/>
        <w:t xml:space="preserve">atbilstoši Publiskas personas mantas atsavināšanas likumā noteiktajam un par to pašvaldības dome (padome) ir pieņēmusi lēmumu, ka tā ir </w:t>
      </w:r>
      <w:proofErr w:type="spellStart"/>
      <w:r w:rsidRPr="009C37C9">
        <w:rPr>
          <w:rFonts w:ascii="Times New Roman" w:hAnsi="Times New Roman" w:cs="Times New Roman"/>
          <w:sz w:val="24"/>
          <w:szCs w:val="24"/>
        </w:rPr>
        <w:t>starpgabals</w:t>
      </w:r>
      <w:proofErr w:type="spellEnd"/>
      <w:r w:rsidRPr="009C37C9">
        <w:rPr>
          <w:rFonts w:ascii="Times New Roman" w:hAnsi="Times New Roman" w:cs="Times New Roman"/>
          <w:sz w:val="24"/>
          <w:szCs w:val="24"/>
        </w:rPr>
        <w:t xml:space="preserve">, izņemot šā likuma </w:t>
      </w:r>
      <w:hyperlink r:id="rId6" w:anchor="p8" w:history="1">
        <w:r w:rsidRPr="009C37C9">
          <w:rPr>
            <w:rFonts w:ascii="Times New Roman" w:hAnsi="Times New Roman" w:cs="Times New Roman"/>
            <w:sz w:val="24"/>
            <w:szCs w:val="24"/>
          </w:rPr>
          <w:t>8.pantā</w:t>
        </w:r>
      </w:hyperlink>
      <w:r w:rsidRPr="009C37C9">
        <w:rPr>
          <w:rFonts w:ascii="Times New Roman" w:hAnsi="Times New Roman" w:cs="Times New Roman"/>
          <w:sz w:val="24"/>
          <w:szCs w:val="24"/>
        </w:rPr>
        <w:t xml:space="preserve"> minēto uz valsts vārda zemesgrāmatā ierakstāmo zemi.</w:t>
      </w:r>
    </w:p>
    <w:p w14:paraId="328E5C78" w14:textId="77777777" w:rsidR="001C07DE" w:rsidRPr="009C37C9" w:rsidRDefault="001C07DE" w:rsidP="001C07DE">
      <w:pPr>
        <w:spacing w:line="360" w:lineRule="auto"/>
        <w:ind w:firstLine="567"/>
        <w:jc w:val="both"/>
        <w:rPr>
          <w:rFonts w:ascii="Times New Roman" w:hAnsi="Times New Roman" w:cs="Times New Roman"/>
          <w:sz w:val="24"/>
          <w:szCs w:val="24"/>
        </w:rPr>
      </w:pPr>
      <w:r w:rsidRPr="009C37C9">
        <w:rPr>
          <w:rFonts w:ascii="Times New Roman" w:hAnsi="Times New Roman" w:cs="Times New Roman"/>
          <w:sz w:val="24"/>
          <w:szCs w:val="24"/>
        </w:rPr>
        <w:t xml:space="preserve">Publiskas personas mantas atsavināšanas likuma 1.panta 11.punkta “b” apakšpunkts nosaka, ka zemes </w:t>
      </w:r>
      <w:proofErr w:type="spellStart"/>
      <w:r w:rsidRPr="009C37C9">
        <w:rPr>
          <w:rFonts w:ascii="Times New Roman" w:hAnsi="Times New Roman" w:cs="Times New Roman"/>
          <w:sz w:val="24"/>
          <w:szCs w:val="24"/>
        </w:rPr>
        <w:t>starpgabals</w:t>
      </w:r>
      <w:proofErr w:type="spellEnd"/>
      <w:r w:rsidRPr="009C37C9">
        <w:rPr>
          <w:rFonts w:ascii="Times New Roman" w:hAnsi="Times New Roman" w:cs="Times New Roman"/>
          <w:sz w:val="24"/>
          <w:szCs w:val="24"/>
        </w:rPr>
        <w:t xml:space="preserve"> ir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w:t>
      </w:r>
    </w:p>
    <w:p w14:paraId="1A7E324D" w14:textId="10A39A12" w:rsidR="001C07DE" w:rsidRPr="00A932A7" w:rsidRDefault="001C07DE" w:rsidP="00A932A7">
      <w:pPr>
        <w:spacing w:line="360" w:lineRule="auto"/>
        <w:ind w:firstLine="567"/>
        <w:jc w:val="both"/>
        <w:rPr>
          <w:rFonts w:ascii="Times New Roman" w:hAnsi="Times New Roman" w:cs="Times New Roman"/>
          <w:sz w:val="24"/>
          <w:szCs w:val="24"/>
        </w:rPr>
      </w:pPr>
      <w:r w:rsidRPr="009C37C9">
        <w:rPr>
          <w:rFonts w:ascii="Times New Roman" w:hAnsi="Times New Roman" w:cs="Times New Roman"/>
          <w:sz w:val="24"/>
          <w:szCs w:val="24"/>
        </w:rPr>
        <w:t xml:space="preserve">Pamatojoties uz Publiskas personas mantas atsavināšanas likuma 1.panta 11.punkta “b” apakšpunktu, likuma “Par valsts un pašvaldību zemes īpašuma tiesībām un </w:t>
      </w:r>
      <w:r w:rsidRPr="009C37C9">
        <w:rPr>
          <w:rFonts w:ascii="Times New Roman" w:hAnsi="Times New Roman" w:cs="Times New Roman"/>
          <w:sz w:val="24"/>
          <w:szCs w:val="24"/>
        </w:rPr>
        <w:br/>
        <w:t xml:space="preserve">to nostiprināšanu zemesgrāmatās” 3.panta otrās daļas 4.punktu, </w:t>
      </w:r>
      <w:r w:rsidRPr="001C07DE">
        <w:rPr>
          <w:rFonts w:ascii="Times New Roman" w:hAnsi="Times New Roman" w:cs="Times New Roman"/>
          <w:sz w:val="24"/>
          <w:szCs w:val="24"/>
        </w:rPr>
        <w:t>Pašvaldību likuma 10.panta pirmās daļas 21.punkt</w:t>
      </w:r>
      <w:r>
        <w:rPr>
          <w:rFonts w:ascii="Times New Roman" w:hAnsi="Times New Roman" w:cs="Times New Roman"/>
          <w:sz w:val="24"/>
          <w:szCs w:val="24"/>
        </w:rPr>
        <w:t>u</w:t>
      </w:r>
      <w:r w:rsidRPr="009C37C9">
        <w:rPr>
          <w:rFonts w:ascii="Times New Roman" w:hAnsi="Times New Roman" w:cs="Times New Roman"/>
          <w:sz w:val="24"/>
          <w:szCs w:val="24"/>
        </w:rPr>
        <w:t xml:space="preserve">, Gulbenes novada domes 2018.gada 27.decembra saistošajiem </w:t>
      </w:r>
      <w:r w:rsidRPr="00A932A7">
        <w:rPr>
          <w:rFonts w:ascii="Times New Roman" w:hAnsi="Times New Roman" w:cs="Times New Roman"/>
          <w:sz w:val="24"/>
          <w:szCs w:val="24"/>
        </w:rPr>
        <w:t xml:space="preserve">noteikumiem Nr.20 “Gulbenes novada teritorijas plānojums, Teritorijas izmantošanas un apbūves noteikumi un grafiskā daļa”, Attīstības un tautsaimniecības komitejas ieteikumu, atklāti balsojot: </w:t>
      </w:r>
      <w:r w:rsidR="00A932A7" w:rsidRPr="00A932A7">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A932A7" w:rsidRPr="00A932A7">
        <w:rPr>
          <w:rFonts w:ascii="Times New Roman" w:hAnsi="Times New Roman" w:cs="Times New Roman"/>
          <w:noProof/>
          <w:sz w:val="24"/>
          <w:szCs w:val="24"/>
        </w:rPr>
        <w:t xml:space="preserve">, </w:t>
      </w:r>
      <w:r w:rsidRPr="00A932A7">
        <w:rPr>
          <w:rFonts w:ascii="Times New Roman" w:hAnsi="Times New Roman" w:cs="Times New Roman"/>
          <w:sz w:val="24"/>
          <w:szCs w:val="24"/>
        </w:rPr>
        <w:t>Gulbenes novada dome NOLEMJ:</w:t>
      </w:r>
    </w:p>
    <w:p w14:paraId="6DE6C814" w14:textId="3B32EDDB" w:rsidR="0095290C" w:rsidRPr="00A932A7" w:rsidRDefault="001C07DE" w:rsidP="00A932A7">
      <w:pPr>
        <w:pStyle w:val="Parasts1"/>
        <w:tabs>
          <w:tab w:val="left" w:pos="851"/>
        </w:tabs>
        <w:spacing w:after="0" w:line="360" w:lineRule="auto"/>
        <w:ind w:firstLine="567"/>
        <w:jc w:val="both"/>
        <w:rPr>
          <w:rFonts w:cs="Times New Roman"/>
        </w:rPr>
      </w:pPr>
      <w:r w:rsidRPr="00A932A7">
        <w:rPr>
          <w:rFonts w:cs="Times New Roman"/>
        </w:rPr>
        <w:t xml:space="preserve">NOTEIKT zemes </w:t>
      </w:r>
      <w:proofErr w:type="spellStart"/>
      <w:r w:rsidRPr="00A932A7">
        <w:rPr>
          <w:rFonts w:cs="Times New Roman"/>
        </w:rPr>
        <w:t>starpgabala</w:t>
      </w:r>
      <w:proofErr w:type="spellEnd"/>
      <w:r w:rsidRPr="00A932A7">
        <w:rPr>
          <w:rFonts w:cs="Times New Roman"/>
        </w:rPr>
        <w:t xml:space="preserve"> statusu nekustamā īpašuma </w:t>
      </w:r>
      <w:r w:rsidR="004159C1" w:rsidRPr="00A932A7">
        <w:rPr>
          <w:rFonts w:cs="Times New Roman"/>
        </w:rPr>
        <w:t>Raiņa iela 6B, Gulbene, Gulbenes novads</w:t>
      </w:r>
      <w:r w:rsidRPr="00A932A7">
        <w:rPr>
          <w:rFonts w:cs="Times New Roman"/>
        </w:rPr>
        <w:t>, kadastra numurs</w:t>
      </w:r>
      <w:r w:rsidR="00303317" w:rsidRPr="00A932A7">
        <w:rPr>
          <w:rFonts w:cs="Times New Roman"/>
        </w:rPr>
        <w:t xml:space="preserve"> </w:t>
      </w:r>
      <w:r w:rsidR="004159C1" w:rsidRPr="00A932A7">
        <w:rPr>
          <w:rFonts w:cs="Times New Roman"/>
        </w:rPr>
        <w:t>5001 007 0201</w:t>
      </w:r>
      <w:r w:rsidRPr="00A932A7">
        <w:rPr>
          <w:rFonts w:cs="Times New Roman"/>
        </w:rPr>
        <w:t xml:space="preserve">, sastāvā ietilpstošajai zemes vienībai ar kadastra apzīmējumu </w:t>
      </w:r>
      <w:r w:rsidR="004159C1" w:rsidRPr="00A932A7">
        <w:rPr>
          <w:rFonts w:cs="Times New Roman"/>
        </w:rPr>
        <w:t xml:space="preserve">5001 007 0201, 1013 </w:t>
      </w:r>
      <w:proofErr w:type="spellStart"/>
      <w:r w:rsidR="000D61AA" w:rsidRPr="00A932A7">
        <w:rPr>
          <w:rFonts w:cs="Times New Roman"/>
        </w:rPr>
        <w:t>kv.m</w:t>
      </w:r>
      <w:proofErr w:type="spellEnd"/>
      <w:r w:rsidR="000D61AA" w:rsidRPr="00A932A7">
        <w:rPr>
          <w:rFonts w:cs="Times New Roman"/>
        </w:rPr>
        <w:t>.</w:t>
      </w:r>
      <w:r w:rsidR="004159C1" w:rsidRPr="00A932A7">
        <w:rPr>
          <w:rFonts w:cs="Times New Roman"/>
        </w:rPr>
        <w:t xml:space="preserve"> </w:t>
      </w:r>
      <w:r w:rsidRPr="00A932A7">
        <w:rPr>
          <w:rFonts w:cs="Times New Roman"/>
        </w:rPr>
        <w:t>platībā</w:t>
      </w:r>
      <w:r w:rsidR="0095290C" w:rsidRPr="00A932A7">
        <w:rPr>
          <w:rFonts w:cs="Times New Roman"/>
        </w:rPr>
        <w:t>.</w:t>
      </w:r>
    </w:p>
    <w:p w14:paraId="49968959" w14:textId="77777777" w:rsidR="005C2CAE" w:rsidRDefault="005C2CAE" w:rsidP="005C2CAE">
      <w:pPr>
        <w:spacing w:line="360" w:lineRule="auto"/>
        <w:ind w:firstLine="567"/>
        <w:jc w:val="both"/>
        <w:rPr>
          <w:rFonts w:ascii="Times New Roman" w:hAnsi="Times New Roman" w:cs="Times New Roman"/>
          <w:sz w:val="24"/>
          <w:szCs w:val="24"/>
        </w:rPr>
      </w:pPr>
    </w:p>
    <w:p w14:paraId="2F1FEC55"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A.Caunītis</w:t>
      </w:r>
    </w:p>
    <w:p w14:paraId="76BA39EA" w14:textId="77777777" w:rsidR="00D656A6" w:rsidRDefault="00D656A6" w:rsidP="00D656A6">
      <w:pPr>
        <w:spacing w:line="360" w:lineRule="auto"/>
        <w:rPr>
          <w:rFonts w:ascii="Times New Roman" w:hAnsi="Times New Roman" w:cs="Times New Roman"/>
          <w:sz w:val="24"/>
          <w:szCs w:val="24"/>
        </w:rPr>
      </w:pPr>
    </w:p>
    <w:p w14:paraId="614CB952" w14:textId="77777777"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sectPr w:rsidR="00D656A6" w:rsidSect="004159C1">
      <w:pgSz w:w="11906" w:h="16838"/>
      <w:pgMar w:top="851"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4326C7E"/>
    <w:multiLevelType w:val="hybridMultilevel"/>
    <w:tmpl w:val="B5668FAC"/>
    <w:lvl w:ilvl="0" w:tplc="997833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43717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6831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61AA"/>
    <w:rsid w:val="000E1FBE"/>
    <w:rsid w:val="00106471"/>
    <w:rsid w:val="00115F6C"/>
    <w:rsid w:val="0014238D"/>
    <w:rsid w:val="001608B5"/>
    <w:rsid w:val="00181A16"/>
    <w:rsid w:val="001A5CE0"/>
    <w:rsid w:val="001C07DE"/>
    <w:rsid w:val="001F55C3"/>
    <w:rsid w:val="002137B3"/>
    <w:rsid w:val="0024186D"/>
    <w:rsid w:val="0025044B"/>
    <w:rsid w:val="00250BA5"/>
    <w:rsid w:val="002A0D3B"/>
    <w:rsid w:val="002A29A3"/>
    <w:rsid w:val="002B0416"/>
    <w:rsid w:val="002D2B5F"/>
    <w:rsid w:val="002F7CD9"/>
    <w:rsid w:val="00303317"/>
    <w:rsid w:val="003144F5"/>
    <w:rsid w:val="00325B46"/>
    <w:rsid w:val="003A67CD"/>
    <w:rsid w:val="003E3F91"/>
    <w:rsid w:val="004159C1"/>
    <w:rsid w:val="00434DE3"/>
    <w:rsid w:val="00441EA8"/>
    <w:rsid w:val="00456006"/>
    <w:rsid w:val="004A4424"/>
    <w:rsid w:val="004A7093"/>
    <w:rsid w:val="004D7FB5"/>
    <w:rsid w:val="005463CC"/>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929FD"/>
    <w:rsid w:val="006C2110"/>
    <w:rsid w:val="007008F6"/>
    <w:rsid w:val="00704E82"/>
    <w:rsid w:val="007247D8"/>
    <w:rsid w:val="0076690E"/>
    <w:rsid w:val="0077027B"/>
    <w:rsid w:val="00773EAF"/>
    <w:rsid w:val="00794231"/>
    <w:rsid w:val="007A25F9"/>
    <w:rsid w:val="007E039A"/>
    <w:rsid w:val="00802445"/>
    <w:rsid w:val="0080497B"/>
    <w:rsid w:val="00810AD4"/>
    <w:rsid w:val="0081789C"/>
    <w:rsid w:val="00846C45"/>
    <w:rsid w:val="00872F7B"/>
    <w:rsid w:val="00885087"/>
    <w:rsid w:val="0088799A"/>
    <w:rsid w:val="008A2B82"/>
    <w:rsid w:val="008A2BD6"/>
    <w:rsid w:val="008B61AF"/>
    <w:rsid w:val="008C79FB"/>
    <w:rsid w:val="008E4CFC"/>
    <w:rsid w:val="008F66B6"/>
    <w:rsid w:val="0095290C"/>
    <w:rsid w:val="00960A6B"/>
    <w:rsid w:val="0096740E"/>
    <w:rsid w:val="00984FFB"/>
    <w:rsid w:val="0098647A"/>
    <w:rsid w:val="009A2327"/>
    <w:rsid w:val="009A33CE"/>
    <w:rsid w:val="009A6BE2"/>
    <w:rsid w:val="009C5B96"/>
    <w:rsid w:val="009E433B"/>
    <w:rsid w:val="009F174A"/>
    <w:rsid w:val="00A81C3D"/>
    <w:rsid w:val="00A932A7"/>
    <w:rsid w:val="00A94F55"/>
    <w:rsid w:val="00AA3C45"/>
    <w:rsid w:val="00AE0275"/>
    <w:rsid w:val="00B03AEA"/>
    <w:rsid w:val="00B04798"/>
    <w:rsid w:val="00B14439"/>
    <w:rsid w:val="00B203BC"/>
    <w:rsid w:val="00B24F6B"/>
    <w:rsid w:val="00B73A3D"/>
    <w:rsid w:val="00B9430F"/>
    <w:rsid w:val="00BA237F"/>
    <w:rsid w:val="00BA7189"/>
    <w:rsid w:val="00BB0AB7"/>
    <w:rsid w:val="00BC4710"/>
    <w:rsid w:val="00BE2829"/>
    <w:rsid w:val="00BF062E"/>
    <w:rsid w:val="00BF24FF"/>
    <w:rsid w:val="00BF2DCF"/>
    <w:rsid w:val="00C04C9D"/>
    <w:rsid w:val="00C06CA6"/>
    <w:rsid w:val="00CA0DBE"/>
    <w:rsid w:val="00CA7EDC"/>
    <w:rsid w:val="00CE6D0B"/>
    <w:rsid w:val="00D0034D"/>
    <w:rsid w:val="00D63EEF"/>
    <w:rsid w:val="00D656A6"/>
    <w:rsid w:val="00D8634D"/>
    <w:rsid w:val="00DF43D2"/>
    <w:rsid w:val="00E34307"/>
    <w:rsid w:val="00E408E5"/>
    <w:rsid w:val="00E437ED"/>
    <w:rsid w:val="00E5784B"/>
    <w:rsid w:val="00E5786E"/>
    <w:rsid w:val="00E61563"/>
    <w:rsid w:val="00E74C0A"/>
    <w:rsid w:val="00EA20FC"/>
    <w:rsid w:val="00EB161A"/>
    <w:rsid w:val="00EC46E7"/>
    <w:rsid w:val="00ED2177"/>
    <w:rsid w:val="00ED773D"/>
    <w:rsid w:val="00F04CE3"/>
    <w:rsid w:val="00F0532A"/>
    <w:rsid w:val="00F10974"/>
    <w:rsid w:val="00F559DF"/>
    <w:rsid w:val="00F91333"/>
    <w:rsid w:val="00FA4EA3"/>
    <w:rsid w:val="00FB452A"/>
    <w:rsid w:val="00FB65EA"/>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docId w15:val="{4AA5F5D4-0BDA-4026-B5F6-230C59FD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ta/id/3459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2887</Words>
  <Characters>1646</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3</cp:revision>
  <dcterms:created xsi:type="dcterms:W3CDTF">2023-04-18T18:30:00Z</dcterms:created>
  <dcterms:modified xsi:type="dcterms:W3CDTF">2023-04-28T05:02:00Z</dcterms:modified>
</cp:coreProperties>
</file>