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663CE1B2" w:rsidR="0080311D" w:rsidRPr="00EA6BEB" w:rsidRDefault="0080311D" w:rsidP="00093293">
            <w:pPr>
              <w:rPr>
                <w:rFonts w:ascii="Times New Roman" w:hAnsi="Times New Roman" w:cs="Times New Roman"/>
                <w:b/>
                <w:bCs/>
                <w:sz w:val="24"/>
                <w:szCs w:val="24"/>
              </w:rPr>
            </w:pPr>
            <w:r w:rsidRPr="00EA6BEB">
              <w:rPr>
                <w:rFonts w:ascii="Times New Roman" w:hAnsi="Times New Roman" w:cs="Times New Roman"/>
                <w:b/>
                <w:bCs/>
                <w:sz w:val="24"/>
                <w:szCs w:val="24"/>
              </w:rPr>
              <w:t>202</w:t>
            </w:r>
            <w:r w:rsidR="00A70F9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70F9B">
              <w:rPr>
                <w:rFonts w:ascii="Times New Roman" w:hAnsi="Times New Roman" w:cs="Times New Roman"/>
                <w:b/>
                <w:bCs/>
                <w:sz w:val="24"/>
                <w:szCs w:val="24"/>
              </w:rPr>
              <w:t>2</w:t>
            </w:r>
            <w:r w:rsidR="00093293">
              <w:rPr>
                <w:rFonts w:ascii="Times New Roman" w:hAnsi="Times New Roman" w:cs="Times New Roman"/>
                <w:b/>
                <w:bCs/>
                <w:sz w:val="24"/>
                <w:szCs w:val="24"/>
              </w:rPr>
              <w:t>7</w:t>
            </w:r>
            <w:r w:rsidR="00A70F9B">
              <w:rPr>
                <w:rFonts w:ascii="Times New Roman" w:hAnsi="Times New Roman" w:cs="Times New Roman"/>
                <w:b/>
                <w:bCs/>
                <w:sz w:val="24"/>
                <w:szCs w:val="24"/>
              </w:rPr>
              <w:t>.</w:t>
            </w:r>
            <w:r w:rsidR="00093293">
              <w:rPr>
                <w:rFonts w:ascii="Times New Roman" w:hAnsi="Times New Roman" w:cs="Times New Roman"/>
                <w:b/>
                <w:bCs/>
                <w:sz w:val="24"/>
                <w:szCs w:val="24"/>
              </w:rPr>
              <w:t xml:space="preserve"> aprīlī</w:t>
            </w:r>
          </w:p>
        </w:tc>
        <w:tc>
          <w:tcPr>
            <w:tcW w:w="4678" w:type="dxa"/>
          </w:tcPr>
          <w:p w14:paraId="4CDBC07C" w14:textId="39447426"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A70F9B">
              <w:rPr>
                <w:rFonts w:ascii="Times New Roman" w:hAnsi="Times New Roman" w:cs="Times New Roman"/>
                <w:b/>
                <w:bCs/>
                <w:sz w:val="24"/>
                <w:szCs w:val="24"/>
              </w:rPr>
              <w:t>3</w:t>
            </w:r>
            <w:r w:rsidRPr="00EA6BEB">
              <w:rPr>
                <w:rFonts w:ascii="Times New Roman" w:hAnsi="Times New Roman" w:cs="Times New Roman"/>
                <w:b/>
                <w:bCs/>
                <w:sz w:val="24"/>
                <w:szCs w:val="24"/>
              </w:rPr>
              <w:t>/</w:t>
            </w:r>
            <w:r w:rsidR="00A13FE3" w:rsidRPr="00C76A80">
              <w:rPr>
                <w:rFonts w:ascii="Times New Roman" w:hAnsi="Times New Roman" w:cs="Times New Roman"/>
                <w:b/>
                <w:bCs/>
                <w:sz w:val="24"/>
                <w:szCs w:val="24"/>
              </w:rPr>
              <w:t>____</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FB5837F"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13FE3" w:rsidRPr="00C76A80">
              <w:rPr>
                <w:rFonts w:ascii="Times New Roman" w:hAnsi="Times New Roman" w:cs="Times New Roman"/>
                <w:b/>
                <w:bCs/>
                <w:sz w:val="24"/>
                <w:szCs w:val="24"/>
              </w:rPr>
              <w:t>__</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A13FE3" w:rsidRPr="00C76A80">
              <w:rPr>
                <w:rFonts w:ascii="Times New Roman" w:hAnsi="Times New Roman" w:cs="Times New Roman"/>
                <w:b/>
                <w:bCs/>
                <w:sz w:val="24"/>
                <w:szCs w:val="24"/>
              </w:rPr>
              <w:t>___</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91233FC" w:rsidR="0080311D" w:rsidRDefault="0080311D" w:rsidP="00EC0105">
      <w:pPr>
        <w:pStyle w:val="Default"/>
        <w:jc w:val="center"/>
        <w:rPr>
          <w:b/>
        </w:rPr>
      </w:pPr>
      <w:r w:rsidRPr="00134705">
        <w:rPr>
          <w:b/>
          <w:szCs w:val="24"/>
        </w:rPr>
        <w:t xml:space="preserve">Par </w:t>
      </w:r>
      <w:r w:rsidR="00094E4E">
        <w:rPr>
          <w:b/>
          <w:szCs w:val="24"/>
        </w:rPr>
        <w:t>zemes nomas līguma slēgšanu</w:t>
      </w:r>
    </w:p>
    <w:p w14:paraId="3A1E4FE1" w14:textId="77777777" w:rsidR="00AB2D11" w:rsidRDefault="00AB2D11" w:rsidP="00EC0105">
      <w:pPr>
        <w:pStyle w:val="Default"/>
        <w:jc w:val="center"/>
        <w:rPr>
          <w:b/>
          <w:sz w:val="18"/>
          <w:szCs w:val="18"/>
        </w:rPr>
      </w:pPr>
    </w:p>
    <w:p w14:paraId="48AB44DA" w14:textId="77777777" w:rsidR="00093293" w:rsidRDefault="006B5AD9" w:rsidP="006B5AD9">
      <w:pPr>
        <w:pStyle w:val="Default"/>
        <w:spacing w:line="360" w:lineRule="auto"/>
        <w:jc w:val="both"/>
        <w:rPr>
          <w:b/>
          <w:sz w:val="18"/>
          <w:szCs w:val="18"/>
        </w:rPr>
      </w:pPr>
      <w:r>
        <w:rPr>
          <w:b/>
          <w:sz w:val="18"/>
          <w:szCs w:val="18"/>
        </w:rPr>
        <w:tab/>
      </w:r>
    </w:p>
    <w:p w14:paraId="745EB912" w14:textId="4F9FB2ED" w:rsidR="0099131F" w:rsidRDefault="006B5AD9" w:rsidP="00093293">
      <w:pPr>
        <w:pStyle w:val="Default"/>
        <w:spacing w:line="360" w:lineRule="auto"/>
        <w:ind w:firstLine="567"/>
        <w:jc w:val="both"/>
        <w:rPr>
          <w:bCs/>
          <w:szCs w:val="24"/>
        </w:rPr>
      </w:pPr>
      <w:r w:rsidRPr="006B5AD9">
        <w:rPr>
          <w:bCs/>
          <w:szCs w:val="24"/>
        </w:rPr>
        <w:t>Gulbenes novada</w:t>
      </w:r>
      <w:r>
        <w:rPr>
          <w:bCs/>
          <w:szCs w:val="24"/>
        </w:rPr>
        <w:t xml:space="preserve"> dome 2018.gada 1</w:t>
      </w:r>
      <w:r w:rsidR="00C03420">
        <w:rPr>
          <w:bCs/>
          <w:szCs w:val="24"/>
        </w:rPr>
        <w:t>6</w:t>
      </w:r>
      <w:r>
        <w:rPr>
          <w:bCs/>
          <w:szCs w:val="24"/>
        </w:rPr>
        <w:t>.februārī noslēdza zemes nomas līgumu Nr.</w:t>
      </w:r>
      <w:r w:rsidR="00093293">
        <w:rPr>
          <w:bCs/>
          <w:szCs w:val="24"/>
        </w:rPr>
        <w:t> </w:t>
      </w:r>
      <w:r>
        <w:rPr>
          <w:bCs/>
          <w:szCs w:val="24"/>
        </w:rPr>
        <w:t xml:space="preserve">GND/9.7/18/112 ar </w:t>
      </w:r>
      <w:r w:rsidR="00093293">
        <w:rPr>
          <w:bCs/>
          <w:szCs w:val="24"/>
        </w:rPr>
        <w:t>v</w:t>
      </w:r>
      <w:r>
        <w:rPr>
          <w:bCs/>
          <w:szCs w:val="24"/>
        </w:rPr>
        <w:t xml:space="preserve">alsts akciju sabiedrību “Latvijas dzelzceļš”, reģistrācijas numurs 40003032065, ar kuru pieņēma </w:t>
      </w:r>
      <w:r w:rsidR="00093293">
        <w:rPr>
          <w:bCs/>
          <w:szCs w:val="24"/>
        </w:rPr>
        <w:t>atlīdzības</w:t>
      </w:r>
      <w:r w:rsidR="00FA3C4D">
        <w:rPr>
          <w:bCs/>
          <w:szCs w:val="24"/>
        </w:rPr>
        <w:t xml:space="preserve"> </w:t>
      </w:r>
      <w:r>
        <w:rPr>
          <w:bCs/>
          <w:szCs w:val="24"/>
        </w:rPr>
        <w:t>lietošanā</w:t>
      </w:r>
      <w:r w:rsidR="00093293">
        <w:rPr>
          <w:bCs/>
          <w:szCs w:val="24"/>
        </w:rPr>
        <w:t xml:space="preserve"> (nomā)</w:t>
      </w:r>
      <w:r>
        <w:rPr>
          <w:bCs/>
          <w:szCs w:val="24"/>
        </w:rPr>
        <w:t xml:space="preserve"> </w:t>
      </w:r>
      <w:r w:rsidR="00093293">
        <w:rPr>
          <w:bCs/>
          <w:szCs w:val="24"/>
        </w:rPr>
        <w:t>v</w:t>
      </w:r>
      <w:r w:rsidR="00FA3C4D" w:rsidRPr="00FA3C4D">
        <w:rPr>
          <w:bCs/>
          <w:szCs w:val="24"/>
        </w:rPr>
        <w:t>alsts akciju sabiedrīb</w:t>
      </w:r>
      <w:r w:rsidR="00FA3C4D">
        <w:rPr>
          <w:bCs/>
          <w:szCs w:val="24"/>
        </w:rPr>
        <w:t>as</w:t>
      </w:r>
      <w:r w:rsidR="00FA3C4D" w:rsidRPr="00FA3C4D">
        <w:rPr>
          <w:bCs/>
          <w:szCs w:val="24"/>
        </w:rPr>
        <w:t xml:space="preserve"> “Latvijas dzelzceļš”</w:t>
      </w:r>
      <w:r w:rsidR="00FA3C4D">
        <w:rPr>
          <w:bCs/>
          <w:szCs w:val="24"/>
        </w:rPr>
        <w:t xml:space="preserve"> </w:t>
      </w:r>
      <w:r>
        <w:rPr>
          <w:bCs/>
          <w:szCs w:val="24"/>
        </w:rPr>
        <w:t>valdījumā esoš</w:t>
      </w:r>
      <w:r w:rsidR="00DF1313">
        <w:rPr>
          <w:bCs/>
          <w:szCs w:val="24"/>
        </w:rPr>
        <w:t>aj</w:t>
      </w:r>
      <w:r>
        <w:rPr>
          <w:bCs/>
          <w:szCs w:val="24"/>
        </w:rPr>
        <w:t>ā nekustam</w:t>
      </w:r>
      <w:r w:rsidR="00DF1313">
        <w:rPr>
          <w:bCs/>
          <w:szCs w:val="24"/>
        </w:rPr>
        <w:t>aj</w:t>
      </w:r>
      <w:r>
        <w:rPr>
          <w:bCs/>
          <w:szCs w:val="24"/>
        </w:rPr>
        <w:t>ā īpašum</w:t>
      </w:r>
      <w:r w:rsidR="00DF1313">
        <w:rPr>
          <w:bCs/>
          <w:szCs w:val="24"/>
        </w:rPr>
        <w:t>ā</w:t>
      </w:r>
      <w:r>
        <w:rPr>
          <w:bCs/>
          <w:szCs w:val="24"/>
        </w:rPr>
        <w:t xml:space="preserve"> Stāmerienas pagastā ar no</w:t>
      </w:r>
      <w:r w:rsidR="00B51070">
        <w:rPr>
          <w:bCs/>
          <w:szCs w:val="24"/>
        </w:rPr>
        <w:t>saukumu “Dzelzceļa ēka 11,6</w:t>
      </w:r>
      <w:r w:rsidR="009C0D0E">
        <w:rPr>
          <w:bCs/>
          <w:szCs w:val="24"/>
        </w:rPr>
        <w:t>.</w:t>
      </w:r>
      <w:r w:rsidR="00B51070">
        <w:rPr>
          <w:bCs/>
          <w:szCs w:val="24"/>
        </w:rPr>
        <w:t>km” (</w:t>
      </w:r>
      <w:r>
        <w:rPr>
          <w:bCs/>
          <w:szCs w:val="24"/>
        </w:rPr>
        <w:t>kadastra numurs 5088 004 0339</w:t>
      </w:r>
      <w:r w:rsidR="00B51070">
        <w:rPr>
          <w:bCs/>
          <w:szCs w:val="24"/>
        </w:rPr>
        <w:t>)</w:t>
      </w:r>
      <w:r>
        <w:rPr>
          <w:bCs/>
          <w:szCs w:val="24"/>
        </w:rPr>
        <w:t xml:space="preserve"> </w:t>
      </w:r>
      <w:r w:rsidR="00DF1313">
        <w:rPr>
          <w:bCs/>
          <w:szCs w:val="24"/>
        </w:rPr>
        <w:t>ietilpstošās</w:t>
      </w:r>
      <w:r>
        <w:rPr>
          <w:bCs/>
          <w:szCs w:val="24"/>
        </w:rPr>
        <w:t xml:space="preserve"> zemes vienības ar kadastra apzīmējumu 5088 004 0304</w:t>
      </w:r>
      <w:r w:rsidR="00B1314F">
        <w:rPr>
          <w:bCs/>
          <w:szCs w:val="24"/>
        </w:rPr>
        <w:t xml:space="preserve"> daļ</w:t>
      </w:r>
      <w:r w:rsidR="00FA3C4D">
        <w:rPr>
          <w:bCs/>
          <w:szCs w:val="24"/>
        </w:rPr>
        <w:t>u</w:t>
      </w:r>
      <w:r w:rsidR="00B1314F">
        <w:rPr>
          <w:bCs/>
          <w:szCs w:val="24"/>
        </w:rPr>
        <w:t xml:space="preserve"> ēku (būvju) īpašuma</w:t>
      </w:r>
      <w:r w:rsidR="00BD5D46">
        <w:rPr>
          <w:bCs/>
          <w:szCs w:val="24"/>
        </w:rPr>
        <w:t xml:space="preserve"> </w:t>
      </w:r>
      <w:r w:rsidR="00B1314F">
        <w:rPr>
          <w:bCs/>
          <w:szCs w:val="24"/>
        </w:rPr>
        <w:t xml:space="preserve">Stāmerienas pagastā ar </w:t>
      </w:r>
      <w:r w:rsidR="00BD5D46">
        <w:rPr>
          <w:bCs/>
          <w:szCs w:val="24"/>
        </w:rPr>
        <w:t>nosaukumu “</w:t>
      </w:r>
      <w:r w:rsidR="00BD5D46">
        <w:t>Dzelzceļa ēka 11,6.km” un</w:t>
      </w:r>
      <w:r w:rsidR="00BD5D46">
        <w:rPr>
          <w:bCs/>
          <w:szCs w:val="24"/>
        </w:rPr>
        <w:t xml:space="preserve"> kadastra numuru 5088 504 0006 </w:t>
      </w:r>
      <w:r w:rsidR="00B1314F">
        <w:rPr>
          <w:bCs/>
          <w:szCs w:val="24"/>
        </w:rPr>
        <w:t xml:space="preserve">uzturēšanai un apsaimniekošanai. Zemes nomas līguma termiņš </w:t>
      </w:r>
      <w:r w:rsidR="001E0318">
        <w:rPr>
          <w:bCs/>
          <w:szCs w:val="24"/>
        </w:rPr>
        <w:t xml:space="preserve">bija </w:t>
      </w:r>
      <w:r w:rsidR="00B1314F">
        <w:rPr>
          <w:bCs/>
          <w:szCs w:val="24"/>
        </w:rPr>
        <w:t>spēkā līdz 2023.gada 15.februārim.</w:t>
      </w:r>
    </w:p>
    <w:p w14:paraId="7D6F5E04" w14:textId="6473FBCE" w:rsidR="00B51070" w:rsidRPr="00B51070" w:rsidRDefault="00B51070" w:rsidP="00093293">
      <w:pPr>
        <w:pStyle w:val="Default"/>
        <w:spacing w:line="360" w:lineRule="auto"/>
        <w:ind w:firstLine="567"/>
        <w:jc w:val="both"/>
        <w:rPr>
          <w:bCs/>
          <w:szCs w:val="24"/>
        </w:rPr>
      </w:pPr>
      <w:r w:rsidRPr="00B51070">
        <w:rPr>
          <w:bCs/>
          <w:szCs w:val="24"/>
        </w:rPr>
        <w:t>Nekustamais īpašums ar nosaukumu “Dzelzceļa ēka 11,6</w:t>
      </w:r>
      <w:r w:rsidR="009C0D0E">
        <w:rPr>
          <w:bCs/>
          <w:szCs w:val="24"/>
        </w:rPr>
        <w:t>.</w:t>
      </w:r>
      <w:r w:rsidRPr="00B51070">
        <w:rPr>
          <w:bCs/>
          <w:szCs w:val="24"/>
        </w:rPr>
        <w:t>km” un kadastra numuru 5088 004 0339</w:t>
      </w:r>
      <w:r w:rsidR="0002278A">
        <w:rPr>
          <w:bCs/>
          <w:szCs w:val="24"/>
        </w:rPr>
        <w:t>, kas sastāv no z</w:t>
      </w:r>
      <w:r w:rsidR="0002278A" w:rsidRPr="0002278A">
        <w:rPr>
          <w:bCs/>
          <w:szCs w:val="24"/>
        </w:rPr>
        <w:t>emes vienība</w:t>
      </w:r>
      <w:r w:rsidR="0002278A">
        <w:rPr>
          <w:bCs/>
          <w:szCs w:val="24"/>
        </w:rPr>
        <w:t xml:space="preserve">s ar kadastra apzīmējumu </w:t>
      </w:r>
      <w:r w:rsidR="0002278A" w:rsidRPr="0002278A">
        <w:rPr>
          <w:bCs/>
          <w:szCs w:val="24"/>
        </w:rPr>
        <w:t>50880040304</w:t>
      </w:r>
      <w:r w:rsidR="0002278A">
        <w:rPr>
          <w:bCs/>
          <w:szCs w:val="24"/>
        </w:rPr>
        <w:t>,</w:t>
      </w:r>
      <w:r w:rsidRPr="00B51070">
        <w:rPr>
          <w:bCs/>
          <w:szCs w:val="24"/>
        </w:rPr>
        <w:t xml:space="preserve"> saskaņā ar ierakstu Stāmerienas pagasta zemesgrāmatas nodalījum</w:t>
      </w:r>
      <w:r>
        <w:rPr>
          <w:bCs/>
          <w:szCs w:val="24"/>
        </w:rPr>
        <w:t>ā</w:t>
      </w:r>
      <w:r w:rsidRPr="00B51070">
        <w:rPr>
          <w:bCs/>
          <w:szCs w:val="24"/>
        </w:rPr>
        <w:t xml:space="preserve"> Nr. 100000616282</w:t>
      </w:r>
      <w:r>
        <w:rPr>
          <w:bCs/>
          <w:szCs w:val="24"/>
        </w:rPr>
        <w:t>, pamatojoties</w:t>
      </w:r>
      <w:r w:rsidR="0002278A">
        <w:rPr>
          <w:bCs/>
          <w:szCs w:val="24"/>
        </w:rPr>
        <w:t xml:space="preserve"> uz</w:t>
      </w:r>
      <w:r>
        <w:rPr>
          <w:bCs/>
          <w:szCs w:val="24"/>
        </w:rPr>
        <w:t xml:space="preserve"> tiesneša 2021.</w:t>
      </w:r>
      <w:r w:rsidR="0002278A">
        <w:rPr>
          <w:bCs/>
          <w:szCs w:val="24"/>
        </w:rPr>
        <w:t>gada 5.augusta</w:t>
      </w:r>
      <w:r>
        <w:rPr>
          <w:bCs/>
          <w:szCs w:val="24"/>
        </w:rPr>
        <w:t xml:space="preserve"> lēmum</w:t>
      </w:r>
      <w:r w:rsidR="0002278A">
        <w:rPr>
          <w:bCs/>
          <w:szCs w:val="24"/>
        </w:rPr>
        <w:t>a</w:t>
      </w:r>
      <w:r>
        <w:rPr>
          <w:bCs/>
          <w:szCs w:val="24"/>
        </w:rPr>
        <w:t xml:space="preserve"> (žurn. Nr. 300005407139), pieder </w:t>
      </w:r>
      <w:r w:rsidRPr="00B51070">
        <w:rPr>
          <w:bCs/>
          <w:szCs w:val="24"/>
        </w:rPr>
        <w:t>Latvijas valstij Satiks</w:t>
      </w:r>
      <w:r>
        <w:rPr>
          <w:bCs/>
          <w:szCs w:val="24"/>
        </w:rPr>
        <w:t>mes ministrijas personā.</w:t>
      </w:r>
    </w:p>
    <w:p w14:paraId="097B4BAA" w14:textId="2F6854A0" w:rsidR="00BD5D46" w:rsidRDefault="00BD5D46" w:rsidP="00093293">
      <w:pPr>
        <w:pStyle w:val="Default"/>
        <w:spacing w:line="360" w:lineRule="auto"/>
        <w:ind w:firstLine="567"/>
        <w:jc w:val="both"/>
        <w:rPr>
          <w:bCs/>
          <w:szCs w:val="24"/>
        </w:rPr>
      </w:pPr>
      <w:r>
        <w:rPr>
          <w:bCs/>
          <w:szCs w:val="24"/>
        </w:rPr>
        <w:t>Ēku (būvju) īpašums Stāmerienas pagastā ar nosaukumu “</w:t>
      </w:r>
      <w:r>
        <w:t>Dzelzceļa ēka 11,6.km” un</w:t>
      </w:r>
      <w:r>
        <w:rPr>
          <w:bCs/>
          <w:szCs w:val="24"/>
        </w:rPr>
        <w:t xml:space="preserve"> kadastra numuru 5088 504 0006 sastāv no dzīvojamās mājas </w:t>
      </w:r>
      <w:r w:rsidRPr="00BD5D46">
        <w:rPr>
          <w:bCs/>
          <w:szCs w:val="24"/>
        </w:rPr>
        <w:t xml:space="preserve">ar kadastra apzīmējumu 5088 004 0304 001 un </w:t>
      </w:r>
      <w:r>
        <w:rPr>
          <w:bCs/>
          <w:szCs w:val="24"/>
        </w:rPr>
        <w:t>palīgēkas (</w:t>
      </w:r>
      <w:r w:rsidRPr="00BD5D46">
        <w:rPr>
          <w:bCs/>
          <w:szCs w:val="24"/>
        </w:rPr>
        <w:t>šķūnis</w:t>
      </w:r>
      <w:r>
        <w:rPr>
          <w:bCs/>
          <w:szCs w:val="24"/>
        </w:rPr>
        <w:t>)</w:t>
      </w:r>
      <w:r w:rsidRPr="00BD5D46">
        <w:rPr>
          <w:bCs/>
          <w:szCs w:val="24"/>
        </w:rPr>
        <w:t xml:space="preserve"> ar kadastra apzīmējumu 5088 004 0304 002</w:t>
      </w:r>
      <w:r>
        <w:rPr>
          <w:bCs/>
          <w:szCs w:val="24"/>
        </w:rPr>
        <w:t xml:space="preserve">. Gulbenes novada pašvaldībai pieder 688/957 domājamās daļas no minētā ēku (būvju) īpašuma. </w:t>
      </w:r>
      <w:r w:rsidR="00D7242E">
        <w:rPr>
          <w:bCs/>
          <w:szCs w:val="24"/>
        </w:rPr>
        <w:t>Minētajā īpašumā ir tiesiski nodalīts dzīvokļa īpašums ar kadastra numuru 5088 900 0122 un adresi “Dzelzceļa ēka 11.6. km”</w:t>
      </w:r>
      <w:r w:rsidR="00D7242E" w:rsidRPr="00D7242E">
        <w:rPr>
          <w:bCs/>
          <w:szCs w:val="24"/>
        </w:rPr>
        <w:t xml:space="preserve"> </w:t>
      </w:r>
      <w:r w:rsidR="00D7242E">
        <w:rPr>
          <w:bCs/>
          <w:szCs w:val="24"/>
        </w:rPr>
        <w:t>–</w:t>
      </w:r>
      <w:r w:rsidR="00D7242E" w:rsidRPr="00D7242E">
        <w:rPr>
          <w:bCs/>
          <w:szCs w:val="24"/>
        </w:rPr>
        <w:t xml:space="preserve"> 3, Stāmerienas pag</w:t>
      </w:r>
      <w:r w:rsidR="00D7242E">
        <w:rPr>
          <w:bCs/>
          <w:szCs w:val="24"/>
        </w:rPr>
        <w:t>asts</w:t>
      </w:r>
      <w:r w:rsidR="00D7242E" w:rsidRPr="00D7242E">
        <w:rPr>
          <w:bCs/>
          <w:szCs w:val="24"/>
        </w:rPr>
        <w:t>, Gulbenes nov</w:t>
      </w:r>
      <w:r w:rsidR="00D7242E">
        <w:rPr>
          <w:bCs/>
          <w:szCs w:val="24"/>
        </w:rPr>
        <w:t xml:space="preserve">ads, kas pieder fiziskajai personai. </w:t>
      </w:r>
    </w:p>
    <w:p w14:paraId="5808497C" w14:textId="5AD76DE4" w:rsidR="00DF1313" w:rsidRDefault="00DF1313" w:rsidP="00093293">
      <w:pPr>
        <w:pStyle w:val="Default"/>
        <w:spacing w:line="360" w:lineRule="auto"/>
        <w:ind w:firstLine="567"/>
        <w:jc w:val="both"/>
        <w:rPr>
          <w:bCs/>
          <w:szCs w:val="24"/>
        </w:rPr>
      </w:pPr>
      <w:r w:rsidRPr="00DF1313">
        <w:rPr>
          <w:bCs/>
          <w:szCs w:val="24"/>
        </w:rPr>
        <w:t>Dzīvojamā māja ar kadastra apzīmējumu 5088 004 0304 001</w:t>
      </w:r>
      <w:r w:rsidR="00312E61">
        <w:rPr>
          <w:bCs/>
          <w:szCs w:val="24"/>
        </w:rPr>
        <w:t xml:space="preserve"> </w:t>
      </w:r>
      <w:r w:rsidRPr="00DF1313">
        <w:rPr>
          <w:bCs/>
          <w:szCs w:val="24"/>
        </w:rPr>
        <w:t xml:space="preserve">un šķūnis ar kadastra apzīmējumu 5088 004 0304 002 ir kopīpašums atbilstoši Dzīvokļa īpašuma likuma 4. panta pirmās daļas 1. un 2. punktam. Dzīvojamā māja attiecībā uz tās pārvaldīšanu un uzturēšanu civiltiesiskajā apgrozībā atrodas kā vienots objekts. Daudzdzīvokļu dzīvojamā māja, kas ir sadalīta dzīvokļu īpašumos, atrodas visu dzīvokļu īpašnieku kopīpašumā. </w:t>
      </w:r>
    </w:p>
    <w:p w14:paraId="79147653" w14:textId="7E595F1F" w:rsidR="00312E61" w:rsidRDefault="00312E61" w:rsidP="00B51070">
      <w:pPr>
        <w:pStyle w:val="Default"/>
        <w:spacing w:line="360" w:lineRule="auto"/>
        <w:ind w:firstLine="567"/>
        <w:jc w:val="both"/>
        <w:rPr>
          <w:rStyle w:val="HTMLrakstmmana"/>
          <w:rFonts w:ascii="Times New Roman" w:hAnsi="Times New Roman" w:cs="Times New Roman"/>
          <w:sz w:val="24"/>
          <w:szCs w:val="24"/>
        </w:rPr>
      </w:pPr>
      <w:r w:rsidRPr="00312E61">
        <w:rPr>
          <w:szCs w:val="24"/>
        </w:rPr>
        <w:lastRenderedPageBreak/>
        <w:t xml:space="preserve">Atbilstoši </w:t>
      </w:r>
      <w:r>
        <w:t>likuma</w:t>
      </w:r>
      <w:r w:rsidR="00B51070">
        <w:t xml:space="preserve"> </w:t>
      </w:r>
      <w:r>
        <w:t xml:space="preserve">“Par valsts un pašvaldību dzīvojamo māju privatizāciju” (turpmāk – Privatizācijas likums) </w:t>
      </w:r>
      <w:r w:rsidRPr="00312E61">
        <w:rPr>
          <w:szCs w:val="24"/>
        </w:rPr>
        <w:t>50.panta septītajai daļai</w:t>
      </w:r>
      <w:r w:rsidR="00B51070">
        <w:rPr>
          <w:szCs w:val="24"/>
        </w:rPr>
        <w:t>, kas noteic, ka v</w:t>
      </w:r>
      <w:r w:rsidR="00B51070" w:rsidRPr="00B51070">
        <w:rPr>
          <w:szCs w:val="24"/>
        </w:rPr>
        <w:t>alsts dzīvojamās mājas valdītāja vai pašvaldības pienākums ir pārvaldīt dzīvojamo māju līdz tās pārvaldīšanas tiesību nodošanai dzīvokļu īpašnieku sabiedrībai vai ar dzīvokļu īpašnieku savstarpēju līgumu pilnvarotai personai, ja dzīvojamā mājā nav privatizēti visi privatizācijas objekti</w:t>
      </w:r>
      <w:r w:rsidR="00B51070">
        <w:rPr>
          <w:szCs w:val="24"/>
        </w:rPr>
        <w:t>; p</w:t>
      </w:r>
      <w:r w:rsidR="00B51070" w:rsidRPr="00B51070">
        <w:rPr>
          <w:szCs w:val="24"/>
        </w:rPr>
        <w:t xml:space="preserve">ienākums pārvaldīt dzīvojamo māju valsts dzīvojamās mājas valdītājam vai pašvaldībai ir arī tad, ja dzīvojamā mājā ir privatizēti visi privatizācijas objekti, bet nav sasaukta dzīvokļu īpašnieku kopsapulce saskaņā </w:t>
      </w:r>
      <w:r w:rsidR="00B51070">
        <w:rPr>
          <w:szCs w:val="24"/>
        </w:rPr>
        <w:t>ar šā likuma 51.panta otro daļu,</w:t>
      </w:r>
      <w:r w:rsidRPr="00312E61">
        <w:rPr>
          <w:rStyle w:val="HTMLrakstmmana"/>
          <w:rFonts w:ascii="Times New Roman" w:hAnsi="Times New Roman" w:cs="Times New Roman"/>
          <w:sz w:val="24"/>
          <w:szCs w:val="24"/>
        </w:rPr>
        <w:t xml:space="preserve"> Gulbenes novada pašvaldība pārvalda dzīvojamo māju ar kadastra apzīmējumu 5088 004 0304 001 līdz tās pārvaldīšanas tiesību nodošanai dzīvokļu īpašnieku sabiedrībai vai ar dzīvokļu īpašnieku savstarpēju līgumu pilnvarotai personai.</w:t>
      </w:r>
    </w:p>
    <w:p w14:paraId="2C0DD313" w14:textId="77777777" w:rsidR="00B51070" w:rsidRDefault="00BD5D46" w:rsidP="00B51070">
      <w:pPr>
        <w:pStyle w:val="Default"/>
        <w:spacing w:line="360" w:lineRule="auto"/>
        <w:ind w:firstLine="567"/>
        <w:jc w:val="both"/>
      </w:pPr>
      <w:r>
        <w:t>Privatizācijas likum</w:t>
      </w:r>
      <w:r w:rsidR="00312E61">
        <w:t xml:space="preserve">a </w:t>
      </w:r>
      <w:r>
        <w:t>50.</w:t>
      </w:r>
      <w:r w:rsidR="00312E61">
        <w:t> </w:t>
      </w:r>
      <w:r>
        <w:t>panta pirmās daļas 3.</w:t>
      </w:r>
      <w:r w:rsidR="00312E61">
        <w:t> </w:t>
      </w:r>
      <w:r>
        <w:t>punkt</w:t>
      </w:r>
      <w:r w:rsidR="00312E61">
        <w:t>s noteic</w:t>
      </w:r>
      <w:r>
        <w:t xml:space="preserve">, ka </w:t>
      </w:r>
      <w:r w:rsidR="00312E61">
        <w:t>p</w:t>
      </w:r>
      <w:r>
        <w:t>rivatizētā objekta īpašnieka pienākums ir slēgt zemes nomas līgumu vai pilnvarot dzīvojamās mājas pārvaldītāju un apsaimniekotāju slēgt zemes nomas līgumu ar tā zemes gabala īpašnieku – fizisko vai juridisko personu –, uz kura zemes atrodas privatizētais objekts.</w:t>
      </w:r>
      <w:r w:rsidR="00312E61">
        <w:t xml:space="preserve"> </w:t>
      </w:r>
    </w:p>
    <w:p w14:paraId="070FE0C0" w14:textId="0900E372" w:rsidR="00DF1313" w:rsidRDefault="00B51070" w:rsidP="00B51070">
      <w:pPr>
        <w:pStyle w:val="Default"/>
        <w:spacing w:line="360" w:lineRule="auto"/>
        <w:ind w:firstLine="567"/>
        <w:jc w:val="both"/>
      </w:pPr>
      <w:r>
        <w:t xml:space="preserve">Ievērojot iepriekš minēto, Gulbenes novada pašvaldībai ir slēgt zemes nomas līgumu ar </w:t>
      </w:r>
      <w:r>
        <w:rPr>
          <w:bCs/>
          <w:szCs w:val="24"/>
        </w:rPr>
        <w:t>v</w:t>
      </w:r>
      <w:r w:rsidRPr="00FA3C4D">
        <w:rPr>
          <w:bCs/>
          <w:szCs w:val="24"/>
        </w:rPr>
        <w:t>alsts akciju sabiedrīb</w:t>
      </w:r>
      <w:r>
        <w:rPr>
          <w:bCs/>
          <w:szCs w:val="24"/>
        </w:rPr>
        <w:t>u</w:t>
      </w:r>
      <w:r w:rsidRPr="00FA3C4D">
        <w:rPr>
          <w:bCs/>
          <w:szCs w:val="24"/>
        </w:rPr>
        <w:t xml:space="preserve"> “Latvijas dzelzceļš”</w:t>
      </w:r>
      <w:r>
        <w:t xml:space="preserve">. </w:t>
      </w:r>
    </w:p>
    <w:p w14:paraId="604C082F" w14:textId="77777777" w:rsidR="00991708" w:rsidRDefault="00D67C02" w:rsidP="00D67C02">
      <w:pPr>
        <w:spacing w:line="360" w:lineRule="auto"/>
        <w:ind w:firstLine="567"/>
        <w:contextualSpacing/>
        <w:jc w:val="both"/>
        <w:rPr>
          <w:rFonts w:ascii="Times New Roman" w:hAnsi="Times New Roman"/>
          <w:sz w:val="24"/>
          <w:szCs w:val="24"/>
        </w:rPr>
      </w:pPr>
      <w:r w:rsidRPr="00235310">
        <w:rPr>
          <w:rFonts w:ascii="Times New Roman" w:hAnsi="Times New Roman"/>
          <w:sz w:val="24"/>
          <w:szCs w:val="24"/>
        </w:rPr>
        <w:t>Ministru kabineta 2018. gada 19. jūnija noteikumu Nr. 350 “Publiskas personas zemes nomas un apbūves tiesības noteikumi” (turpmāk – Noteikumi) 7. punkts no</w:t>
      </w:r>
      <w:r>
        <w:rPr>
          <w:rFonts w:ascii="Times New Roman" w:hAnsi="Times New Roman"/>
          <w:sz w:val="24"/>
          <w:szCs w:val="24"/>
        </w:rPr>
        <w:t>teic</w:t>
      </w:r>
      <w:r w:rsidRPr="00235310">
        <w:rPr>
          <w:rFonts w:ascii="Times New Roman" w:hAnsi="Times New Roman"/>
          <w:sz w:val="24"/>
          <w:szCs w:val="24"/>
        </w:rPr>
        <w:t xml:space="preserve">, ka apbūvētu zemesgabalu iznomā tikai uz tā esošās būves īpašniekam, tiesiskajam valdītājam vai lietotājam, ja citos normatīvajos aktos nav noteikts citādi. Noteikumu 8. 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 </w:t>
      </w:r>
    </w:p>
    <w:p w14:paraId="33F1AB58" w14:textId="5FE2DAD9" w:rsidR="00D67C02" w:rsidRPr="00235310" w:rsidRDefault="00991708" w:rsidP="00D67C02">
      <w:pPr>
        <w:spacing w:line="360" w:lineRule="auto"/>
        <w:ind w:firstLine="567"/>
        <w:contextualSpacing/>
        <w:jc w:val="both"/>
        <w:rPr>
          <w:rFonts w:ascii="Times New Roman" w:hAnsi="Times New Roman"/>
          <w:sz w:val="24"/>
          <w:szCs w:val="24"/>
        </w:rPr>
      </w:pPr>
      <w:r>
        <w:rPr>
          <w:rFonts w:ascii="Times New Roman" w:hAnsi="Times New Roman"/>
          <w:sz w:val="24"/>
          <w:szCs w:val="24"/>
        </w:rPr>
        <w:t xml:space="preserve">Saskaņā ar Noteikumu 12. punktu, </w:t>
      </w:r>
      <w:r w:rsidRPr="00602DAC">
        <w:rPr>
          <w:rFonts w:ascii="Times New Roman" w:hAnsi="Times New Roman" w:cs="Times New Roman"/>
          <w:sz w:val="24"/>
          <w:szCs w:val="24"/>
        </w:rPr>
        <w:t>ja uz apbūvēta zemesgabala atrodas vairāki patstāvīgi būvju īpašumi, bet to īpašnieki, tiesiskie valdītāji vai lietotāji nav iesnieguši notariāli apliecinātu vienošanos par zemesgabala lietošanas kārtību nomas maksas aprēķināšanai, iznomātājs maksāšanas paziņojuma, rēķina vai nomas līguma sastādīšanai izmanto Valsts zemes dienesta atzinumā par apbūvētā zemesgabala sadali domājamās daļās noteikto vai iznomātāja paša aprēķināto katrai būvei piekritīgo zem</w:t>
      </w:r>
      <w:r>
        <w:rPr>
          <w:rFonts w:ascii="Times New Roman" w:hAnsi="Times New Roman" w:cs="Times New Roman"/>
          <w:sz w:val="24"/>
          <w:szCs w:val="24"/>
        </w:rPr>
        <w:t>esgabala domājamās daļas apmēru.</w:t>
      </w:r>
    </w:p>
    <w:p w14:paraId="59472882" w14:textId="2EE67210" w:rsidR="00D67C02" w:rsidRPr="00235310" w:rsidRDefault="00D67C02" w:rsidP="00D67C02">
      <w:pPr>
        <w:spacing w:line="360" w:lineRule="auto"/>
        <w:ind w:firstLine="567"/>
        <w:contextualSpacing/>
        <w:jc w:val="both"/>
        <w:rPr>
          <w:rFonts w:ascii="Times New Roman" w:hAnsi="Times New Roman"/>
          <w:sz w:val="24"/>
          <w:szCs w:val="24"/>
        </w:rPr>
      </w:pPr>
      <w:r w:rsidRPr="00235310">
        <w:rPr>
          <w:rFonts w:ascii="Times New Roman" w:hAnsi="Times New Roman"/>
          <w:sz w:val="24"/>
          <w:szCs w:val="24"/>
        </w:rPr>
        <w:t>Atbilstoši Noteikumu 14.2. apakšpunktam būves īpašnieks, tiesiskais valdītājs vai lietotājs maksā iznomātājam nomas maksu un citus saistītos maksājumus nomas līgumā noteiktajā kārtībā. Noteikumu 15. punkts cita starpā no</w:t>
      </w:r>
      <w:r>
        <w:rPr>
          <w:rFonts w:ascii="Times New Roman" w:hAnsi="Times New Roman"/>
          <w:sz w:val="24"/>
          <w:szCs w:val="24"/>
        </w:rPr>
        <w:t>teic</w:t>
      </w:r>
      <w:r w:rsidRPr="00235310">
        <w:rPr>
          <w:rFonts w:ascii="Times New Roman" w:hAnsi="Times New Roman"/>
          <w:sz w:val="24"/>
          <w:szCs w:val="24"/>
        </w:rPr>
        <w:t xml:space="preserve">, ka apbūvēta zemesgabala nomas maksu sāk aprēķināt ar nomas līguma noslēgšanas dienu. Maksa par faktisko apbūvēta zemesgabala lietošanu līdz nomas līguma noslēgšanas dienai tiek noteikta saskaņā ar šīs nodaļas prasībām, nepiemērojot šo noteikumu 5. un 22. punktu. </w:t>
      </w:r>
    </w:p>
    <w:p w14:paraId="19E9DF64" w14:textId="0564C3CD" w:rsidR="00D67C02" w:rsidRPr="00235310" w:rsidRDefault="00D67C02" w:rsidP="00D67C02">
      <w:pPr>
        <w:spacing w:line="360" w:lineRule="auto"/>
        <w:ind w:firstLine="567"/>
        <w:contextualSpacing/>
        <w:jc w:val="both"/>
        <w:rPr>
          <w:rFonts w:ascii="Times New Roman" w:hAnsi="Times New Roman"/>
          <w:sz w:val="24"/>
          <w:szCs w:val="24"/>
        </w:rPr>
      </w:pPr>
      <w:r w:rsidRPr="00235310">
        <w:rPr>
          <w:rFonts w:ascii="Times New Roman" w:hAnsi="Times New Roman"/>
          <w:sz w:val="24"/>
          <w:szCs w:val="24"/>
        </w:rPr>
        <w:t>Saskaņā ar Noteikumu 17. punktu apbūvēta zemesgabala nomas maksa gadā ir 1,5% no zemesgabala kadastrālās vērtības (bet ne mazāka par šo noteikumu 5. punktā minēto). Savukārt Noteikumu 5. punkts no</w:t>
      </w:r>
      <w:r>
        <w:rPr>
          <w:rFonts w:ascii="Times New Roman" w:hAnsi="Times New Roman"/>
          <w:sz w:val="24"/>
          <w:szCs w:val="24"/>
        </w:rPr>
        <w:t>teic</w:t>
      </w:r>
      <w:r w:rsidRPr="00235310">
        <w:rPr>
          <w:rFonts w:ascii="Times New Roman" w:hAnsi="Times New Roman"/>
          <w:sz w:val="24"/>
          <w:szCs w:val="24"/>
        </w:rPr>
        <w:t xml:space="preserve">, ka zemesgabala minimālā nomas maksa ir 28 EUR gadā. </w:t>
      </w:r>
    </w:p>
    <w:p w14:paraId="1C6B7177" w14:textId="4097DE02" w:rsidR="009536F8" w:rsidRPr="009D1A28" w:rsidRDefault="00617C67" w:rsidP="00602DAC">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w:t>
      </w:r>
      <w:r w:rsidR="00B51070">
        <w:rPr>
          <w:rFonts w:ascii="Times New Roman" w:hAnsi="Times New Roman" w:cs="Times New Roman"/>
          <w:sz w:val="24"/>
          <w:szCs w:val="24"/>
        </w:rPr>
        <w:t xml:space="preserve">Pašvaldību </w:t>
      </w:r>
      <w:r>
        <w:rPr>
          <w:rFonts w:ascii="Times New Roman" w:hAnsi="Times New Roman" w:cs="Times New Roman"/>
          <w:sz w:val="24"/>
          <w:szCs w:val="24"/>
        </w:rPr>
        <w:t>likuma 10.panta pirmās daļas 21.punktu, kas no</w:t>
      </w:r>
      <w:r w:rsidR="00991708">
        <w:rPr>
          <w:rFonts w:ascii="Times New Roman" w:hAnsi="Times New Roman" w:cs="Times New Roman"/>
          <w:sz w:val="24"/>
          <w:szCs w:val="24"/>
        </w:rPr>
        <w:t>teic</w:t>
      </w:r>
      <w:r>
        <w:rPr>
          <w:rFonts w:ascii="Times New Roman" w:hAnsi="Times New Roman" w:cs="Times New Roman"/>
          <w:sz w:val="24"/>
          <w:szCs w:val="24"/>
        </w:rPr>
        <w:t xml:space="preserve">, ka tikai domes kompetencē ir </w:t>
      </w:r>
      <w:r w:rsidRPr="00617C67">
        <w:rPr>
          <w:rFonts w:ascii="Times New Roman" w:hAnsi="Times New Roman" w:cs="Times New Roman"/>
          <w:sz w:val="24"/>
          <w:szCs w:val="24"/>
        </w:rPr>
        <w:t>pieņemt lēmumus citos ārējos normatīvajos aktos paredzētajos gadījumos</w:t>
      </w:r>
      <w:r w:rsidR="00602DAC">
        <w:rPr>
          <w:rFonts w:ascii="Times New Roman" w:hAnsi="Times New Roman" w:cs="Times New Roman"/>
          <w:sz w:val="24"/>
          <w:szCs w:val="24"/>
        </w:rPr>
        <w:t>,</w:t>
      </w:r>
      <w:r w:rsidR="00991708">
        <w:rPr>
          <w:rFonts w:ascii="Times New Roman" w:hAnsi="Times New Roman" w:cs="Times New Roman"/>
          <w:sz w:val="24"/>
          <w:szCs w:val="24"/>
        </w:rPr>
        <w:t xml:space="preserve"> </w:t>
      </w:r>
      <w:r w:rsidR="00991708" w:rsidRPr="00991708">
        <w:rPr>
          <w:rFonts w:ascii="Times New Roman" w:hAnsi="Times New Roman" w:cs="Times New Roman"/>
          <w:sz w:val="24"/>
          <w:szCs w:val="24"/>
        </w:rPr>
        <w:t xml:space="preserve">likuma “Par valsts un pašvaldību dzīvojamo māju privatizāciju” </w:t>
      </w:r>
      <w:r w:rsidR="00991708">
        <w:rPr>
          <w:rFonts w:ascii="Times New Roman" w:hAnsi="Times New Roman" w:cs="Times New Roman"/>
          <w:sz w:val="24"/>
          <w:szCs w:val="24"/>
        </w:rPr>
        <w:t xml:space="preserve">50.panta pirmās daļas 3.punktu un septīto daļu, </w:t>
      </w:r>
      <w:r w:rsidR="00991708" w:rsidRPr="00235310">
        <w:rPr>
          <w:rFonts w:ascii="Times New Roman" w:hAnsi="Times New Roman"/>
          <w:sz w:val="24"/>
          <w:szCs w:val="24"/>
        </w:rPr>
        <w:t>Ministru kabineta 2018. gada 19. jūnija noteikumu Nr. 350 “Publiskas personas zemes nomas un apbūves tiesības noteikumi”</w:t>
      </w:r>
      <w:r w:rsidR="00991708">
        <w:rPr>
          <w:rFonts w:ascii="Times New Roman" w:hAnsi="Times New Roman"/>
          <w:sz w:val="24"/>
          <w:szCs w:val="24"/>
        </w:rPr>
        <w:t xml:space="preserve"> 5., 12., 15. un </w:t>
      </w:r>
      <w:r w:rsidR="00602DAC" w:rsidRPr="00602DAC">
        <w:rPr>
          <w:rFonts w:ascii="Times New Roman" w:hAnsi="Times New Roman" w:cs="Times New Roman"/>
          <w:sz w:val="24"/>
          <w:szCs w:val="24"/>
        </w:rPr>
        <w:t xml:space="preserve">17.punktu, </w:t>
      </w:r>
      <w:r w:rsidR="0054494C" w:rsidRPr="009D1A28">
        <w:rPr>
          <w:rFonts w:ascii="Times New Roman" w:hAnsi="Times New Roman" w:cs="Times New Roman"/>
          <w:sz w:val="24"/>
          <w:szCs w:val="24"/>
        </w:rPr>
        <w:t xml:space="preserve">ņemot vērā </w:t>
      </w:r>
      <w:r w:rsidR="00602DAC">
        <w:rPr>
          <w:rFonts w:ascii="Times New Roman" w:hAnsi="Times New Roman" w:cs="Times New Roman"/>
          <w:sz w:val="24"/>
          <w:szCs w:val="24"/>
        </w:rPr>
        <w:t>Attīstības un tautsaimniecības</w:t>
      </w:r>
      <w:r w:rsidR="001B6046" w:rsidRPr="001B6046">
        <w:rPr>
          <w:rFonts w:ascii="Times New Roman" w:hAnsi="Times New Roman" w:cs="Times New Roman"/>
          <w:sz w:val="24"/>
          <w:szCs w:val="24"/>
        </w:rPr>
        <w:t xml:space="preserve"> komitejas ieteikumu, atklāti balsojot: ar … balsīm “PAR”- , “PRET”- , “ATTURAS”- , Gulbenes novada dome NOLEMJ</w:t>
      </w:r>
      <w:r w:rsidR="009536F8" w:rsidRPr="009D1A28">
        <w:rPr>
          <w:rFonts w:ascii="Times New Roman" w:hAnsi="Times New Roman" w:cs="Times New Roman"/>
          <w:sz w:val="24"/>
          <w:szCs w:val="24"/>
        </w:rPr>
        <w:t>:</w:t>
      </w:r>
    </w:p>
    <w:p w14:paraId="564EA9CF" w14:textId="2EEBCBC2" w:rsidR="00843C28" w:rsidRPr="00843C28" w:rsidRDefault="00B16BF7" w:rsidP="009D1A28">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S</w:t>
      </w:r>
      <w:r w:rsidR="00843C28">
        <w:rPr>
          <w:rFonts w:ascii="Times New Roman" w:hAnsi="Times New Roman" w:cs="Times New Roman"/>
          <w:sz w:val="24"/>
          <w:szCs w:val="24"/>
        </w:rPr>
        <w:t xml:space="preserve">LĒGT ar </w:t>
      </w:r>
      <w:r w:rsidR="00991708">
        <w:rPr>
          <w:rFonts w:ascii="Times New Roman" w:hAnsi="Times New Roman" w:cs="Times New Roman"/>
          <w:sz w:val="24"/>
          <w:szCs w:val="24"/>
        </w:rPr>
        <w:t>v</w:t>
      </w:r>
      <w:r w:rsidR="00843C28">
        <w:rPr>
          <w:rFonts w:ascii="Times New Roman" w:hAnsi="Times New Roman" w:cs="Times New Roman"/>
          <w:sz w:val="24"/>
          <w:szCs w:val="24"/>
        </w:rPr>
        <w:t xml:space="preserve">alsts akciju sabiedrību “Latvijas dzelzceļš”, reģistrācijas numurs 40003032065, juridiskā adrese: Gogoļa iela 3, Rīga, LV-1547, zemes nomas līgumu par nekustamajā īpašumā Stāmerienas pagastā ar nosaukumu “Dzelzceļa ēka 11,6 km”, kadastra numurs </w:t>
      </w:r>
      <w:r w:rsidR="00843C28" w:rsidRPr="00991708">
        <w:rPr>
          <w:rFonts w:ascii="Times New Roman" w:hAnsi="Times New Roman" w:cs="Times New Roman"/>
          <w:sz w:val="24"/>
          <w:szCs w:val="24"/>
        </w:rPr>
        <w:t>5088 004 0339, ietilpstošās zemes vienības ar kadastra apzīmējumu 5088 004 030</w:t>
      </w:r>
      <w:r w:rsidR="00991708" w:rsidRPr="00991708">
        <w:rPr>
          <w:rFonts w:ascii="Times New Roman" w:hAnsi="Times New Roman" w:cs="Times New Roman"/>
          <w:sz w:val="24"/>
          <w:szCs w:val="24"/>
        </w:rPr>
        <w:t xml:space="preserve">4 daļas </w:t>
      </w:r>
      <w:r w:rsidR="00991708" w:rsidRPr="00991708">
        <w:rPr>
          <w:rFonts w:ascii="Times New Roman" w:hAnsi="Times New Roman" w:cs="Times New Roman"/>
          <w:bCs/>
          <w:sz w:val="24"/>
          <w:szCs w:val="24"/>
        </w:rPr>
        <w:t>1473 m</w:t>
      </w:r>
      <w:r w:rsidR="00991708" w:rsidRPr="00991708">
        <w:rPr>
          <w:rFonts w:ascii="Times New Roman" w:hAnsi="Times New Roman" w:cs="Times New Roman"/>
          <w:bCs/>
          <w:sz w:val="24"/>
          <w:szCs w:val="24"/>
          <w:vertAlign w:val="superscript"/>
        </w:rPr>
        <w:t>2</w:t>
      </w:r>
      <w:r w:rsidR="00991708" w:rsidRPr="00991708">
        <w:rPr>
          <w:rFonts w:ascii="Times New Roman" w:hAnsi="Times New Roman" w:cs="Times New Roman"/>
          <w:sz w:val="24"/>
          <w:szCs w:val="24"/>
        </w:rPr>
        <w:t xml:space="preserve"> platībā</w:t>
      </w:r>
      <w:r w:rsidR="00991708">
        <w:rPr>
          <w:rFonts w:ascii="Times New Roman" w:hAnsi="Times New Roman" w:cs="Times New Roman"/>
          <w:sz w:val="24"/>
          <w:szCs w:val="24"/>
        </w:rPr>
        <w:t xml:space="preserve"> </w:t>
      </w:r>
      <w:r w:rsidR="00843C28">
        <w:rPr>
          <w:rFonts w:ascii="Times New Roman" w:hAnsi="Times New Roman" w:cs="Times New Roman"/>
          <w:sz w:val="24"/>
          <w:szCs w:val="24"/>
        </w:rPr>
        <w:t xml:space="preserve">nomu ēku (būvju) īpašuma Stāmerienas pagastā ar kadastra numuru 5088 504 0006, </w:t>
      </w:r>
      <w:r w:rsidR="00991708">
        <w:rPr>
          <w:rFonts w:ascii="Times New Roman" w:hAnsi="Times New Roman" w:cs="Times New Roman"/>
          <w:sz w:val="24"/>
          <w:szCs w:val="24"/>
        </w:rPr>
        <w:t xml:space="preserve">uzturēšanai un apsaimniekošanai </w:t>
      </w:r>
      <w:r>
        <w:rPr>
          <w:rFonts w:ascii="Times New Roman" w:hAnsi="Times New Roman" w:cs="Times New Roman"/>
          <w:sz w:val="24"/>
          <w:szCs w:val="24"/>
        </w:rPr>
        <w:t xml:space="preserve">saskaņā ar </w:t>
      </w:r>
      <w:r w:rsidR="00991708">
        <w:rPr>
          <w:rFonts w:ascii="Times New Roman" w:hAnsi="Times New Roman" w:cs="Times New Roman"/>
          <w:sz w:val="24"/>
          <w:szCs w:val="24"/>
        </w:rPr>
        <w:t>1.pielikum</w:t>
      </w:r>
      <w:r>
        <w:rPr>
          <w:rFonts w:ascii="Times New Roman" w:hAnsi="Times New Roman" w:cs="Times New Roman"/>
          <w:sz w:val="24"/>
          <w:szCs w:val="24"/>
        </w:rPr>
        <w:t>u</w:t>
      </w:r>
      <w:r w:rsidR="00991708">
        <w:rPr>
          <w:rFonts w:ascii="Times New Roman" w:hAnsi="Times New Roman" w:cs="Times New Roman"/>
          <w:sz w:val="24"/>
          <w:szCs w:val="24"/>
        </w:rPr>
        <w:t>.</w:t>
      </w:r>
    </w:p>
    <w:p w14:paraId="00D54700" w14:textId="03098D58" w:rsidR="009536F8" w:rsidRDefault="009536F8" w:rsidP="00343342">
      <w:pPr>
        <w:pStyle w:val="Sarakstarindkopa"/>
        <w:numPr>
          <w:ilvl w:val="0"/>
          <w:numId w:val="21"/>
        </w:numPr>
        <w:tabs>
          <w:tab w:val="left" w:pos="993"/>
          <w:tab w:val="left" w:pos="1560"/>
        </w:tabs>
        <w:spacing w:line="360" w:lineRule="auto"/>
        <w:ind w:left="0" w:firstLine="567"/>
        <w:jc w:val="both"/>
        <w:rPr>
          <w:rFonts w:ascii="Times New Roman" w:hAnsi="Times New Roman" w:cs="Times New Roman"/>
          <w:sz w:val="24"/>
          <w:szCs w:val="24"/>
        </w:rPr>
      </w:pPr>
      <w:r w:rsidRPr="00F14490">
        <w:rPr>
          <w:rFonts w:ascii="Times New Roman" w:hAnsi="Times New Roman" w:cs="Times New Roman"/>
          <w:sz w:val="24"/>
          <w:szCs w:val="24"/>
        </w:rPr>
        <w:t xml:space="preserve">UZDOT </w:t>
      </w:r>
      <w:r w:rsidR="00EF4A06" w:rsidRPr="00F14490">
        <w:rPr>
          <w:rFonts w:ascii="Times New Roman" w:hAnsi="Times New Roman" w:cs="Times New Roman"/>
          <w:sz w:val="24"/>
          <w:szCs w:val="24"/>
        </w:rPr>
        <w:t xml:space="preserve">Gulbenes novada </w:t>
      </w:r>
      <w:r w:rsidR="00F608AB" w:rsidRPr="00F14490">
        <w:rPr>
          <w:rFonts w:ascii="Times New Roman" w:hAnsi="Times New Roman" w:cs="Times New Roman"/>
          <w:sz w:val="24"/>
          <w:szCs w:val="24"/>
        </w:rPr>
        <w:t>pašvaldības izpilddirektorei</w:t>
      </w:r>
      <w:r w:rsidR="009C635F" w:rsidRPr="00F14490">
        <w:rPr>
          <w:rFonts w:ascii="Times New Roman" w:hAnsi="Times New Roman" w:cs="Times New Roman"/>
          <w:sz w:val="24"/>
          <w:szCs w:val="24"/>
        </w:rPr>
        <w:t xml:space="preserve"> Antrai </w:t>
      </w:r>
      <w:proofErr w:type="spellStart"/>
      <w:r w:rsidR="009C635F" w:rsidRPr="00F14490">
        <w:rPr>
          <w:rFonts w:ascii="Times New Roman" w:hAnsi="Times New Roman" w:cs="Times New Roman"/>
          <w:sz w:val="24"/>
          <w:szCs w:val="24"/>
        </w:rPr>
        <w:t>Sprudzānei</w:t>
      </w:r>
      <w:proofErr w:type="spellEnd"/>
      <w:r w:rsidR="009C635F" w:rsidRPr="00F14490">
        <w:rPr>
          <w:rFonts w:ascii="Times New Roman" w:hAnsi="Times New Roman" w:cs="Times New Roman"/>
          <w:sz w:val="24"/>
          <w:szCs w:val="24"/>
        </w:rPr>
        <w:t xml:space="preserve"> </w:t>
      </w:r>
      <w:r w:rsidR="00F14490" w:rsidRPr="00F14490">
        <w:rPr>
          <w:rFonts w:ascii="Times New Roman" w:hAnsi="Times New Roman" w:cs="Times New Roman"/>
          <w:sz w:val="24"/>
          <w:szCs w:val="24"/>
        </w:rPr>
        <w:t xml:space="preserve">Gulbenes novada pašvaldības vārdā </w:t>
      </w:r>
      <w:r w:rsidR="009E55EA">
        <w:rPr>
          <w:rFonts w:ascii="Times New Roman" w:hAnsi="Times New Roman" w:cs="Times New Roman"/>
          <w:sz w:val="24"/>
          <w:szCs w:val="24"/>
        </w:rPr>
        <w:t xml:space="preserve">noslēgt šā lēmuma 1.punktā minēto </w:t>
      </w:r>
      <w:r w:rsidR="00F14490" w:rsidRPr="00F14490">
        <w:rPr>
          <w:rFonts w:ascii="Times New Roman" w:hAnsi="Times New Roman" w:cs="Times New Roman"/>
          <w:sz w:val="24"/>
          <w:szCs w:val="24"/>
        </w:rPr>
        <w:t xml:space="preserve">līgumu. </w:t>
      </w:r>
    </w:p>
    <w:p w14:paraId="2101F5A6" w14:textId="77777777" w:rsidR="00F14490" w:rsidRDefault="00F14490" w:rsidP="009D534E">
      <w:pPr>
        <w:tabs>
          <w:tab w:val="left" w:pos="7088"/>
        </w:tabs>
        <w:spacing w:line="360" w:lineRule="auto"/>
        <w:jc w:val="both"/>
        <w:rPr>
          <w:rFonts w:ascii="Times New Roman" w:hAnsi="Times New Roman" w:cs="Times New Roman"/>
          <w:sz w:val="24"/>
          <w:szCs w:val="24"/>
        </w:rPr>
      </w:pPr>
    </w:p>
    <w:p w14:paraId="370E0AFB" w14:textId="61D77074"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20263DFB" w:rsidR="001C2029" w:rsidRPr="009E55EA" w:rsidRDefault="00FE2FD9" w:rsidP="001C2029">
      <w:pPr>
        <w:spacing w:line="360" w:lineRule="auto"/>
        <w:rPr>
          <w:rFonts w:ascii="Times New Roman" w:hAnsi="Times New Roman" w:cs="Times New Roman"/>
          <w:sz w:val="20"/>
          <w:szCs w:val="20"/>
        </w:rPr>
      </w:pPr>
      <w:r w:rsidRPr="009E55EA">
        <w:rPr>
          <w:rFonts w:ascii="Times New Roman" w:hAnsi="Times New Roman" w:cs="Times New Roman"/>
          <w:sz w:val="20"/>
          <w:szCs w:val="20"/>
        </w:rPr>
        <w:t>Lēmuma projektu s</w:t>
      </w:r>
      <w:r w:rsidR="001C2029" w:rsidRPr="009E55EA">
        <w:rPr>
          <w:rFonts w:ascii="Times New Roman" w:hAnsi="Times New Roman" w:cs="Times New Roman"/>
          <w:sz w:val="20"/>
          <w:szCs w:val="20"/>
        </w:rPr>
        <w:t xml:space="preserve">agatavoja: </w:t>
      </w:r>
      <w:r w:rsidRPr="009E55EA">
        <w:rPr>
          <w:rFonts w:ascii="Times New Roman" w:hAnsi="Times New Roman" w:cs="Times New Roman"/>
          <w:sz w:val="20"/>
          <w:szCs w:val="20"/>
        </w:rPr>
        <w:t xml:space="preserve">I. </w:t>
      </w:r>
      <w:r w:rsidR="009E55EA" w:rsidRPr="009E55EA">
        <w:rPr>
          <w:rFonts w:ascii="Times New Roman" w:hAnsi="Times New Roman" w:cs="Times New Roman"/>
          <w:sz w:val="20"/>
          <w:szCs w:val="20"/>
        </w:rPr>
        <w:t>Bindre</w:t>
      </w:r>
    </w:p>
    <w:p w14:paraId="60B46BD8" w14:textId="2F598011" w:rsidR="00E408E5" w:rsidRDefault="00E408E5">
      <w:pPr>
        <w:spacing w:after="160" w:line="259" w:lineRule="auto"/>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85F"/>
    <w:multiLevelType w:val="hybridMultilevel"/>
    <w:tmpl w:val="14E62FFA"/>
    <w:lvl w:ilvl="0" w:tplc="1A3CBE2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3"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9574886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7627914">
    <w:abstractNumId w:val="17"/>
  </w:num>
  <w:num w:numId="3" w16cid:durableId="1819377440">
    <w:abstractNumId w:val="8"/>
  </w:num>
  <w:num w:numId="4" w16cid:durableId="1257862182">
    <w:abstractNumId w:val="1"/>
  </w:num>
  <w:num w:numId="5" w16cid:durableId="1463765540">
    <w:abstractNumId w:val="6"/>
  </w:num>
  <w:num w:numId="6" w16cid:durableId="1935042948">
    <w:abstractNumId w:val="5"/>
  </w:num>
  <w:num w:numId="7" w16cid:durableId="277414098">
    <w:abstractNumId w:val="3"/>
  </w:num>
  <w:num w:numId="8" w16cid:durableId="1607540606">
    <w:abstractNumId w:val="20"/>
  </w:num>
  <w:num w:numId="9" w16cid:durableId="1883906212">
    <w:abstractNumId w:val="4"/>
  </w:num>
  <w:num w:numId="10" w16cid:durableId="458376117">
    <w:abstractNumId w:val="14"/>
  </w:num>
  <w:num w:numId="11" w16cid:durableId="253785580">
    <w:abstractNumId w:val="7"/>
  </w:num>
  <w:num w:numId="12" w16cid:durableId="1543442945">
    <w:abstractNumId w:val="19"/>
  </w:num>
  <w:num w:numId="13" w16cid:durableId="1563367452">
    <w:abstractNumId w:val="10"/>
  </w:num>
  <w:num w:numId="14" w16cid:durableId="1832674152">
    <w:abstractNumId w:val="9"/>
  </w:num>
  <w:num w:numId="15" w16cid:durableId="779252945">
    <w:abstractNumId w:val="2"/>
  </w:num>
  <w:num w:numId="16" w16cid:durableId="842670629">
    <w:abstractNumId w:val="13"/>
  </w:num>
  <w:num w:numId="17" w16cid:durableId="1720595794">
    <w:abstractNumId w:val="18"/>
  </w:num>
  <w:num w:numId="18" w16cid:durableId="1708027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6560875">
    <w:abstractNumId w:val="16"/>
  </w:num>
  <w:num w:numId="20" w16cid:durableId="223490026">
    <w:abstractNumId w:val="15"/>
  </w:num>
  <w:num w:numId="21" w16cid:durableId="615137326">
    <w:abstractNumId w:val="12"/>
  </w:num>
  <w:num w:numId="22" w16cid:durableId="151128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278A"/>
    <w:rsid w:val="00026ABD"/>
    <w:rsid w:val="00026E70"/>
    <w:rsid w:val="00031D9F"/>
    <w:rsid w:val="00033D52"/>
    <w:rsid w:val="000352EA"/>
    <w:rsid w:val="00041472"/>
    <w:rsid w:val="00045C45"/>
    <w:rsid w:val="0005760E"/>
    <w:rsid w:val="00067980"/>
    <w:rsid w:val="0007033B"/>
    <w:rsid w:val="000706BE"/>
    <w:rsid w:val="00076F6C"/>
    <w:rsid w:val="000840F1"/>
    <w:rsid w:val="000841B7"/>
    <w:rsid w:val="00086335"/>
    <w:rsid w:val="00086C5C"/>
    <w:rsid w:val="00093293"/>
    <w:rsid w:val="000932C8"/>
    <w:rsid w:val="00094E4E"/>
    <w:rsid w:val="000B3286"/>
    <w:rsid w:val="000C226F"/>
    <w:rsid w:val="000E3767"/>
    <w:rsid w:val="000E5CB9"/>
    <w:rsid w:val="000E6852"/>
    <w:rsid w:val="0010473D"/>
    <w:rsid w:val="00111DF1"/>
    <w:rsid w:val="00117287"/>
    <w:rsid w:val="00122747"/>
    <w:rsid w:val="00122EAB"/>
    <w:rsid w:val="00124FE8"/>
    <w:rsid w:val="00127A47"/>
    <w:rsid w:val="00137059"/>
    <w:rsid w:val="00146D74"/>
    <w:rsid w:val="00152547"/>
    <w:rsid w:val="001529AA"/>
    <w:rsid w:val="001540E9"/>
    <w:rsid w:val="00156442"/>
    <w:rsid w:val="001641C8"/>
    <w:rsid w:val="00173A3D"/>
    <w:rsid w:val="00176A8F"/>
    <w:rsid w:val="00181E54"/>
    <w:rsid w:val="0018513C"/>
    <w:rsid w:val="00192661"/>
    <w:rsid w:val="00196B6F"/>
    <w:rsid w:val="001B1F1B"/>
    <w:rsid w:val="001B3FF6"/>
    <w:rsid w:val="001B6046"/>
    <w:rsid w:val="001B64A3"/>
    <w:rsid w:val="001C0BE6"/>
    <w:rsid w:val="001C1022"/>
    <w:rsid w:val="001C1E23"/>
    <w:rsid w:val="001C2029"/>
    <w:rsid w:val="001C3B0D"/>
    <w:rsid w:val="001C6FF3"/>
    <w:rsid w:val="001D3A57"/>
    <w:rsid w:val="001E0318"/>
    <w:rsid w:val="001E2740"/>
    <w:rsid w:val="001F68A4"/>
    <w:rsid w:val="002009C8"/>
    <w:rsid w:val="00201B52"/>
    <w:rsid w:val="00201F4D"/>
    <w:rsid w:val="00216398"/>
    <w:rsid w:val="0022160F"/>
    <w:rsid w:val="0022561F"/>
    <w:rsid w:val="00227334"/>
    <w:rsid w:val="00251554"/>
    <w:rsid w:val="002548AF"/>
    <w:rsid w:val="0025587D"/>
    <w:rsid w:val="00255C3B"/>
    <w:rsid w:val="00261354"/>
    <w:rsid w:val="002615B4"/>
    <w:rsid w:val="002626CE"/>
    <w:rsid w:val="00264AD4"/>
    <w:rsid w:val="00271DB0"/>
    <w:rsid w:val="002745E8"/>
    <w:rsid w:val="00296616"/>
    <w:rsid w:val="00297D20"/>
    <w:rsid w:val="002A6F88"/>
    <w:rsid w:val="002B7235"/>
    <w:rsid w:val="002C512D"/>
    <w:rsid w:val="002D14D4"/>
    <w:rsid w:val="002D5F87"/>
    <w:rsid w:val="002E2ABE"/>
    <w:rsid w:val="002E779A"/>
    <w:rsid w:val="002F134B"/>
    <w:rsid w:val="00300C99"/>
    <w:rsid w:val="003070C1"/>
    <w:rsid w:val="00307EFE"/>
    <w:rsid w:val="00312E61"/>
    <w:rsid w:val="0031361D"/>
    <w:rsid w:val="003144F5"/>
    <w:rsid w:val="0032799D"/>
    <w:rsid w:val="003309A3"/>
    <w:rsid w:val="003361C0"/>
    <w:rsid w:val="0034295D"/>
    <w:rsid w:val="00342E24"/>
    <w:rsid w:val="00356DC2"/>
    <w:rsid w:val="00357004"/>
    <w:rsid w:val="00364D40"/>
    <w:rsid w:val="003666A9"/>
    <w:rsid w:val="003902EC"/>
    <w:rsid w:val="00396475"/>
    <w:rsid w:val="003967BC"/>
    <w:rsid w:val="003A67CD"/>
    <w:rsid w:val="003B6E5F"/>
    <w:rsid w:val="003C40C9"/>
    <w:rsid w:val="003C6EA9"/>
    <w:rsid w:val="003D5786"/>
    <w:rsid w:val="003D6957"/>
    <w:rsid w:val="003E3443"/>
    <w:rsid w:val="004067D8"/>
    <w:rsid w:val="00416A2D"/>
    <w:rsid w:val="00422CB1"/>
    <w:rsid w:val="004274E8"/>
    <w:rsid w:val="00431DB1"/>
    <w:rsid w:val="004338CB"/>
    <w:rsid w:val="00440671"/>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B3127"/>
    <w:rsid w:val="004B7B54"/>
    <w:rsid w:val="004C33D5"/>
    <w:rsid w:val="004C50E2"/>
    <w:rsid w:val="004D3BF3"/>
    <w:rsid w:val="004F2957"/>
    <w:rsid w:val="00504B39"/>
    <w:rsid w:val="005200B5"/>
    <w:rsid w:val="00522B16"/>
    <w:rsid w:val="00522F64"/>
    <w:rsid w:val="005233AB"/>
    <w:rsid w:val="00524A75"/>
    <w:rsid w:val="005400C8"/>
    <w:rsid w:val="0054494C"/>
    <w:rsid w:val="00547DA9"/>
    <w:rsid w:val="00571581"/>
    <w:rsid w:val="0059064A"/>
    <w:rsid w:val="005969BF"/>
    <w:rsid w:val="005A08F1"/>
    <w:rsid w:val="005A3479"/>
    <w:rsid w:val="005B06C8"/>
    <w:rsid w:val="005B6C5D"/>
    <w:rsid w:val="005C41CD"/>
    <w:rsid w:val="005F1301"/>
    <w:rsid w:val="005F7D72"/>
    <w:rsid w:val="00602DAC"/>
    <w:rsid w:val="0060463B"/>
    <w:rsid w:val="006049BE"/>
    <w:rsid w:val="00617C67"/>
    <w:rsid w:val="00617CCE"/>
    <w:rsid w:val="00624291"/>
    <w:rsid w:val="0063024C"/>
    <w:rsid w:val="00633B88"/>
    <w:rsid w:val="00637892"/>
    <w:rsid w:val="00637E1A"/>
    <w:rsid w:val="00645566"/>
    <w:rsid w:val="006469AD"/>
    <w:rsid w:val="00663E25"/>
    <w:rsid w:val="00665D4B"/>
    <w:rsid w:val="00671A02"/>
    <w:rsid w:val="00682027"/>
    <w:rsid w:val="00686DFE"/>
    <w:rsid w:val="00693386"/>
    <w:rsid w:val="006951E0"/>
    <w:rsid w:val="00695C59"/>
    <w:rsid w:val="0069649A"/>
    <w:rsid w:val="006A4082"/>
    <w:rsid w:val="006A7A2B"/>
    <w:rsid w:val="006B5AD9"/>
    <w:rsid w:val="006C155D"/>
    <w:rsid w:val="006D7C23"/>
    <w:rsid w:val="006E189E"/>
    <w:rsid w:val="006E19A4"/>
    <w:rsid w:val="00700B3B"/>
    <w:rsid w:val="00703827"/>
    <w:rsid w:val="00703AD7"/>
    <w:rsid w:val="00707CEC"/>
    <w:rsid w:val="007111E5"/>
    <w:rsid w:val="00712214"/>
    <w:rsid w:val="0071253A"/>
    <w:rsid w:val="00714F6E"/>
    <w:rsid w:val="00721B14"/>
    <w:rsid w:val="00722E51"/>
    <w:rsid w:val="007250C8"/>
    <w:rsid w:val="00725FC6"/>
    <w:rsid w:val="00732296"/>
    <w:rsid w:val="007412B3"/>
    <w:rsid w:val="007519F0"/>
    <w:rsid w:val="00752773"/>
    <w:rsid w:val="00761941"/>
    <w:rsid w:val="00767A9D"/>
    <w:rsid w:val="00784395"/>
    <w:rsid w:val="007933CC"/>
    <w:rsid w:val="007972E7"/>
    <w:rsid w:val="007A100E"/>
    <w:rsid w:val="007B38A6"/>
    <w:rsid w:val="007B6992"/>
    <w:rsid w:val="007C3892"/>
    <w:rsid w:val="007D2E51"/>
    <w:rsid w:val="007D578C"/>
    <w:rsid w:val="007D64FB"/>
    <w:rsid w:val="007E6040"/>
    <w:rsid w:val="007E6FF2"/>
    <w:rsid w:val="0080311D"/>
    <w:rsid w:val="008218DA"/>
    <w:rsid w:val="00827819"/>
    <w:rsid w:val="00833222"/>
    <w:rsid w:val="00840741"/>
    <w:rsid w:val="008414BB"/>
    <w:rsid w:val="00841BAA"/>
    <w:rsid w:val="008432DA"/>
    <w:rsid w:val="00843C28"/>
    <w:rsid w:val="00843DAA"/>
    <w:rsid w:val="00844234"/>
    <w:rsid w:val="00844BFF"/>
    <w:rsid w:val="008776B6"/>
    <w:rsid w:val="00880B25"/>
    <w:rsid w:val="00881476"/>
    <w:rsid w:val="00886681"/>
    <w:rsid w:val="008B0F4F"/>
    <w:rsid w:val="008B2B5A"/>
    <w:rsid w:val="008B4F6C"/>
    <w:rsid w:val="008B7F59"/>
    <w:rsid w:val="008C244E"/>
    <w:rsid w:val="008C6F4B"/>
    <w:rsid w:val="008C7FF7"/>
    <w:rsid w:val="008E1288"/>
    <w:rsid w:val="008F0A0F"/>
    <w:rsid w:val="009043BF"/>
    <w:rsid w:val="00911162"/>
    <w:rsid w:val="00914704"/>
    <w:rsid w:val="00915584"/>
    <w:rsid w:val="009165B2"/>
    <w:rsid w:val="00923926"/>
    <w:rsid w:val="00926EDF"/>
    <w:rsid w:val="009307EA"/>
    <w:rsid w:val="00931861"/>
    <w:rsid w:val="009321D9"/>
    <w:rsid w:val="0093273C"/>
    <w:rsid w:val="009536F8"/>
    <w:rsid w:val="00953C85"/>
    <w:rsid w:val="00955E25"/>
    <w:rsid w:val="009561A0"/>
    <w:rsid w:val="00960709"/>
    <w:rsid w:val="00962196"/>
    <w:rsid w:val="009744BB"/>
    <w:rsid w:val="0097488F"/>
    <w:rsid w:val="009820C2"/>
    <w:rsid w:val="00986140"/>
    <w:rsid w:val="0099131F"/>
    <w:rsid w:val="00991708"/>
    <w:rsid w:val="009A3D6D"/>
    <w:rsid w:val="009B26B9"/>
    <w:rsid w:val="009B3F7F"/>
    <w:rsid w:val="009B62CE"/>
    <w:rsid w:val="009C0D0E"/>
    <w:rsid w:val="009C635F"/>
    <w:rsid w:val="009C7018"/>
    <w:rsid w:val="009D1A28"/>
    <w:rsid w:val="009D3691"/>
    <w:rsid w:val="009D375A"/>
    <w:rsid w:val="009D534E"/>
    <w:rsid w:val="009D7B8A"/>
    <w:rsid w:val="009E3D1E"/>
    <w:rsid w:val="009E55EA"/>
    <w:rsid w:val="009F2CB6"/>
    <w:rsid w:val="009F35FC"/>
    <w:rsid w:val="00A00ABF"/>
    <w:rsid w:val="00A05245"/>
    <w:rsid w:val="00A13FE3"/>
    <w:rsid w:val="00A24C0F"/>
    <w:rsid w:val="00A30744"/>
    <w:rsid w:val="00A513B5"/>
    <w:rsid w:val="00A51966"/>
    <w:rsid w:val="00A64F0B"/>
    <w:rsid w:val="00A707E4"/>
    <w:rsid w:val="00A70F9B"/>
    <w:rsid w:val="00A83937"/>
    <w:rsid w:val="00A8672A"/>
    <w:rsid w:val="00A87CBF"/>
    <w:rsid w:val="00AA3C45"/>
    <w:rsid w:val="00AA6478"/>
    <w:rsid w:val="00AB2C49"/>
    <w:rsid w:val="00AB2D11"/>
    <w:rsid w:val="00AC013F"/>
    <w:rsid w:val="00AC2C02"/>
    <w:rsid w:val="00AC2E93"/>
    <w:rsid w:val="00AC4D8E"/>
    <w:rsid w:val="00AC5749"/>
    <w:rsid w:val="00AC6A43"/>
    <w:rsid w:val="00AD1BC3"/>
    <w:rsid w:val="00AD6EFC"/>
    <w:rsid w:val="00AE3417"/>
    <w:rsid w:val="00AE5EDB"/>
    <w:rsid w:val="00AE6AD3"/>
    <w:rsid w:val="00AF4F12"/>
    <w:rsid w:val="00AF6FAF"/>
    <w:rsid w:val="00AF7B2D"/>
    <w:rsid w:val="00B11B64"/>
    <w:rsid w:val="00B1314F"/>
    <w:rsid w:val="00B14439"/>
    <w:rsid w:val="00B16BF7"/>
    <w:rsid w:val="00B20F07"/>
    <w:rsid w:val="00B363D7"/>
    <w:rsid w:val="00B40089"/>
    <w:rsid w:val="00B51070"/>
    <w:rsid w:val="00B717D9"/>
    <w:rsid w:val="00B71AAB"/>
    <w:rsid w:val="00B74025"/>
    <w:rsid w:val="00B75C25"/>
    <w:rsid w:val="00B76C99"/>
    <w:rsid w:val="00B831DD"/>
    <w:rsid w:val="00B84C92"/>
    <w:rsid w:val="00B85075"/>
    <w:rsid w:val="00B850E7"/>
    <w:rsid w:val="00B909BB"/>
    <w:rsid w:val="00B94BD0"/>
    <w:rsid w:val="00B957C8"/>
    <w:rsid w:val="00BA0D3D"/>
    <w:rsid w:val="00BC63DA"/>
    <w:rsid w:val="00BC7332"/>
    <w:rsid w:val="00BD5D46"/>
    <w:rsid w:val="00BE267C"/>
    <w:rsid w:val="00BE2829"/>
    <w:rsid w:val="00BE2F5B"/>
    <w:rsid w:val="00C03420"/>
    <w:rsid w:val="00C07439"/>
    <w:rsid w:val="00C1214E"/>
    <w:rsid w:val="00C15F2C"/>
    <w:rsid w:val="00C21F40"/>
    <w:rsid w:val="00C26720"/>
    <w:rsid w:val="00C302A8"/>
    <w:rsid w:val="00C36DB1"/>
    <w:rsid w:val="00C37FC5"/>
    <w:rsid w:val="00C40F7B"/>
    <w:rsid w:val="00C61B62"/>
    <w:rsid w:val="00C64DA7"/>
    <w:rsid w:val="00C76A80"/>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411F3"/>
    <w:rsid w:val="00D4530E"/>
    <w:rsid w:val="00D50E71"/>
    <w:rsid w:val="00D61208"/>
    <w:rsid w:val="00D63854"/>
    <w:rsid w:val="00D67C02"/>
    <w:rsid w:val="00D7145A"/>
    <w:rsid w:val="00D7242E"/>
    <w:rsid w:val="00D804B8"/>
    <w:rsid w:val="00D8303D"/>
    <w:rsid w:val="00D85DA3"/>
    <w:rsid w:val="00D8634D"/>
    <w:rsid w:val="00D87079"/>
    <w:rsid w:val="00D90A2E"/>
    <w:rsid w:val="00D92162"/>
    <w:rsid w:val="00D96EB8"/>
    <w:rsid w:val="00DB0925"/>
    <w:rsid w:val="00DD0031"/>
    <w:rsid w:val="00DD48E4"/>
    <w:rsid w:val="00DE0BCA"/>
    <w:rsid w:val="00DE2164"/>
    <w:rsid w:val="00DE4D40"/>
    <w:rsid w:val="00DE6CCE"/>
    <w:rsid w:val="00DF1313"/>
    <w:rsid w:val="00DF2034"/>
    <w:rsid w:val="00E12C12"/>
    <w:rsid w:val="00E16ADA"/>
    <w:rsid w:val="00E226C9"/>
    <w:rsid w:val="00E35063"/>
    <w:rsid w:val="00E408E5"/>
    <w:rsid w:val="00E473F3"/>
    <w:rsid w:val="00E54F09"/>
    <w:rsid w:val="00E550F8"/>
    <w:rsid w:val="00E67226"/>
    <w:rsid w:val="00E71E8F"/>
    <w:rsid w:val="00E74528"/>
    <w:rsid w:val="00E836DC"/>
    <w:rsid w:val="00E8610C"/>
    <w:rsid w:val="00E927FA"/>
    <w:rsid w:val="00E9485C"/>
    <w:rsid w:val="00E96516"/>
    <w:rsid w:val="00EA1B3B"/>
    <w:rsid w:val="00EA6CE4"/>
    <w:rsid w:val="00EA7505"/>
    <w:rsid w:val="00EB35D4"/>
    <w:rsid w:val="00EB784D"/>
    <w:rsid w:val="00EC0105"/>
    <w:rsid w:val="00EC1D58"/>
    <w:rsid w:val="00EC3501"/>
    <w:rsid w:val="00EE0F5F"/>
    <w:rsid w:val="00EF0A78"/>
    <w:rsid w:val="00EF3CA8"/>
    <w:rsid w:val="00EF41EB"/>
    <w:rsid w:val="00EF4A06"/>
    <w:rsid w:val="00F004BE"/>
    <w:rsid w:val="00F1042C"/>
    <w:rsid w:val="00F1192D"/>
    <w:rsid w:val="00F14490"/>
    <w:rsid w:val="00F43130"/>
    <w:rsid w:val="00F608AB"/>
    <w:rsid w:val="00F656AB"/>
    <w:rsid w:val="00F703F4"/>
    <w:rsid w:val="00F70FD1"/>
    <w:rsid w:val="00F82357"/>
    <w:rsid w:val="00F83A4D"/>
    <w:rsid w:val="00F87356"/>
    <w:rsid w:val="00F87A0D"/>
    <w:rsid w:val="00FA3C4D"/>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HTMLrakstmmana">
    <w:name w:val="HTML Typewriter"/>
    <w:basedOn w:val="Noklusjumarindkopasfonts"/>
    <w:uiPriority w:val="99"/>
    <w:semiHidden/>
    <w:unhideWhenUsed/>
    <w:rsid w:val="00BD5D4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61718-8180-4850-A636-BDC8F509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4431</Words>
  <Characters>2527</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Līga Nogobode</cp:lastModifiedBy>
  <cp:revision>2</cp:revision>
  <cp:lastPrinted>2022-08-05T09:27:00Z</cp:lastPrinted>
  <dcterms:created xsi:type="dcterms:W3CDTF">2023-04-18T10:54:00Z</dcterms:created>
  <dcterms:modified xsi:type="dcterms:W3CDTF">2023-04-18T10:54:00Z</dcterms:modified>
</cp:coreProperties>
</file>