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EB03F9">
      <w:pPr>
        <w:jc w:val="both"/>
        <w:rPr>
          <w:rFonts w:ascii="Times New Roman" w:eastAsia="Times New Roman" w:hAnsi="Times New Roman" w:cs="Times New Roman"/>
          <w:sz w:val="24"/>
          <w:szCs w:val="24"/>
          <w:lang w:eastAsia="lv-LV"/>
        </w:rPr>
      </w:pPr>
    </w:p>
    <w:p w14:paraId="472B1AAC" w14:textId="3E93AD21" w:rsidR="00E016ED" w:rsidRPr="009F56BD" w:rsidRDefault="002D14D6" w:rsidP="00EB03F9">
      <w:pPr>
        <w:tabs>
          <w:tab w:val="left" w:pos="7184"/>
        </w:tabs>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22</w:t>
      </w:r>
      <w:r w:rsidR="00E016ED" w:rsidRPr="009F56BD">
        <w:rPr>
          <w:rFonts w:ascii="Times New Roman" w:eastAsia="Calibri" w:hAnsi="Times New Roman" w:cs="Times New Roman"/>
          <w:sz w:val="20"/>
          <w:szCs w:val="20"/>
          <w:lang w:eastAsia="lv-LV"/>
        </w:rPr>
        <w:t>.pielikums</w:t>
      </w:r>
    </w:p>
    <w:p w14:paraId="5BAB20EF" w14:textId="5455FBDD" w:rsidR="00E016ED" w:rsidRPr="009F56BD" w:rsidRDefault="00E016ED" w:rsidP="00EB03F9">
      <w:pPr>
        <w:tabs>
          <w:tab w:val="left" w:pos="7184"/>
        </w:tabs>
        <w:spacing w:after="0" w:line="240" w:lineRule="auto"/>
        <w:jc w:val="right"/>
        <w:rPr>
          <w:rFonts w:ascii="Times New Roman" w:eastAsia="Calibri" w:hAnsi="Times New Roman" w:cs="Times New Roman"/>
          <w:sz w:val="20"/>
          <w:szCs w:val="20"/>
          <w:lang w:eastAsia="lv-LV"/>
        </w:rPr>
      </w:pPr>
      <w:r w:rsidRPr="009F56BD">
        <w:rPr>
          <w:rFonts w:ascii="Times New Roman" w:eastAsia="Calibri" w:hAnsi="Times New Roman" w:cs="Times New Roman"/>
          <w:sz w:val="20"/>
          <w:szCs w:val="20"/>
          <w:lang w:eastAsia="lv-LV"/>
        </w:rPr>
        <w:t>202</w:t>
      </w:r>
      <w:r w:rsidR="00A451B9" w:rsidRPr="009F56BD">
        <w:rPr>
          <w:rFonts w:ascii="Times New Roman" w:eastAsia="Calibri" w:hAnsi="Times New Roman" w:cs="Times New Roman"/>
          <w:sz w:val="20"/>
          <w:szCs w:val="20"/>
          <w:lang w:eastAsia="lv-LV"/>
        </w:rPr>
        <w:t>2</w:t>
      </w:r>
      <w:r w:rsidRPr="009F56BD">
        <w:rPr>
          <w:rFonts w:ascii="Times New Roman" w:eastAsia="Calibri" w:hAnsi="Times New Roman" w:cs="Times New Roman"/>
          <w:sz w:val="20"/>
          <w:szCs w:val="20"/>
          <w:lang w:eastAsia="lv-LV"/>
        </w:rPr>
        <w:t xml:space="preserve">.gada </w:t>
      </w:r>
      <w:r w:rsidR="009F56BD" w:rsidRPr="009F56BD">
        <w:rPr>
          <w:rFonts w:ascii="Times New Roman" w:eastAsia="Calibri" w:hAnsi="Times New Roman" w:cs="Times New Roman"/>
          <w:sz w:val="20"/>
          <w:szCs w:val="20"/>
          <w:lang w:eastAsia="lv-LV"/>
        </w:rPr>
        <w:t>16.decembra</w:t>
      </w:r>
      <w:r w:rsidRPr="009F56BD">
        <w:rPr>
          <w:rFonts w:ascii="Times New Roman" w:eastAsia="Calibri" w:hAnsi="Times New Roman" w:cs="Times New Roman"/>
          <w:sz w:val="20"/>
          <w:szCs w:val="20"/>
          <w:lang w:eastAsia="lv-LV"/>
        </w:rPr>
        <w:t xml:space="preserve"> Mantas </w:t>
      </w:r>
      <w:r w:rsidR="00E970A9" w:rsidRPr="009F56BD">
        <w:rPr>
          <w:rFonts w:ascii="Times New Roman" w:eastAsia="Calibri" w:hAnsi="Times New Roman" w:cs="Times New Roman"/>
          <w:sz w:val="20"/>
          <w:szCs w:val="20"/>
          <w:lang w:eastAsia="lv-LV"/>
        </w:rPr>
        <w:t>iznomāšanas komisijas sēde Nr.</w:t>
      </w:r>
      <w:r w:rsidR="00693BE8">
        <w:rPr>
          <w:rFonts w:ascii="Times New Roman" w:eastAsia="Calibri" w:hAnsi="Times New Roman" w:cs="Times New Roman"/>
          <w:sz w:val="20"/>
          <w:szCs w:val="20"/>
          <w:lang w:eastAsia="lv-LV"/>
        </w:rPr>
        <w:t>24</w:t>
      </w:r>
      <w:r w:rsidR="00A451B9" w:rsidRPr="009F56BD">
        <w:rPr>
          <w:rFonts w:ascii="Times New Roman" w:eastAsia="Calibri" w:hAnsi="Times New Roman" w:cs="Times New Roman"/>
          <w:sz w:val="20"/>
          <w:szCs w:val="20"/>
          <w:lang w:eastAsia="lv-LV"/>
        </w:rPr>
        <w:t xml:space="preserve">, </w:t>
      </w:r>
      <w:r w:rsidR="00693BE8">
        <w:rPr>
          <w:rFonts w:ascii="Times New Roman" w:eastAsia="Calibri" w:hAnsi="Times New Roman" w:cs="Times New Roman"/>
          <w:sz w:val="20"/>
          <w:szCs w:val="20"/>
          <w:lang w:eastAsia="lv-LV"/>
        </w:rPr>
        <w:t>40</w:t>
      </w:r>
      <w:r w:rsidRPr="009F56BD">
        <w:rPr>
          <w:rFonts w:ascii="Times New Roman" w:eastAsia="Calibri" w:hAnsi="Times New Roman" w:cs="Times New Roman"/>
          <w:sz w:val="20"/>
          <w:szCs w:val="20"/>
          <w:lang w:eastAsia="lv-LV"/>
        </w:rPr>
        <w:t xml:space="preserve">.§ </w:t>
      </w:r>
    </w:p>
    <w:p w14:paraId="3B2D9361" w14:textId="77C470AB" w:rsidR="00E016ED" w:rsidRPr="009F56BD" w:rsidRDefault="009F56BD" w:rsidP="00EB03F9">
      <w:pPr>
        <w:jc w:val="right"/>
        <w:rPr>
          <w:rFonts w:ascii="Times New Roman" w:hAnsi="Times New Roman" w:cs="Times New Roman"/>
          <w:bCs/>
          <w:sz w:val="20"/>
          <w:szCs w:val="20"/>
        </w:rPr>
      </w:pPr>
      <w:r w:rsidRPr="009F56BD">
        <w:rPr>
          <w:rFonts w:ascii="Times New Roman" w:hAnsi="Times New Roman" w:cs="Times New Roman"/>
          <w:bCs/>
          <w:sz w:val="20"/>
          <w:szCs w:val="20"/>
        </w:rPr>
        <w:t>“Par nedzīvojamās telpas 1 m</w:t>
      </w:r>
      <w:r w:rsidRPr="009F56BD">
        <w:rPr>
          <w:rFonts w:ascii="Times New Roman" w:hAnsi="Times New Roman" w:cs="Times New Roman"/>
          <w:bCs/>
          <w:sz w:val="20"/>
          <w:szCs w:val="20"/>
          <w:vertAlign w:val="superscript"/>
        </w:rPr>
        <w:t>2</w:t>
      </w:r>
      <w:r w:rsidRPr="009F56BD">
        <w:rPr>
          <w:rFonts w:ascii="Times New Roman" w:hAnsi="Times New Roman" w:cs="Times New Roman"/>
          <w:bCs/>
          <w:sz w:val="20"/>
          <w:szCs w:val="20"/>
        </w:rPr>
        <w:t xml:space="preserve"> platībā nomas tiesību izsoli nekustamajā īpašumā ar kadastra numuru 5001 </w:t>
      </w:r>
      <w:r w:rsidR="00E51C97">
        <w:rPr>
          <w:rFonts w:ascii="Times New Roman" w:hAnsi="Times New Roman" w:cs="Times New Roman"/>
          <w:bCs/>
          <w:sz w:val="20"/>
          <w:szCs w:val="20"/>
        </w:rPr>
        <w:t>002 0060</w:t>
      </w:r>
      <w:r w:rsidRPr="009F56BD">
        <w:rPr>
          <w:rFonts w:ascii="Times New Roman" w:hAnsi="Times New Roman" w:cs="Times New Roman"/>
          <w:bCs/>
          <w:sz w:val="20"/>
          <w:szCs w:val="20"/>
        </w:rPr>
        <w:t xml:space="preserve"> un adresi: </w:t>
      </w:r>
      <w:r w:rsidR="00E51C97">
        <w:rPr>
          <w:rFonts w:ascii="Times New Roman" w:hAnsi="Times New Roman" w:cs="Times New Roman"/>
          <w:bCs/>
          <w:sz w:val="20"/>
          <w:szCs w:val="20"/>
        </w:rPr>
        <w:t>Skolas iela 10 B</w:t>
      </w:r>
      <w:r w:rsidRPr="009F56BD">
        <w:rPr>
          <w:rFonts w:ascii="Times New Roman" w:hAnsi="Times New Roman" w:cs="Times New Roman"/>
          <w:bCs/>
          <w:sz w:val="20"/>
          <w:szCs w:val="20"/>
        </w:rPr>
        <w:t>, Gulbene, Gulbenes novads”</w:t>
      </w:r>
    </w:p>
    <w:p w14:paraId="338FECBE" w14:textId="77777777" w:rsidR="009F56BD" w:rsidRPr="00AA1B4A" w:rsidRDefault="009F56BD" w:rsidP="00EB03F9">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2F7ACCF8" w14:textId="7EF8CD39"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 xml:space="preserve">Šie noteikumi nosaka kārtību, kādā tiks rīkota pirmreizējā mutiskā nomas tiesību izsole </w:t>
      </w:r>
      <w:r w:rsidR="00306DAC" w:rsidRPr="00306DAC">
        <w:rPr>
          <w:rFonts w:ascii="Times New Roman" w:hAnsi="Times New Roman"/>
          <w:sz w:val="24"/>
          <w:szCs w:val="24"/>
        </w:rPr>
        <w:t xml:space="preserve">Gulbenes novada pašvaldības nekustamā </w:t>
      </w:r>
      <w:r w:rsidR="00A806FD">
        <w:rPr>
          <w:rFonts w:ascii="Times New Roman" w:hAnsi="Times New Roman"/>
          <w:sz w:val="24"/>
          <w:szCs w:val="24"/>
        </w:rPr>
        <w:t xml:space="preserve">īpašuma </w:t>
      </w:r>
      <w:r w:rsidR="00306DAC" w:rsidRPr="00306DAC">
        <w:rPr>
          <w:rFonts w:ascii="Times New Roman" w:hAnsi="Times New Roman"/>
          <w:sz w:val="24"/>
          <w:szCs w:val="24"/>
        </w:rPr>
        <w:t xml:space="preserve">ar kadastra numuru 5001 </w:t>
      </w:r>
      <w:r w:rsidR="00480533">
        <w:rPr>
          <w:rFonts w:ascii="Times New Roman" w:hAnsi="Times New Roman"/>
          <w:sz w:val="24"/>
          <w:szCs w:val="24"/>
        </w:rPr>
        <w:t>002 0060</w:t>
      </w:r>
      <w:r w:rsidR="00306DAC" w:rsidRPr="00306DAC">
        <w:rPr>
          <w:rFonts w:ascii="Times New Roman" w:hAnsi="Times New Roman"/>
          <w:sz w:val="24"/>
          <w:szCs w:val="24"/>
        </w:rPr>
        <w:t xml:space="preserve"> un adresi: </w:t>
      </w:r>
      <w:r w:rsidR="00480533">
        <w:rPr>
          <w:rFonts w:ascii="Times New Roman" w:hAnsi="Times New Roman"/>
          <w:sz w:val="24"/>
          <w:szCs w:val="24"/>
        </w:rPr>
        <w:t>Skolas iela 10 B</w:t>
      </w:r>
      <w:r w:rsidR="00306DAC" w:rsidRPr="00306DAC">
        <w:rPr>
          <w:rFonts w:ascii="Times New Roman" w:hAnsi="Times New Roman"/>
          <w:sz w:val="24"/>
          <w:szCs w:val="24"/>
        </w:rPr>
        <w:t xml:space="preserve">, Gulbene, Gulbenes novads, sastāvā esošās ēkas ar kadastra apzīmējumu 5001 </w:t>
      </w:r>
      <w:r w:rsidR="00480533">
        <w:rPr>
          <w:rFonts w:ascii="Times New Roman" w:hAnsi="Times New Roman"/>
          <w:sz w:val="24"/>
          <w:szCs w:val="24"/>
        </w:rPr>
        <w:t>002 0060 006</w:t>
      </w:r>
      <w:r w:rsidR="00306DAC" w:rsidRPr="00306DAC">
        <w:rPr>
          <w:rFonts w:ascii="Times New Roman" w:hAnsi="Times New Roman"/>
          <w:sz w:val="24"/>
          <w:szCs w:val="24"/>
        </w:rPr>
        <w:t xml:space="preserve"> (</w:t>
      </w:r>
      <w:r w:rsidR="00480533" w:rsidRPr="00480533">
        <w:rPr>
          <w:rFonts w:ascii="Times New Roman" w:hAnsi="Times New Roman"/>
          <w:noProof/>
          <w:sz w:val="24"/>
          <w:szCs w:val="24"/>
        </w:rPr>
        <w:t>Mācību-saimnieciskais korpuss</w:t>
      </w:r>
      <w:r w:rsidR="00306DAC" w:rsidRPr="00306DAC">
        <w:rPr>
          <w:rFonts w:ascii="Times New Roman" w:hAnsi="Times New Roman"/>
          <w:sz w:val="24"/>
          <w:szCs w:val="24"/>
        </w:rPr>
        <w:t xml:space="preserve">), telpu grupā ar kadastra apzīmējumu </w:t>
      </w:r>
      <w:r w:rsidR="00480533">
        <w:rPr>
          <w:rFonts w:ascii="Times New Roman" w:hAnsi="Times New Roman"/>
          <w:sz w:val="24"/>
          <w:szCs w:val="24"/>
        </w:rPr>
        <w:t>5001 002 0060 006 001</w:t>
      </w:r>
      <w:r w:rsidR="00306DAC" w:rsidRPr="00306DAC">
        <w:rPr>
          <w:rFonts w:ascii="Times New Roman" w:hAnsi="Times New Roman"/>
          <w:sz w:val="24"/>
          <w:szCs w:val="24"/>
        </w:rPr>
        <w:t xml:space="preserve"> ietilpstošā</w:t>
      </w:r>
      <w:r w:rsidR="00306DAC">
        <w:rPr>
          <w:rFonts w:ascii="Times New Roman" w:hAnsi="Times New Roman"/>
          <w:sz w:val="24"/>
          <w:szCs w:val="24"/>
        </w:rPr>
        <w:t>s</w:t>
      </w:r>
      <w:r w:rsidR="00306DAC" w:rsidRPr="00306DAC">
        <w:rPr>
          <w:rFonts w:ascii="Times New Roman" w:hAnsi="Times New Roman"/>
          <w:sz w:val="24"/>
          <w:szCs w:val="24"/>
        </w:rPr>
        <w:t xml:space="preserve"> nedzīvojamā</w:t>
      </w:r>
      <w:r w:rsidR="00306DAC">
        <w:rPr>
          <w:rFonts w:ascii="Times New Roman" w:hAnsi="Times New Roman"/>
          <w:sz w:val="24"/>
          <w:szCs w:val="24"/>
        </w:rPr>
        <w:t>s</w:t>
      </w:r>
      <w:r w:rsidR="00306DAC" w:rsidRPr="00306DAC">
        <w:rPr>
          <w:rFonts w:ascii="Times New Roman" w:hAnsi="Times New Roman"/>
          <w:sz w:val="24"/>
          <w:szCs w:val="24"/>
        </w:rPr>
        <w:t xml:space="preserve"> telpas daļa</w:t>
      </w:r>
      <w:r w:rsidR="00306DAC">
        <w:rPr>
          <w:rFonts w:ascii="Times New Roman" w:hAnsi="Times New Roman"/>
          <w:sz w:val="24"/>
          <w:szCs w:val="24"/>
        </w:rPr>
        <w:t>s</w:t>
      </w:r>
      <w:r w:rsidR="00306DAC" w:rsidRPr="00306DAC">
        <w:rPr>
          <w:rFonts w:ascii="Times New Roman" w:hAnsi="Times New Roman"/>
          <w:sz w:val="24"/>
          <w:szCs w:val="24"/>
        </w:rPr>
        <w:t xml:space="preserve"> Nr.1 ar platību 1 m</w:t>
      </w:r>
      <w:r w:rsidR="00306DAC" w:rsidRPr="00306DAC">
        <w:rPr>
          <w:rFonts w:ascii="Times New Roman" w:hAnsi="Times New Roman"/>
          <w:sz w:val="24"/>
          <w:szCs w:val="24"/>
          <w:vertAlign w:val="superscript"/>
        </w:rPr>
        <w:t>2</w:t>
      </w:r>
      <w:r w:rsidR="00306DAC">
        <w:rPr>
          <w:rFonts w:ascii="Times New Roman" w:hAnsi="Times New Roman"/>
          <w:sz w:val="24"/>
          <w:szCs w:val="24"/>
        </w:rPr>
        <w:t xml:space="preserve"> </w:t>
      </w:r>
      <w:r w:rsidR="002E649B" w:rsidRPr="009F56BD">
        <w:rPr>
          <w:rFonts w:ascii="Times New Roman" w:hAnsi="Times New Roman"/>
          <w:sz w:val="24"/>
          <w:szCs w:val="24"/>
        </w:rPr>
        <w:t>(turpmāk tekstā OBJEKTS)</w:t>
      </w:r>
      <w:r w:rsidR="00070DA0" w:rsidRPr="009F56BD">
        <w:rPr>
          <w:rFonts w:ascii="Times New Roman" w:hAnsi="Times New Roman"/>
          <w:sz w:val="24"/>
          <w:szCs w:val="24"/>
        </w:rPr>
        <w:t>,</w:t>
      </w:r>
      <w:r w:rsidR="002E649B" w:rsidRPr="009F56BD">
        <w:rPr>
          <w:rFonts w:ascii="Times New Roman" w:hAnsi="Times New Roman"/>
          <w:sz w:val="24"/>
          <w:szCs w:val="24"/>
        </w:rPr>
        <w:t xml:space="preserve"> </w:t>
      </w:r>
      <w:r w:rsidRPr="009F56BD">
        <w:rPr>
          <w:rFonts w:ascii="Times New Roman" w:hAnsi="Times New Roman"/>
          <w:sz w:val="24"/>
          <w:szCs w:val="24"/>
        </w:rPr>
        <w:t>nomnieka noteikšanai saskaņā ar likumu “Par pašvaldībām” un Ministru kabineta 2018.gada 20.februāra noteikumiem Nr.97 “Publiskas personas mantas iznomāšanas noteikumi”.</w:t>
      </w:r>
    </w:p>
    <w:p w14:paraId="15160D0E" w14:textId="75AFAB8A"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OBJEKTA nomas tiesību izsoli veic Gulbenes novada pašvaldības Mantas iznomāšanas komisija.</w:t>
      </w:r>
    </w:p>
    <w:p w14:paraId="09FF8617" w14:textId="44627825"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Nomas tiesību izsoles komisijas locekļi nedrīkst būt nomas tiesību pretendenti, kā arī tieši vai netieši ieinteresēti attiecīgā procesa iznākumā.</w:t>
      </w:r>
    </w:p>
    <w:p w14:paraId="2AC7D615" w14:textId="66765FCC"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Ziņas par izsolē iznomājamo OBJEKTU:</w:t>
      </w:r>
    </w:p>
    <w:p w14:paraId="565294A4" w14:textId="7666C645" w:rsidR="00847F01" w:rsidRDefault="00E016ED" w:rsidP="00EB03F9">
      <w:pPr>
        <w:pStyle w:val="Sarakstarindkopa"/>
        <w:numPr>
          <w:ilvl w:val="1"/>
          <w:numId w:val="13"/>
        </w:numPr>
        <w:spacing w:after="0"/>
        <w:jc w:val="both"/>
        <w:rPr>
          <w:rFonts w:ascii="Times New Roman" w:hAnsi="Times New Roman"/>
          <w:noProof/>
          <w:sz w:val="24"/>
          <w:szCs w:val="24"/>
        </w:rPr>
      </w:pPr>
      <w:r w:rsidRPr="009F56BD">
        <w:rPr>
          <w:rFonts w:ascii="Times New Roman" w:hAnsi="Times New Roman"/>
          <w:sz w:val="24"/>
          <w:szCs w:val="24"/>
        </w:rPr>
        <w:t xml:space="preserve">OBJEKTS – </w:t>
      </w:r>
      <w:r w:rsidR="00306DAC" w:rsidRPr="00306DAC">
        <w:rPr>
          <w:rFonts w:ascii="Times New Roman" w:hAnsi="Times New Roman"/>
          <w:sz w:val="24"/>
          <w:szCs w:val="24"/>
        </w:rPr>
        <w:t xml:space="preserve">Gulbenes novada pašvaldības nekustamā </w:t>
      </w:r>
      <w:r w:rsidR="00A806FD">
        <w:rPr>
          <w:rFonts w:ascii="Times New Roman" w:hAnsi="Times New Roman"/>
          <w:sz w:val="24"/>
          <w:szCs w:val="24"/>
        </w:rPr>
        <w:t xml:space="preserve">īpašuma </w:t>
      </w:r>
      <w:r w:rsidR="00306DAC" w:rsidRPr="00306DAC">
        <w:rPr>
          <w:rFonts w:ascii="Times New Roman" w:hAnsi="Times New Roman"/>
          <w:sz w:val="24"/>
          <w:szCs w:val="24"/>
        </w:rPr>
        <w:t xml:space="preserve">ar kadastra numuru </w:t>
      </w:r>
      <w:r w:rsidR="00480533" w:rsidRPr="00480533">
        <w:rPr>
          <w:rFonts w:ascii="Times New Roman" w:hAnsi="Times New Roman"/>
          <w:sz w:val="24"/>
          <w:szCs w:val="24"/>
        </w:rPr>
        <w:t>5001 002 0060 un adresi: Skolas iela 10 B, Gulbene, Gulbenes novads, sastāvā esošās ēkas ar kadastra apzīmējumu 5001 002 0060 006 (Mācību-saimnieciskais korpuss), telpu grupā ar kadastra apzīmējumu 5001 002 0060 006 001 ietilpstošā nedzīvojamā</w:t>
      </w:r>
      <w:r w:rsidR="00480533">
        <w:rPr>
          <w:rFonts w:ascii="Times New Roman" w:hAnsi="Times New Roman"/>
          <w:sz w:val="24"/>
          <w:szCs w:val="24"/>
        </w:rPr>
        <w:t>s</w:t>
      </w:r>
      <w:r w:rsidR="00480533" w:rsidRPr="00480533">
        <w:rPr>
          <w:rFonts w:ascii="Times New Roman" w:hAnsi="Times New Roman"/>
          <w:sz w:val="24"/>
          <w:szCs w:val="24"/>
        </w:rPr>
        <w:t xml:space="preserve"> telpas daļa Nr.1 ar platību 1 m</w:t>
      </w:r>
      <w:r w:rsidR="00480533" w:rsidRPr="00480533">
        <w:rPr>
          <w:rFonts w:ascii="Times New Roman" w:hAnsi="Times New Roman"/>
          <w:sz w:val="24"/>
          <w:szCs w:val="24"/>
          <w:vertAlign w:val="superscript"/>
        </w:rPr>
        <w:t>2</w:t>
      </w:r>
      <w:r w:rsidR="00306DAC" w:rsidRPr="00306DAC">
        <w:rPr>
          <w:rFonts w:ascii="Times New Roman" w:hAnsi="Times New Roman"/>
          <w:sz w:val="24"/>
          <w:szCs w:val="24"/>
        </w:rPr>
        <w:t>.</w:t>
      </w:r>
    </w:p>
    <w:p w14:paraId="6CA4BB57" w14:textId="68A885A2" w:rsidR="009F56BD" w:rsidRPr="009F56BD" w:rsidRDefault="00E016ED" w:rsidP="00EB03F9">
      <w:pPr>
        <w:pStyle w:val="Sarakstarindkopa"/>
        <w:numPr>
          <w:ilvl w:val="1"/>
          <w:numId w:val="13"/>
        </w:numPr>
        <w:spacing w:after="0"/>
        <w:jc w:val="both"/>
        <w:rPr>
          <w:rFonts w:ascii="Times New Roman" w:hAnsi="Times New Roman"/>
          <w:b/>
          <w:sz w:val="20"/>
          <w:szCs w:val="24"/>
        </w:rPr>
      </w:pPr>
      <w:r w:rsidRPr="009F56BD">
        <w:rPr>
          <w:rFonts w:ascii="Times New Roman" w:hAnsi="Times New Roman"/>
          <w:sz w:val="24"/>
          <w:szCs w:val="24"/>
        </w:rPr>
        <w:t xml:space="preserve">Iznomājamā OBJEKTA nosacītās nomas maksas apmērs </w:t>
      </w:r>
      <w:r w:rsidR="00701FD9" w:rsidRPr="009F56BD">
        <w:rPr>
          <w:rFonts w:ascii="Times New Roman" w:hAnsi="Times New Roman"/>
          <w:b/>
          <w:sz w:val="24"/>
          <w:szCs w:val="24"/>
        </w:rPr>
        <w:t>11,</w:t>
      </w:r>
      <w:r w:rsidR="00306DAC">
        <w:rPr>
          <w:rFonts w:ascii="Times New Roman" w:hAnsi="Times New Roman"/>
          <w:b/>
          <w:sz w:val="24"/>
          <w:szCs w:val="24"/>
        </w:rPr>
        <w:t>00</w:t>
      </w:r>
      <w:r w:rsidRPr="009F56BD">
        <w:rPr>
          <w:rFonts w:ascii="Times New Roman" w:hAnsi="Times New Roman"/>
          <w:b/>
          <w:sz w:val="24"/>
          <w:szCs w:val="24"/>
        </w:rPr>
        <w:t xml:space="preserve"> EUR (bez PVN) </w:t>
      </w:r>
      <w:r w:rsidR="009072B8" w:rsidRPr="009F56BD">
        <w:rPr>
          <w:rFonts w:ascii="Times New Roman" w:hAnsi="Times New Roman"/>
          <w:b/>
          <w:sz w:val="24"/>
          <w:szCs w:val="24"/>
        </w:rPr>
        <w:t>mēnesī</w:t>
      </w:r>
      <w:r w:rsidRPr="009F56BD">
        <w:rPr>
          <w:rFonts w:ascii="Times New Roman" w:hAnsi="Times New Roman"/>
          <w:b/>
          <w:sz w:val="24"/>
          <w:szCs w:val="24"/>
        </w:rPr>
        <w:t xml:space="preserve">, izsoles solis </w:t>
      </w:r>
      <w:r w:rsidR="00306DAC">
        <w:rPr>
          <w:rFonts w:ascii="Times New Roman" w:hAnsi="Times New Roman"/>
          <w:b/>
          <w:sz w:val="24"/>
          <w:szCs w:val="24"/>
        </w:rPr>
        <w:t>2</w:t>
      </w:r>
      <w:r w:rsidR="00D97820" w:rsidRPr="009F56BD">
        <w:rPr>
          <w:rFonts w:ascii="Times New Roman" w:hAnsi="Times New Roman"/>
          <w:b/>
          <w:sz w:val="24"/>
          <w:szCs w:val="24"/>
        </w:rPr>
        <w:t>,00</w:t>
      </w:r>
      <w:r w:rsidRPr="009F56BD">
        <w:rPr>
          <w:rFonts w:ascii="Times New Roman" w:hAnsi="Times New Roman"/>
          <w:b/>
          <w:sz w:val="24"/>
          <w:szCs w:val="24"/>
        </w:rPr>
        <w:t xml:space="preserve"> EUR.</w:t>
      </w:r>
      <w:r w:rsidRPr="009F56BD">
        <w:rPr>
          <w:rFonts w:ascii="Times New Roman" w:hAnsi="Times New Roman"/>
          <w:sz w:val="24"/>
          <w:szCs w:val="24"/>
        </w:rPr>
        <w:t xml:space="preserve"> Nomas maksā </w:t>
      </w:r>
      <w:r w:rsidR="00206013" w:rsidRPr="009F56BD">
        <w:rPr>
          <w:rFonts w:ascii="Times New Roman" w:hAnsi="Times New Roman"/>
          <w:sz w:val="24"/>
          <w:szCs w:val="24"/>
        </w:rPr>
        <w:t>nav</w:t>
      </w:r>
      <w:r w:rsidR="00D202D1" w:rsidRPr="009F56BD">
        <w:rPr>
          <w:rFonts w:ascii="Times New Roman" w:hAnsi="Times New Roman"/>
          <w:sz w:val="24"/>
          <w:szCs w:val="24"/>
        </w:rPr>
        <w:t xml:space="preserve"> iekļauti komunālie pakalpojumi</w:t>
      </w:r>
      <w:r w:rsidR="001A1021" w:rsidRPr="009F56BD">
        <w:rPr>
          <w:rFonts w:ascii="Times New Roman" w:hAnsi="Times New Roman"/>
          <w:sz w:val="24"/>
          <w:szCs w:val="24"/>
        </w:rPr>
        <w:t xml:space="preserve"> -</w:t>
      </w:r>
      <w:r w:rsidR="001A1021" w:rsidRPr="009F56BD">
        <w:rPr>
          <w:rFonts w:ascii="Times New Roman" w:hAnsi="Times New Roman"/>
          <w:sz w:val="20"/>
          <w:szCs w:val="20"/>
        </w:rPr>
        <w:t xml:space="preserve"> </w:t>
      </w:r>
      <w:r w:rsidR="001A1021" w:rsidRPr="009F56BD">
        <w:rPr>
          <w:rFonts w:ascii="Times New Roman" w:hAnsi="Times New Roman"/>
          <w:sz w:val="24"/>
          <w:szCs w:val="24"/>
        </w:rPr>
        <w:t>elektroenerģija, ūdensapgāde</w:t>
      </w:r>
      <w:r w:rsidR="00306DAC">
        <w:rPr>
          <w:rFonts w:ascii="Times New Roman" w:hAnsi="Times New Roman"/>
          <w:sz w:val="24"/>
          <w:szCs w:val="24"/>
        </w:rPr>
        <w:t>.</w:t>
      </w:r>
    </w:p>
    <w:p w14:paraId="4B5935AF" w14:textId="77777777" w:rsidR="009F56B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Izsoles veids: mutiska nomas tiesību izsole ar augšupejošu soli.</w:t>
      </w:r>
    </w:p>
    <w:p w14:paraId="524CB5D3" w14:textId="77777777" w:rsidR="009F56B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 xml:space="preserve"> Informācija par OBJEKTU, nomas tiesību izsoles noteikumi un nomas līguma projekts tiek publicēts Gulbenes novada pašvaldības mājas lapā</w:t>
      </w:r>
      <w:r w:rsidR="00825891" w:rsidRPr="009F56BD">
        <w:rPr>
          <w:rFonts w:ascii="Times New Roman" w:hAnsi="Times New Roman"/>
          <w:sz w:val="24"/>
          <w:szCs w:val="24"/>
        </w:rPr>
        <w:t xml:space="preserve"> </w:t>
      </w:r>
      <w:hyperlink r:id="rId7" w:history="1">
        <w:r w:rsidRPr="009F56BD">
          <w:rPr>
            <w:rFonts w:ascii="Times New Roman" w:hAnsi="Times New Roman"/>
            <w:sz w:val="24"/>
            <w:szCs w:val="24"/>
            <w:u w:val="single"/>
          </w:rPr>
          <w:t>www.gulbene.lv</w:t>
        </w:r>
      </w:hyperlink>
      <w:r w:rsidRPr="009F56BD">
        <w:rPr>
          <w:rFonts w:ascii="Times New Roman" w:hAnsi="Times New Roman"/>
          <w:sz w:val="24"/>
          <w:szCs w:val="24"/>
        </w:rPr>
        <w:t>.</w:t>
      </w:r>
    </w:p>
    <w:p w14:paraId="43AD5464" w14:textId="7913888E" w:rsidR="00E016E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 xml:space="preserve">Nomas tiesību izsole notiks </w:t>
      </w:r>
      <w:r w:rsidR="006528A2" w:rsidRPr="009F56BD">
        <w:rPr>
          <w:rFonts w:ascii="Times New Roman" w:hAnsi="Times New Roman"/>
          <w:b/>
          <w:sz w:val="24"/>
          <w:szCs w:val="24"/>
        </w:rPr>
        <w:t>2022</w:t>
      </w:r>
      <w:r w:rsidRPr="009F56BD">
        <w:rPr>
          <w:rFonts w:ascii="Times New Roman" w:hAnsi="Times New Roman"/>
          <w:b/>
          <w:sz w:val="24"/>
          <w:szCs w:val="24"/>
        </w:rPr>
        <w:t xml:space="preserve">.gada </w:t>
      </w:r>
      <w:r w:rsidR="004161D1">
        <w:rPr>
          <w:rFonts w:ascii="Times New Roman" w:hAnsi="Times New Roman"/>
          <w:b/>
          <w:sz w:val="24"/>
          <w:szCs w:val="24"/>
        </w:rPr>
        <w:t>28.decemrī</w:t>
      </w:r>
      <w:r w:rsidRPr="009F56BD">
        <w:rPr>
          <w:rFonts w:ascii="Times New Roman" w:hAnsi="Times New Roman"/>
          <w:b/>
          <w:sz w:val="24"/>
          <w:szCs w:val="24"/>
        </w:rPr>
        <w:t xml:space="preserve"> plkst</w:t>
      </w:r>
      <w:r w:rsidR="00D97820" w:rsidRPr="009F56BD">
        <w:rPr>
          <w:rFonts w:ascii="Times New Roman" w:hAnsi="Times New Roman"/>
          <w:b/>
          <w:sz w:val="24"/>
          <w:szCs w:val="24"/>
        </w:rPr>
        <w:t>.</w:t>
      </w:r>
      <w:r w:rsidR="00701FD9" w:rsidRPr="009F56BD">
        <w:rPr>
          <w:rFonts w:ascii="Times New Roman" w:hAnsi="Times New Roman"/>
          <w:b/>
          <w:sz w:val="24"/>
          <w:szCs w:val="24"/>
        </w:rPr>
        <w:t>9</w:t>
      </w:r>
      <w:r w:rsidR="00D97820" w:rsidRPr="009F56BD">
        <w:rPr>
          <w:rFonts w:ascii="Times New Roman" w:hAnsi="Times New Roman"/>
          <w:b/>
          <w:sz w:val="24"/>
          <w:szCs w:val="24"/>
        </w:rPr>
        <w:t>:</w:t>
      </w:r>
      <w:r w:rsidR="00480533">
        <w:rPr>
          <w:rFonts w:ascii="Times New Roman" w:hAnsi="Times New Roman"/>
          <w:b/>
          <w:sz w:val="24"/>
          <w:szCs w:val="24"/>
        </w:rPr>
        <w:t>3</w:t>
      </w:r>
      <w:r w:rsidR="004161D1">
        <w:rPr>
          <w:rFonts w:ascii="Times New Roman" w:hAnsi="Times New Roman"/>
          <w:b/>
          <w:sz w:val="24"/>
          <w:szCs w:val="24"/>
        </w:rPr>
        <w:t>0</w:t>
      </w:r>
      <w:r w:rsidRPr="009F56BD">
        <w:rPr>
          <w:rFonts w:ascii="Times New Roman" w:hAnsi="Times New Roman"/>
          <w:sz w:val="24"/>
          <w:szCs w:val="24"/>
        </w:rPr>
        <w:t xml:space="preserve"> Gulbenes novada pašvaldības administrācijas ēkā, Ābeļu iela 2, Gulbene, Gulbenes novads.</w:t>
      </w:r>
    </w:p>
    <w:p w14:paraId="6CC030DC" w14:textId="37037D98" w:rsidR="00F44A52"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Par Nomas tiesību izsoles dalībnieku var kļūt maksātspējīgas juridiskas personas, kā arī fiziskas personas, kuras noteiktajā termiņā iesniegušas pieteikumu uz šo izsoli un izpildījušas visus izsoles priekšnoteikumus. 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EE0C4C1" w14:textId="683F2AEB" w:rsidR="009F56BD" w:rsidRPr="009F56BD" w:rsidRDefault="00511B17" w:rsidP="00EB03F9">
      <w:pPr>
        <w:pStyle w:val="Sarakstarindkopa"/>
        <w:numPr>
          <w:ilvl w:val="0"/>
          <w:numId w:val="13"/>
        </w:numPr>
        <w:spacing w:after="0"/>
        <w:jc w:val="both"/>
        <w:rPr>
          <w:rFonts w:ascii="Times New Roman" w:hAnsi="Times New Roman"/>
          <w:b/>
          <w:sz w:val="20"/>
          <w:szCs w:val="24"/>
        </w:rPr>
      </w:pPr>
      <w:r w:rsidRPr="009F56BD">
        <w:rPr>
          <w:rFonts w:ascii="Times New Roman" w:eastAsia="Times New Roman" w:hAnsi="Times New Roman"/>
          <w:color w:val="000000"/>
          <w:sz w:val="24"/>
          <w:szCs w:val="24"/>
          <w:lang w:eastAsia="lv-LV"/>
        </w:rPr>
        <w:t xml:space="preserve">Mantas iznomāšanas komisijai </w:t>
      </w:r>
      <w:r w:rsidRPr="009F56BD">
        <w:rPr>
          <w:rFonts w:ascii="Times New Roman" w:eastAsia="Times New Roman" w:hAnsi="Times New Roman"/>
          <w:sz w:val="24"/>
          <w:szCs w:val="24"/>
          <w:lang w:eastAsia="lv-LV"/>
        </w:rPr>
        <w:t>ir tiesības pārliecināties:</w:t>
      </w:r>
    </w:p>
    <w:p w14:paraId="3AFC1A42" w14:textId="5F4078C7" w:rsidR="00511B17" w:rsidRDefault="00511B17" w:rsidP="00EB03F9">
      <w:pPr>
        <w:pStyle w:val="Sarakstarindkopa"/>
        <w:numPr>
          <w:ilvl w:val="1"/>
          <w:numId w:val="13"/>
        </w:numPr>
        <w:spacing w:after="0"/>
        <w:jc w:val="both"/>
        <w:rPr>
          <w:rFonts w:ascii="Times New Roman" w:eastAsia="Times New Roman" w:hAnsi="Times New Roman"/>
          <w:sz w:val="24"/>
          <w:szCs w:val="24"/>
          <w:lang w:eastAsia="lv-LV"/>
        </w:rPr>
      </w:pPr>
      <w:r w:rsidRPr="009F56BD">
        <w:rPr>
          <w:rFonts w:ascii="Times New Roman" w:eastAsia="Times New Roman" w:hAnsi="Times New Roman"/>
          <w:sz w:val="24"/>
          <w:szCs w:val="24"/>
          <w:lang w:eastAsia="lv-LV"/>
        </w:rPr>
        <w:t>par pretendenta juridisko rīcībspēju un tiesībām slēgt attiecīgus līgumus;</w:t>
      </w:r>
    </w:p>
    <w:p w14:paraId="13723101" w14:textId="6C65F243" w:rsidR="00511B17" w:rsidRPr="009F56BD" w:rsidRDefault="00511B17" w:rsidP="00EB03F9">
      <w:pPr>
        <w:pStyle w:val="Sarakstarindkopa"/>
        <w:numPr>
          <w:ilvl w:val="1"/>
          <w:numId w:val="13"/>
        </w:numPr>
        <w:spacing w:after="0"/>
        <w:jc w:val="both"/>
        <w:rPr>
          <w:rFonts w:ascii="Times New Roman" w:hAnsi="Times New Roman"/>
          <w:b/>
          <w:sz w:val="20"/>
          <w:szCs w:val="24"/>
        </w:rPr>
      </w:pPr>
      <w:r w:rsidRPr="009F56BD">
        <w:rPr>
          <w:rFonts w:ascii="Times New Roman" w:eastAsia="Times New Roman" w:hAnsi="Times New Roman"/>
          <w:sz w:val="24"/>
          <w:szCs w:val="24"/>
          <w:lang w:eastAsia="lv-LV"/>
        </w:rPr>
        <w:t>vai pretendentam nav nodokļu maksājumu vai citi parādi.</w:t>
      </w:r>
    </w:p>
    <w:p w14:paraId="5A098C92" w14:textId="09C9FB72" w:rsidR="00E016E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Lai reģistrētos par izsoles dalībnieku, jāiesniedz pieteikums, kurā jānorāda:</w:t>
      </w:r>
    </w:p>
    <w:p w14:paraId="3B62A377" w14:textId="4C8D7E2E"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fiziskai personai – vārds, uzvārds, personas kods, deklarētās dzīvesvietas adrese;</w:t>
      </w:r>
    </w:p>
    <w:p w14:paraId="5225F1AF" w14:textId="6A0E4BE2"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lastRenderedPageBreak/>
        <w:t>juridiskai personai, personālsabiedrībai – firmas nosaukums, reģistrācijas numurs, juridiskā adrese;</w:t>
      </w:r>
    </w:p>
    <w:p w14:paraId="14B59E2B" w14:textId="65D10C89"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nomas tiesību pretendenta pārstāvja vārds, uzvārds, personas kods (ja ir);</w:t>
      </w:r>
    </w:p>
    <w:p w14:paraId="16819810" w14:textId="5B294454"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oficiālo elektronisko adresi, ja aktivizēts tās konts, vai elektroniskā pasta adrese (ja ir);</w:t>
      </w:r>
    </w:p>
    <w:p w14:paraId="04B35962" w14:textId="10047A73"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nomas objekts, nekustamajam īpašumam arī adrese, kadastra numurs un platība;</w:t>
      </w:r>
    </w:p>
    <w:p w14:paraId="6F78C796" w14:textId="44625DBC"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nomas laikā plānotās darbības nomas objektā, tai skaitā norāda, vai un kāda veida saimniecisko darbību ir plānots veikt.</w:t>
      </w:r>
    </w:p>
    <w:p w14:paraId="078DAE2C" w14:textId="6CCC7F50"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15F7804" w14:textId="59FF0FAE"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 xml:space="preserve">Pieteikums par piedalīšanos izsolē iesniedzams no sludinājuma publicēšanas dienas Gulbenes novada pašvaldības mājas lapā </w:t>
      </w:r>
      <w:hyperlink r:id="rId8" w:history="1">
        <w:r w:rsidRPr="009F56BD">
          <w:rPr>
            <w:rFonts w:ascii="Times New Roman" w:hAnsi="Times New Roman"/>
            <w:sz w:val="24"/>
            <w:szCs w:val="24"/>
            <w:u w:val="single"/>
          </w:rPr>
          <w:t>www.gulbene.lv</w:t>
        </w:r>
      </w:hyperlink>
      <w:r w:rsidRPr="009F56BD">
        <w:rPr>
          <w:rFonts w:ascii="Times New Roman" w:hAnsi="Times New Roman"/>
          <w:sz w:val="24"/>
          <w:szCs w:val="24"/>
        </w:rPr>
        <w:t xml:space="preserve"> līdz </w:t>
      </w:r>
      <w:r w:rsidR="006528A2" w:rsidRPr="009F56BD">
        <w:rPr>
          <w:rFonts w:ascii="Times New Roman" w:hAnsi="Times New Roman"/>
          <w:b/>
          <w:sz w:val="24"/>
          <w:szCs w:val="24"/>
        </w:rPr>
        <w:t>2022</w:t>
      </w:r>
      <w:r w:rsidR="00C11E04" w:rsidRPr="009F56BD">
        <w:rPr>
          <w:rFonts w:ascii="Times New Roman" w:hAnsi="Times New Roman"/>
          <w:b/>
          <w:sz w:val="24"/>
          <w:szCs w:val="24"/>
        </w:rPr>
        <w:t xml:space="preserve">.gada </w:t>
      </w:r>
      <w:r w:rsidR="00EC2B4B">
        <w:rPr>
          <w:rFonts w:ascii="Times New Roman" w:hAnsi="Times New Roman"/>
          <w:b/>
          <w:sz w:val="24"/>
          <w:szCs w:val="24"/>
        </w:rPr>
        <w:t>2</w:t>
      </w:r>
      <w:r w:rsidR="00835115">
        <w:rPr>
          <w:rFonts w:ascii="Times New Roman" w:hAnsi="Times New Roman"/>
          <w:b/>
          <w:sz w:val="24"/>
          <w:szCs w:val="24"/>
        </w:rPr>
        <w:t>3</w:t>
      </w:r>
      <w:r w:rsidR="00EC2B4B">
        <w:rPr>
          <w:rFonts w:ascii="Times New Roman" w:hAnsi="Times New Roman"/>
          <w:b/>
          <w:sz w:val="24"/>
          <w:szCs w:val="24"/>
        </w:rPr>
        <w:t>.decembrim</w:t>
      </w:r>
      <w:r w:rsidR="00835115">
        <w:rPr>
          <w:rFonts w:ascii="Times New Roman" w:hAnsi="Times New Roman"/>
          <w:b/>
          <w:sz w:val="24"/>
          <w:szCs w:val="24"/>
        </w:rPr>
        <w:t xml:space="preserve"> </w:t>
      </w:r>
      <w:r w:rsidR="00835115" w:rsidRPr="00835115">
        <w:rPr>
          <w:rFonts w:ascii="Times New Roman" w:hAnsi="Times New Roman"/>
          <w:bCs/>
          <w:sz w:val="24"/>
          <w:szCs w:val="24"/>
        </w:rPr>
        <w:t>(ieskaitot)</w:t>
      </w:r>
      <w:r w:rsidRPr="00835115">
        <w:rPr>
          <w:rFonts w:ascii="Times New Roman" w:hAnsi="Times New Roman"/>
          <w:bCs/>
          <w:sz w:val="24"/>
          <w:szCs w:val="24"/>
        </w:rPr>
        <w:t>.</w:t>
      </w:r>
    </w:p>
    <w:p w14:paraId="44A5477D" w14:textId="77777777" w:rsidR="00F6201C"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Saņemot pieteikumus par piedalīšanos nomas tiesību izsolē, pieteikumu saņemšanas secībā tiek sastādīts izsoles dalībnieku saraksts, kurā tiek fiksēts katra pretendenta vārds un uzvārds vai nosaukums, kā arī pretendenta pārstāvja vārds un uzvārds, saņemšanas datums un laiks.</w:t>
      </w:r>
    </w:p>
    <w:p w14:paraId="6AC7324C" w14:textId="24066AA1"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 Ja kāds no pretendentiem pieteikumā nav iekļāvis visu minēto informāciju vai norādījis nepatiesas ziņas, komisija pieņem lēmumu par nomas tiesību pretendenta izslēgšanu no dalības mutiskā izsolē un pieteikumu neizskata.</w:t>
      </w:r>
    </w:p>
    <w:p w14:paraId="76E1795A" w14:textId="239D8D19"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Nomas tiesību izsole tiek uzsākta izsoles noteikumos norādītajā laikā un vietā. Izsole notiek ar augšupejošu soli. Solīšana sākas no nomas objektam nosacītā nomas maksas apmēra, un notiek tikai pa noteikto izsoles soli.</w:t>
      </w:r>
    </w:p>
    <w:p w14:paraId="42F979B1" w14:textId="7928C566"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77BE48D9" w14:textId="74F067B1"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Atsakoties no turpmākas solīšanas, katrs izsoles dalībnieks nomas tiesību pretendentu sarakstā ar parakstu apliecina savu pēdējo solīto nomas maksas summu. Mutisko izsoli protokolē. </w:t>
      </w:r>
    </w:p>
    <w:p w14:paraId="59FDACF5" w14:textId="218448A5"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69BE2A98" w14:textId="77777777" w:rsidR="00F6201C"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Iznomātājs apstiprina mutiskās izsoles rezultātus un 10 darbdienu laikā pēc izsoles rezultātu paziņošanas publicē Gulbenes novada pašvaldības mājas lapā</w:t>
      </w:r>
      <w:r w:rsidR="00C11E04" w:rsidRPr="00F6201C">
        <w:rPr>
          <w:rFonts w:ascii="Times New Roman" w:hAnsi="Times New Roman"/>
          <w:sz w:val="24"/>
          <w:szCs w:val="24"/>
        </w:rPr>
        <w:t xml:space="preserve"> </w:t>
      </w:r>
      <w:hyperlink r:id="rId9" w:history="1">
        <w:r w:rsidRPr="00F6201C">
          <w:rPr>
            <w:rFonts w:ascii="Times New Roman" w:hAnsi="Times New Roman"/>
            <w:sz w:val="24"/>
            <w:szCs w:val="24"/>
            <w:u w:val="single"/>
          </w:rPr>
          <w:t>www.gulbene.lv</w:t>
        </w:r>
      </w:hyperlink>
      <w:r w:rsidRPr="00F6201C">
        <w:rPr>
          <w:rFonts w:ascii="Times New Roman" w:hAnsi="Times New Roman"/>
          <w:sz w:val="24"/>
          <w:szCs w:val="24"/>
        </w:rPr>
        <w:t>.</w:t>
      </w:r>
    </w:p>
    <w:p w14:paraId="420A4445" w14:textId="77777777" w:rsidR="00F6201C"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publicējot informāciju Gulbenes novada pašvaldības mājas lapā</w:t>
      </w:r>
      <w:r w:rsidR="00C11E04" w:rsidRPr="00F6201C">
        <w:rPr>
          <w:rFonts w:ascii="Times New Roman" w:hAnsi="Times New Roman"/>
          <w:sz w:val="24"/>
          <w:szCs w:val="24"/>
        </w:rPr>
        <w:t xml:space="preserve"> </w:t>
      </w:r>
      <w:hyperlink r:id="rId10" w:history="1">
        <w:r w:rsidRPr="00F6201C">
          <w:rPr>
            <w:rFonts w:ascii="Times New Roman" w:hAnsi="Times New Roman"/>
            <w:sz w:val="24"/>
            <w:szCs w:val="24"/>
            <w:u w:val="single"/>
          </w:rPr>
          <w:t>www.gulbene.lv</w:t>
        </w:r>
      </w:hyperlink>
      <w:r w:rsidRPr="00F6201C">
        <w:rPr>
          <w:rFonts w:ascii="Times New Roman" w:hAnsi="Times New Roman"/>
          <w:sz w:val="24"/>
          <w:szCs w:val="24"/>
        </w:rPr>
        <w:t>.</w:t>
      </w:r>
    </w:p>
    <w:p w14:paraId="2AFC2882" w14:textId="1BBD36F0"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 Ja mutiskai izsolei piesakās tikai viens nomas tiesību pretendents, izsoli atzīst par notikušu. Iznomātājs ar nomas tiesību pretendentu slēdz nomas līgumu par nomas maksu, kas nav zemāka par izsoles sākumcenu.</w:t>
      </w:r>
    </w:p>
    <w:p w14:paraId="26AABAD3" w14:textId="228B6D66"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Ja mutiskai izsolei piesakās vairāki nomas tiesību pretendenti un neviens nomas tiesību pretendents nepārsola izsoles sākumcenu, izsoli atzīst par nenotikušu un rīko otro izsoli ar augšupejošu soli. Šajā gadījumā iznomātājs var pazemināt nomas objekta nosacīto nomas </w:t>
      </w:r>
      <w:r w:rsidRPr="00F6201C">
        <w:rPr>
          <w:rFonts w:ascii="Times New Roman" w:hAnsi="Times New Roman"/>
          <w:sz w:val="24"/>
          <w:szCs w:val="24"/>
        </w:rPr>
        <w:lastRenderedPageBreak/>
        <w:t>maksas apmēru ne vairāk kā par 20 procentiem un nosacīt, ka nomas līgums tiek slēgts uz laiku līdz vienam gadam.</w:t>
      </w:r>
    </w:p>
    <w:p w14:paraId="7ECE01F2" w14:textId="7065C21F"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402DA430" w14:textId="201D7C15"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informāciju Gulbenes novada pašvaldības mājas lapā</w:t>
      </w:r>
      <w:r w:rsidR="00C11E04" w:rsidRPr="00F6201C">
        <w:rPr>
          <w:rFonts w:ascii="Times New Roman" w:hAnsi="Times New Roman"/>
          <w:sz w:val="24"/>
          <w:szCs w:val="24"/>
        </w:rPr>
        <w:t xml:space="preserve"> </w:t>
      </w:r>
      <w:hyperlink r:id="rId11" w:history="1">
        <w:r w:rsidRPr="00F6201C">
          <w:rPr>
            <w:rFonts w:ascii="Times New Roman" w:hAnsi="Times New Roman"/>
            <w:sz w:val="24"/>
            <w:szCs w:val="24"/>
            <w:u w:val="single"/>
          </w:rPr>
          <w:t>www.gulbene.lv</w:t>
        </w:r>
      </w:hyperlink>
      <w:r w:rsidRPr="00F6201C">
        <w:rPr>
          <w:rFonts w:ascii="Times New Roman" w:hAnsi="Times New Roman"/>
          <w:sz w:val="24"/>
          <w:szCs w:val="24"/>
        </w:rPr>
        <w:t>.</w:t>
      </w:r>
    </w:p>
    <w:p w14:paraId="3200A845" w14:textId="55678CBB"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Nomas tiesību pretendents, kurš nosolījis nākamo augstāko nomas maksu, atbildi par piedāvājumu slēgt nomas līgumu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Gulbenes novada pašvaldības mājas lapā </w:t>
      </w:r>
      <w:hyperlink r:id="rId12" w:history="1">
        <w:r w:rsidRPr="00F6201C">
          <w:rPr>
            <w:rFonts w:ascii="Times New Roman" w:hAnsi="Times New Roman"/>
            <w:sz w:val="24"/>
            <w:szCs w:val="24"/>
            <w:u w:val="single"/>
          </w:rPr>
          <w:t>www.gulbene.lv</w:t>
        </w:r>
      </w:hyperlink>
      <w:r w:rsidRPr="00F6201C">
        <w:rPr>
          <w:rFonts w:ascii="Times New Roman" w:hAnsi="Times New Roman"/>
          <w:sz w:val="24"/>
          <w:szCs w:val="24"/>
        </w:rPr>
        <w:t>. Ja iepriekš minētajā termiņā nomas tiesību pretendents līgumu neparaksta vai neiesniedz attiecīgu atteikumu, ir uzskatāms, ka nomas tiesību pretendents no nomas līguma slēgšanas ir atteicies, un rīkojama jauna nomas tiesību izsole.</w:t>
      </w:r>
    </w:p>
    <w:p w14:paraId="5E4428F2" w14:textId="77777777" w:rsidR="00E016ED" w:rsidRPr="00F257BA" w:rsidRDefault="00E016ED" w:rsidP="00EB03F9">
      <w:pPr>
        <w:spacing w:line="360" w:lineRule="auto"/>
        <w:jc w:val="both"/>
        <w:rPr>
          <w:rFonts w:ascii="Times New Roman" w:hAnsi="Times New Roman" w:cs="Times New Roman"/>
          <w:sz w:val="24"/>
          <w:szCs w:val="24"/>
        </w:rPr>
      </w:pPr>
    </w:p>
    <w:p w14:paraId="77E3A97F" w14:textId="16ED72E3" w:rsidR="00E016ED" w:rsidRPr="00F257BA" w:rsidRDefault="00E016ED" w:rsidP="00EB03F9">
      <w:pPr>
        <w:spacing w:line="360" w:lineRule="auto"/>
        <w:jc w:val="both"/>
        <w:rPr>
          <w:rFonts w:ascii="Times New Roman" w:hAnsi="Times New Roman" w:cs="Times New Roman"/>
          <w:sz w:val="24"/>
          <w:szCs w:val="24"/>
        </w:rPr>
      </w:pPr>
      <w:r>
        <w:rPr>
          <w:rFonts w:ascii="Times New Roman" w:hAnsi="Times New Roman" w:cs="Times New Roman"/>
          <w:sz w:val="24"/>
          <w:szCs w:val="24"/>
        </w:rPr>
        <w:t>Mantas iznomāšanas komisijas priekšsēdētāj</w:t>
      </w:r>
      <w:r w:rsidR="00DF1210">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03F9">
        <w:rPr>
          <w:rFonts w:ascii="Times New Roman" w:hAnsi="Times New Roman" w:cs="Times New Roman"/>
          <w:sz w:val="24"/>
          <w:szCs w:val="24"/>
        </w:rPr>
        <w:t>K.Dauksts</w:t>
      </w:r>
    </w:p>
    <w:p w14:paraId="73EA6851" w14:textId="44EAAD73" w:rsidR="00E016ED" w:rsidRPr="00F257BA" w:rsidRDefault="00E016ED" w:rsidP="00EB03F9">
      <w:pPr>
        <w:widowControl w:val="0"/>
        <w:spacing w:line="360" w:lineRule="auto"/>
        <w:jc w:val="both"/>
        <w:rPr>
          <w:rFonts w:ascii="Times New Roman" w:hAnsi="Times New Roman" w:cs="Times New Roman"/>
          <w:snapToGrid w:val="0"/>
          <w:sz w:val="24"/>
          <w:szCs w:val="24"/>
        </w:rPr>
      </w:pPr>
    </w:p>
    <w:sectPr w:rsidR="00E016ED" w:rsidRPr="00F257BA" w:rsidSect="00E0725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EF24" w14:textId="77777777" w:rsidR="000C25B2" w:rsidRDefault="000C25B2" w:rsidP="000A5FA7">
      <w:pPr>
        <w:spacing w:after="0" w:line="240" w:lineRule="auto"/>
      </w:pPr>
      <w:r>
        <w:separator/>
      </w:r>
    </w:p>
  </w:endnote>
  <w:endnote w:type="continuationSeparator" w:id="0">
    <w:p w14:paraId="009315C0" w14:textId="77777777" w:rsidR="000C25B2" w:rsidRDefault="000C25B2"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5ACD" w14:textId="77777777" w:rsidR="000C25B2" w:rsidRDefault="000C25B2" w:rsidP="000A5FA7">
      <w:pPr>
        <w:spacing w:after="0" w:line="240" w:lineRule="auto"/>
      </w:pPr>
      <w:r>
        <w:separator/>
      </w:r>
    </w:p>
  </w:footnote>
  <w:footnote w:type="continuationSeparator" w:id="0">
    <w:p w14:paraId="24B2C408" w14:textId="77777777" w:rsidR="000C25B2" w:rsidRDefault="000C25B2"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64C74"/>
    <w:multiLevelType w:val="multilevel"/>
    <w:tmpl w:val="0426001F"/>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44AB6"/>
    <w:multiLevelType w:val="hybridMultilevel"/>
    <w:tmpl w:val="800A8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6"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3E975C9E"/>
    <w:multiLevelType w:val="hybridMultilevel"/>
    <w:tmpl w:val="B574CEF8"/>
    <w:lvl w:ilvl="0" w:tplc="7E7266A0">
      <w:start w:val="1"/>
      <w:numFmt w:val="decimal"/>
      <w:lvlText w:val="%1."/>
      <w:lvlJc w:val="left"/>
      <w:pPr>
        <w:ind w:left="720" w:hanging="360"/>
      </w:pPr>
      <w:rPr>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386D03"/>
    <w:multiLevelType w:val="hybridMultilevel"/>
    <w:tmpl w:val="96327D9C"/>
    <w:lvl w:ilvl="0" w:tplc="7E7266A0">
      <w:start w:val="1"/>
      <w:numFmt w:val="decimal"/>
      <w:lvlText w:val="%1."/>
      <w:lvlJc w:val="left"/>
      <w:pPr>
        <w:ind w:left="720" w:hanging="360"/>
      </w:pPr>
      <w:rPr>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716624"/>
    <w:multiLevelType w:val="hybridMultilevel"/>
    <w:tmpl w:val="A1B8B0DA"/>
    <w:lvl w:ilvl="0" w:tplc="7E7266A0">
      <w:start w:val="1"/>
      <w:numFmt w:val="decimal"/>
      <w:lvlText w:val="%1."/>
      <w:lvlJc w:val="left"/>
      <w:pPr>
        <w:ind w:left="720" w:hanging="360"/>
      </w:pPr>
      <w:rPr>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4" w15:restartNumberingAfterBreak="0">
    <w:nsid w:val="68183F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E85D9D"/>
    <w:multiLevelType w:val="hybridMultilevel"/>
    <w:tmpl w:val="4162AA9A"/>
    <w:lvl w:ilvl="0" w:tplc="7E7266A0">
      <w:start w:val="1"/>
      <w:numFmt w:val="decimal"/>
      <w:lvlText w:val="%1."/>
      <w:lvlJc w:val="left"/>
      <w:pPr>
        <w:ind w:left="1713" w:hanging="360"/>
      </w:pPr>
      <w:rPr>
        <w:b w:val="0"/>
        <w:bCs/>
        <w:sz w:val="24"/>
        <w:szCs w:val="24"/>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16" w15:restartNumberingAfterBreak="0">
    <w:nsid w:val="694411DD"/>
    <w:multiLevelType w:val="hybridMultilevel"/>
    <w:tmpl w:val="0C6C0F64"/>
    <w:lvl w:ilvl="0" w:tplc="7E7266A0">
      <w:start w:val="1"/>
      <w:numFmt w:val="decimal"/>
      <w:lvlText w:val="%1."/>
      <w:lvlJc w:val="left"/>
      <w:pPr>
        <w:ind w:left="1146" w:hanging="360"/>
      </w:pPr>
      <w:rPr>
        <w:b w:val="0"/>
        <w:bCs/>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6EE5253D"/>
    <w:multiLevelType w:val="multilevel"/>
    <w:tmpl w:val="76F655FE"/>
    <w:lvl w:ilvl="0">
      <w:start w:val="10"/>
      <w:numFmt w:val="decimal"/>
      <w:lvlText w:val="%1."/>
      <w:lvlJc w:val="left"/>
      <w:pPr>
        <w:ind w:left="480" w:hanging="480"/>
      </w:pPr>
      <w:rPr>
        <w:rFonts w:hint="default"/>
        <w:b w:val="0"/>
        <w:sz w:val="24"/>
      </w:rPr>
    </w:lvl>
    <w:lvl w:ilvl="1">
      <w:start w:val="1"/>
      <w:numFmt w:val="decimal"/>
      <w:lvlText w:val="%1.%2."/>
      <w:lvlJc w:val="left"/>
      <w:pPr>
        <w:ind w:left="840" w:hanging="48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18" w15:restartNumberingAfterBreak="0">
    <w:nsid w:val="79F873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73204725">
    <w:abstractNumId w:val="6"/>
  </w:num>
  <w:num w:numId="2" w16cid:durableId="51664419">
    <w:abstractNumId w:val="7"/>
  </w:num>
  <w:num w:numId="3" w16cid:durableId="1263150519">
    <w:abstractNumId w:val="19"/>
  </w:num>
  <w:num w:numId="4" w16cid:durableId="1782067326">
    <w:abstractNumId w:val="13"/>
  </w:num>
  <w:num w:numId="5" w16cid:durableId="578364906">
    <w:abstractNumId w:val="5"/>
  </w:num>
  <w:num w:numId="6" w16cid:durableId="1298144918">
    <w:abstractNumId w:val="12"/>
  </w:num>
  <w:num w:numId="7" w16cid:durableId="111347867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584290">
    <w:abstractNumId w:val="4"/>
  </w:num>
  <w:num w:numId="9" w16cid:durableId="1861704402">
    <w:abstractNumId w:val="0"/>
  </w:num>
  <w:num w:numId="10" w16cid:durableId="479882998">
    <w:abstractNumId w:val="2"/>
  </w:num>
  <w:num w:numId="11" w16cid:durableId="631058031">
    <w:abstractNumId w:val="11"/>
  </w:num>
  <w:num w:numId="12" w16cid:durableId="1993292434">
    <w:abstractNumId w:val="3"/>
  </w:num>
  <w:num w:numId="13" w16cid:durableId="28453910">
    <w:abstractNumId w:val="1"/>
  </w:num>
  <w:num w:numId="14" w16cid:durableId="1262255584">
    <w:abstractNumId w:val="8"/>
  </w:num>
  <w:num w:numId="15" w16cid:durableId="863520177">
    <w:abstractNumId w:val="16"/>
  </w:num>
  <w:num w:numId="16" w16cid:durableId="1254360792">
    <w:abstractNumId w:val="9"/>
  </w:num>
  <w:num w:numId="17" w16cid:durableId="698286828">
    <w:abstractNumId w:val="10"/>
  </w:num>
  <w:num w:numId="18" w16cid:durableId="1676805519">
    <w:abstractNumId w:val="15"/>
  </w:num>
  <w:num w:numId="19" w16cid:durableId="896664845">
    <w:abstractNumId w:val="18"/>
  </w:num>
  <w:num w:numId="20" w16cid:durableId="1164319554">
    <w:abstractNumId w:val="14"/>
  </w:num>
  <w:num w:numId="21" w16cid:durableId="1041367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5FA7"/>
    <w:rsid w:val="000B152D"/>
    <w:rsid w:val="000B2A13"/>
    <w:rsid w:val="000B447A"/>
    <w:rsid w:val="000C25B2"/>
    <w:rsid w:val="000D5E68"/>
    <w:rsid w:val="000E1EA2"/>
    <w:rsid w:val="00104D25"/>
    <w:rsid w:val="0014657A"/>
    <w:rsid w:val="00146D7B"/>
    <w:rsid w:val="00147856"/>
    <w:rsid w:val="0014790E"/>
    <w:rsid w:val="00171832"/>
    <w:rsid w:val="00183792"/>
    <w:rsid w:val="001846ED"/>
    <w:rsid w:val="00190D44"/>
    <w:rsid w:val="001A0C39"/>
    <w:rsid w:val="001A1021"/>
    <w:rsid w:val="001A7423"/>
    <w:rsid w:val="001B1B79"/>
    <w:rsid w:val="001B4507"/>
    <w:rsid w:val="001B50D8"/>
    <w:rsid w:val="001C195C"/>
    <w:rsid w:val="001C7220"/>
    <w:rsid w:val="001E1D60"/>
    <w:rsid w:val="001E267F"/>
    <w:rsid w:val="001F0509"/>
    <w:rsid w:val="001F45CE"/>
    <w:rsid w:val="00206013"/>
    <w:rsid w:val="002211F4"/>
    <w:rsid w:val="00252856"/>
    <w:rsid w:val="00274221"/>
    <w:rsid w:val="00282294"/>
    <w:rsid w:val="00287F06"/>
    <w:rsid w:val="002A2AFE"/>
    <w:rsid w:val="002B712D"/>
    <w:rsid w:val="002D14D6"/>
    <w:rsid w:val="002D2CDF"/>
    <w:rsid w:val="002E649B"/>
    <w:rsid w:val="0030249C"/>
    <w:rsid w:val="0030525A"/>
    <w:rsid w:val="00306DAC"/>
    <w:rsid w:val="003227C7"/>
    <w:rsid w:val="00335F88"/>
    <w:rsid w:val="00354099"/>
    <w:rsid w:val="00354583"/>
    <w:rsid w:val="00357260"/>
    <w:rsid w:val="003666B8"/>
    <w:rsid w:val="00376D01"/>
    <w:rsid w:val="003771B3"/>
    <w:rsid w:val="003830A3"/>
    <w:rsid w:val="00384864"/>
    <w:rsid w:val="0038555A"/>
    <w:rsid w:val="00395B57"/>
    <w:rsid w:val="003979A6"/>
    <w:rsid w:val="003B1191"/>
    <w:rsid w:val="003C1BCB"/>
    <w:rsid w:val="003D6DA9"/>
    <w:rsid w:val="003E4DC8"/>
    <w:rsid w:val="003F524B"/>
    <w:rsid w:val="003F7286"/>
    <w:rsid w:val="0041197C"/>
    <w:rsid w:val="004161D1"/>
    <w:rsid w:val="004422C4"/>
    <w:rsid w:val="00447820"/>
    <w:rsid w:val="00480533"/>
    <w:rsid w:val="00483E70"/>
    <w:rsid w:val="00491D0C"/>
    <w:rsid w:val="004B63C6"/>
    <w:rsid w:val="004C256D"/>
    <w:rsid w:val="004D583F"/>
    <w:rsid w:val="004E1D48"/>
    <w:rsid w:val="0050230B"/>
    <w:rsid w:val="00511B17"/>
    <w:rsid w:val="00514050"/>
    <w:rsid w:val="00540000"/>
    <w:rsid w:val="0055410A"/>
    <w:rsid w:val="00562926"/>
    <w:rsid w:val="00572C42"/>
    <w:rsid w:val="00577A37"/>
    <w:rsid w:val="005A4184"/>
    <w:rsid w:val="005A4546"/>
    <w:rsid w:val="005B288E"/>
    <w:rsid w:val="005C56A1"/>
    <w:rsid w:val="005C74CE"/>
    <w:rsid w:val="005D2C2E"/>
    <w:rsid w:val="00623689"/>
    <w:rsid w:val="0064562B"/>
    <w:rsid w:val="006528A2"/>
    <w:rsid w:val="00662954"/>
    <w:rsid w:val="0066335F"/>
    <w:rsid w:val="00673AB7"/>
    <w:rsid w:val="0069231F"/>
    <w:rsid w:val="00693BE8"/>
    <w:rsid w:val="006A4E4E"/>
    <w:rsid w:val="006B2F00"/>
    <w:rsid w:val="006B746D"/>
    <w:rsid w:val="006F3FD2"/>
    <w:rsid w:val="006F77C4"/>
    <w:rsid w:val="00701FD9"/>
    <w:rsid w:val="00726110"/>
    <w:rsid w:val="00730151"/>
    <w:rsid w:val="00746C4F"/>
    <w:rsid w:val="00751274"/>
    <w:rsid w:val="007621FE"/>
    <w:rsid w:val="00763F10"/>
    <w:rsid w:val="007660BD"/>
    <w:rsid w:val="007801C9"/>
    <w:rsid w:val="00782C82"/>
    <w:rsid w:val="00792786"/>
    <w:rsid w:val="007A2FCD"/>
    <w:rsid w:val="007B666F"/>
    <w:rsid w:val="007D00C0"/>
    <w:rsid w:val="007E2DD7"/>
    <w:rsid w:val="007F09A2"/>
    <w:rsid w:val="007F6195"/>
    <w:rsid w:val="00803660"/>
    <w:rsid w:val="00805A90"/>
    <w:rsid w:val="008214FA"/>
    <w:rsid w:val="00823275"/>
    <w:rsid w:val="00825891"/>
    <w:rsid w:val="00835115"/>
    <w:rsid w:val="00835FBB"/>
    <w:rsid w:val="0084111D"/>
    <w:rsid w:val="008411DC"/>
    <w:rsid w:val="00842FD9"/>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54E7D"/>
    <w:rsid w:val="00976A23"/>
    <w:rsid w:val="009E1E95"/>
    <w:rsid w:val="009E2E0F"/>
    <w:rsid w:val="009E449F"/>
    <w:rsid w:val="009F56BD"/>
    <w:rsid w:val="009F6A35"/>
    <w:rsid w:val="00A152FA"/>
    <w:rsid w:val="00A24B6B"/>
    <w:rsid w:val="00A41589"/>
    <w:rsid w:val="00A451B9"/>
    <w:rsid w:val="00A64E1A"/>
    <w:rsid w:val="00A76365"/>
    <w:rsid w:val="00A806FD"/>
    <w:rsid w:val="00A80E11"/>
    <w:rsid w:val="00AA74D4"/>
    <w:rsid w:val="00AD07A3"/>
    <w:rsid w:val="00AE6307"/>
    <w:rsid w:val="00B148CA"/>
    <w:rsid w:val="00B42B8A"/>
    <w:rsid w:val="00B930BF"/>
    <w:rsid w:val="00BB512D"/>
    <w:rsid w:val="00BC2009"/>
    <w:rsid w:val="00BC4372"/>
    <w:rsid w:val="00BE6090"/>
    <w:rsid w:val="00BF11B3"/>
    <w:rsid w:val="00C06635"/>
    <w:rsid w:val="00C1071A"/>
    <w:rsid w:val="00C11E04"/>
    <w:rsid w:val="00C24322"/>
    <w:rsid w:val="00C333F8"/>
    <w:rsid w:val="00C3582B"/>
    <w:rsid w:val="00C6074C"/>
    <w:rsid w:val="00C64C71"/>
    <w:rsid w:val="00C673AA"/>
    <w:rsid w:val="00C76CB0"/>
    <w:rsid w:val="00CA2BE1"/>
    <w:rsid w:val="00CA7397"/>
    <w:rsid w:val="00CC2D7F"/>
    <w:rsid w:val="00CC6F84"/>
    <w:rsid w:val="00CD5689"/>
    <w:rsid w:val="00CF40D2"/>
    <w:rsid w:val="00D202D1"/>
    <w:rsid w:val="00D31A00"/>
    <w:rsid w:val="00D43DC6"/>
    <w:rsid w:val="00D60FA5"/>
    <w:rsid w:val="00D67526"/>
    <w:rsid w:val="00D70665"/>
    <w:rsid w:val="00D90E68"/>
    <w:rsid w:val="00D91894"/>
    <w:rsid w:val="00D9484E"/>
    <w:rsid w:val="00D97820"/>
    <w:rsid w:val="00DA1B8D"/>
    <w:rsid w:val="00DA6987"/>
    <w:rsid w:val="00DB4D77"/>
    <w:rsid w:val="00DC2355"/>
    <w:rsid w:val="00DF1210"/>
    <w:rsid w:val="00DF13C0"/>
    <w:rsid w:val="00E016ED"/>
    <w:rsid w:val="00E07257"/>
    <w:rsid w:val="00E1412D"/>
    <w:rsid w:val="00E145A6"/>
    <w:rsid w:val="00E17B26"/>
    <w:rsid w:val="00E26761"/>
    <w:rsid w:val="00E36237"/>
    <w:rsid w:val="00E371C9"/>
    <w:rsid w:val="00E51C97"/>
    <w:rsid w:val="00E54766"/>
    <w:rsid w:val="00E55745"/>
    <w:rsid w:val="00E71B61"/>
    <w:rsid w:val="00E87FA6"/>
    <w:rsid w:val="00E92678"/>
    <w:rsid w:val="00E956BF"/>
    <w:rsid w:val="00E970A9"/>
    <w:rsid w:val="00EA196C"/>
    <w:rsid w:val="00EB03F9"/>
    <w:rsid w:val="00EB0869"/>
    <w:rsid w:val="00EC2B4B"/>
    <w:rsid w:val="00EE4456"/>
    <w:rsid w:val="00EE6E87"/>
    <w:rsid w:val="00EF1A64"/>
    <w:rsid w:val="00F141B8"/>
    <w:rsid w:val="00F305A1"/>
    <w:rsid w:val="00F44A52"/>
    <w:rsid w:val="00F6201C"/>
    <w:rsid w:val="00F80CF9"/>
    <w:rsid w:val="00F9161C"/>
    <w:rsid w:val="00FA389C"/>
    <w:rsid w:val="00FA4808"/>
    <w:rsid w:val="00FA7F40"/>
    <w:rsid w:val="00FB2677"/>
    <w:rsid w:val="00FB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3</Pages>
  <Words>5550</Words>
  <Characters>3164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143</cp:revision>
  <dcterms:created xsi:type="dcterms:W3CDTF">2021-07-29T09:20:00Z</dcterms:created>
  <dcterms:modified xsi:type="dcterms:W3CDTF">2022-12-19T06:42:00Z</dcterms:modified>
</cp:coreProperties>
</file>