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71FE" w14:textId="77777777" w:rsidR="00DD3CAD" w:rsidRDefault="00DD3CAD" w:rsidP="00DD3C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PASKAIDROJUMA RAKSTS </w:t>
      </w:r>
    </w:p>
    <w:p w14:paraId="4701D4DF" w14:textId="205BB984" w:rsidR="00DD3CAD" w:rsidRDefault="00DD3CAD" w:rsidP="00DD3CA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Gulbenes novada domes 2023.gada </w:t>
      </w:r>
      <w:r w:rsidR="0061324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31.augusta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saistošajiem noteikumiem Nr</w:t>
      </w:r>
      <w:r w:rsidRPr="001C6F1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61324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16</w:t>
      </w:r>
      <w:r w:rsidR="0041279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Pr="00DD3CA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Grozījumi Gulbenes novada domes 2021.gada 25.novembra saistošajos noteikumos Nr.26 “Par nekustamā īpašuma nodokļa piemērošanas kārtību Gulbenes novadā”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82"/>
        <w:gridCol w:w="6456"/>
      </w:tblGrid>
      <w:tr w:rsidR="00DD3CAD" w14:paraId="67F18A80" w14:textId="77777777" w:rsidTr="00C03AE0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50404F" w14:textId="77777777" w:rsidR="00DD3CAD" w:rsidRDefault="00DD3CAD" w:rsidP="00C03AE0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Paskaidrojuma raksta sadaļa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BFF39D" w14:textId="77777777" w:rsidR="00DD3CAD" w:rsidRDefault="00DD3CAD" w:rsidP="00C03AE0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Norādāmā informācija</w:t>
            </w:r>
          </w:p>
        </w:tc>
      </w:tr>
      <w:tr w:rsidR="00DD3CAD" w:rsidRPr="00DD3CAD" w14:paraId="5D8CF4C1" w14:textId="77777777" w:rsidTr="00C03AE0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5B40BE" w14:textId="77777777" w:rsidR="00DD3CAD" w:rsidRDefault="00DD3CAD" w:rsidP="00C0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 un nepieciešamības pamatojums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4F1BA3" w14:textId="13BF6747" w:rsidR="00DD3CAD" w:rsidRPr="00DD3CAD" w:rsidRDefault="00DD3CAD" w:rsidP="00C0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3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Gulbenes novada domes 2023.gada </w:t>
            </w:r>
            <w:r w:rsidR="00613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31.augusta</w:t>
            </w:r>
            <w:r w:rsidRPr="00DD3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saistošo noteikumu Nr.</w:t>
            </w:r>
            <w:r w:rsidR="00613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  <w:r w:rsidRPr="00DD3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“Grozījumi Gulbenes novada domes 2021.gada 25.novembra saistošajos noteikumos Nr.26 “Par nekustamā īpašuma nodokļa piemērošanas kārtību Gulbenes novadā”” (turpmāk – </w:t>
            </w:r>
            <w:r w:rsid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DD3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aistošie noteikumi) izdošanas mērķis ir noteikt </w:t>
            </w:r>
            <w:r w:rsidR="000D5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vienotu </w:t>
            </w:r>
            <w:r w:rsidRPr="00DD3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paaugstinātu nekustamā īpašuma nodokļa</w:t>
            </w:r>
            <w:r w:rsid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nodoklis)</w:t>
            </w:r>
            <w:r w:rsidRPr="00DD3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likmi 3 % apmērā, kuru piemēro nekustamajam īpašumam - ar pašvaldības lēmumu atzīt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</w:t>
            </w:r>
            <w:r w:rsidRPr="00DD3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vidi degradējoš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</w:t>
            </w:r>
            <w:r w:rsidRPr="00DD3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sagruvuš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</w:t>
            </w:r>
            <w:r w:rsidRPr="00DD3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cilvēku drošību apdraudoš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</w:t>
            </w:r>
            <w:r w:rsidRPr="00DD3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būv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Pr="00DD3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 (turpmāk – vidi degradējoša būve)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DD3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79D1B37D" w14:textId="77777777" w:rsidR="00DD3CAD" w:rsidRPr="00DD3CAD" w:rsidRDefault="00DD3CAD" w:rsidP="00C0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  <w:p w14:paraId="7CDFB3EC" w14:textId="3519F992" w:rsidR="00DD3CAD" w:rsidRPr="0022353A" w:rsidRDefault="00DD3CAD" w:rsidP="00C0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Saistošo noteikumu izdošanas nepieciešamība pamatojama ar to, ka atbilstoši spēkā esošajam Gulbenes novada domes 2021.gada 25.novembra saistošo noteikumu Nr.26 “Par nekustamā īpašuma nodokļa piemērošanas kārtību Gulbenes novadā” regulējumam</w:t>
            </w:r>
            <w:r w:rsidR="0022353A"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</w:t>
            </w:r>
          </w:p>
          <w:p w14:paraId="28E60DE5" w14:textId="4DC3EF7A" w:rsidR="0022353A" w:rsidRPr="0022353A" w:rsidRDefault="0022353A" w:rsidP="00C0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pašvaldības lēmumu atzītu vidi degradējoša būvi apliek ar nodokli, piemērojot nodokļa likmi intervālā no 2% līdz 3% atkarībā no attiecīgās vidi degradējošas būves kategorijas. Atbilstoši Vides aizsardzības un reģionālās attīstības ministrija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0D5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D564C" w:rsidRPr="000D5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(turpmāk – VARAM)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paustajai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nostā</w:t>
            </w:r>
            <w:r w:rsidR="000D5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pašvaldībām </w:t>
            </w:r>
            <w:r w:rsidR="000D5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saistošajos noteikumos nav tiesiska pamata noteikt </w:t>
            </w:r>
            <w:r w:rsidR="000D564C" w:rsidRPr="00DD3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vidi degradējoš</w:t>
            </w:r>
            <w:r w:rsidR="000D5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0D564C" w:rsidRPr="00DD3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būv</w:t>
            </w:r>
            <w:r w:rsidR="000D5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ju gradāciju, nosakot attiecīgu kategoriju un paredzot attiecīgi diferencētu nodokļa likmi. Ņemot vērā minēto, nepieciešams precizēt </w:t>
            </w:r>
            <w:r w:rsidR="000D564C" w:rsidRPr="000D5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novada domes 2021.gada 25.novembra saistošo noteikumu Nr.26 “Par nekustamā īpašuma nodokļa piemērošanas kārtību Gulbenes novadā” regulējum</w:t>
            </w:r>
            <w:r w:rsidR="000D5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</w:t>
            </w:r>
          </w:p>
          <w:p w14:paraId="2D066C22" w14:textId="77777777" w:rsidR="00DD3CAD" w:rsidRPr="00DD3CAD" w:rsidRDefault="00DD3CAD" w:rsidP="00C0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  <w:p w14:paraId="029B9659" w14:textId="2C2659AD" w:rsidR="000D564C" w:rsidRPr="000D564C" w:rsidRDefault="000D564C" w:rsidP="000D5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5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likuma “Par nekustamā īpašuma nodokli”</w:t>
            </w:r>
            <w:r w:rsidR="00FB4F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B4FE6" w:rsidRPr="00FB4F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3.panta 1.</w:t>
            </w:r>
            <w:r w:rsidR="00FB4FE6" w:rsidRPr="00FB4F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  <w:r w:rsidR="00FB4FE6" w:rsidRPr="00FB4F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</w:t>
            </w:r>
            <w:r w:rsidR="00FB4F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 noteiktajam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</w:t>
            </w:r>
            <w:r w:rsidRPr="000D5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idi degradējošu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D5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būvi apliek ar nodokļa likmi </w:t>
            </w: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D5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apmērā, ja to ir noteikusi pašvaldība savos saistošajos noteikumos, kurus tā publicē līdz pirmstaksācijas gada 1.novembrim, no lielākās turpmāk minētās kadastrālās vērtības:</w:t>
            </w:r>
          </w:p>
          <w:p w14:paraId="2481E604" w14:textId="67EF2E36" w:rsidR="000D564C" w:rsidRPr="000D564C" w:rsidRDefault="000D564C" w:rsidP="000D5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5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1) būvei piekritīgās zemes kadastrālās vērtības;</w:t>
            </w:r>
          </w:p>
          <w:p w14:paraId="4C57C0D1" w14:textId="2661DBE8" w:rsidR="00DD3CAD" w:rsidRPr="00DD3CAD" w:rsidRDefault="000D564C" w:rsidP="000D5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0D5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2) būves kadastrālās vērtības.</w:t>
            </w:r>
          </w:p>
        </w:tc>
      </w:tr>
      <w:tr w:rsidR="00DD3CAD" w:rsidRPr="00DD3CAD" w14:paraId="0E96FF7B" w14:textId="77777777" w:rsidTr="00C03AE0">
        <w:trPr>
          <w:trHeight w:val="793"/>
        </w:trPr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6805C" w14:textId="77777777" w:rsidR="00DD3CAD" w:rsidRPr="00056EEA" w:rsidRDefault="00DD3CAD" w:rsidP="00C0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6E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Fiskālā ietekme uz pašvaldības budžetu</w:t>
            </w:r>
          </w:p>
          <w:p w14:paraId="3FC700A5" w14:textId="77777777" w:rsidR="00DD3CAD" w:rsidRPr="00056EEA" w:rsidRDefault="00DD3CAD" w:rsidP="00C0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0708EC2" w14:textId="77777777" w:rsidR="00DD3CAD" w:rsidRPr="00056EEA" w:rsidRDefault="00DD3CAD" w:rsidP="00C03A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38C980" w14:textId="38E5F129" w:rsidR="00DD3CAD" w:rsidRPr="00FB4FE6" w:rsidRDefault="00DD3CAD" w:rsidP="00FB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FE6">
              <w:rPr>
                <w:rFonts w:ascii="Times New Roman" w:hAnsi="Times New Roman" w:cs="Times New Roman"/>
                <w:sz w:val="24"/>
                <w:szCs w:val="24"/>
              </w:rPr>
              <w:t>Saistošajiem noteikumiem ir ietekme uz pašvaldības budžetu</w:t>
            </w:r>
            <w:r w:rsidR="00FB4FE6" w:rsidRPr="00FB4FE6">
              <w:rPr>
                <w:rFonts w:ascii="Times New Roman" w:hAnsi="Times New Roman" w:cs="Times New Roman"/>
                <w:sz w:val="24"/>
                <w:szCs w:val="24"/>
              </w:rPr>
              <w:t xml:space="preserve">, piemērojot paaugstinātu nodokļa </w:t>
            </w:r>
            <w:r w:rsidR="00FB4FE6" w:rsidRPr="00FB4F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likmi 3 % apmērā ar pašvaldības lēmumu atzītām vidi degradējošām būvēm.</w:t>
            </w:r>
            <w:r w:rsidR="00FB4F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DD3CAD" w:rsidRPr="00DD3CAD" w14:paraId="1F687F8B" w14:textId="77777777" w:rsidTr="00C03AE0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D3CC34" w14:textId="77777777" w:rsidR="00DD3CAD" w:rsidRPr="005753E2" w:rsidRDefault="00DD3CAD" w:rsidP="00C03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3E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>Sociālā ietekme, ietekme uz vidi, iedzīvotāju veselību,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>uzņēmējdarbības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>vidi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>pašvaldības teritorijā, kā arī plānotā regulējuma ietekme uz konkurenci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4DBB69" w14:textId="10898333" w:rsidR="00DD3CAD" w:rsidRPr="007B3E09" w:rsidRDefault="00DD3CAD" w:rsidP="00C03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3E0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7B3E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B3E0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B3E09">
              <w:rPr>
                <w:rFonts w:ascii="Times New Roman" w:hAnsi="Times New Roman" w:cs="Times New Roman"/>
                <w:sz w:val="24"/>
                <w:szCs w:val="24"/>
              </w:rPr>
              <w:t>ociālā ietekme –</w:t>
            </w:r>
            <w:r w:rsidR="00FB4FE6" w:rsidRPr="007B3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E09" w:rsidRPr="007B3E0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nav;</w:t>
            </w:r>
            <w:r w:rsidRPr="007B3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1B80C9" w14:textId="7213203D" w:rsidR="00DD3CAD" w:rsidRPr="00FB4FE6" w:rsidRDefault="00DD3CAD" w:rsidP="00C03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E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Pr="00FB4F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ietekme uz vidi – </w:t>
            </w:r>
            <w:r w:rsidR="00FB4FE6" w:rsidRPr="00FB4FE6">
              <w:rPr>
                <w:rFonts w:ascii="Times New Roman" w:hAnsi="Times New Roman" w:cs="Times New Roman"/>
                <w:sz w:val="24"/>
                <w:szCs w:val="24"/>
              </w:rPr>
              <w:t>tiek veicināta vidi degradējošu būvju sakārtošana vai nojaukšana, kā rezultātā tiek novērsta pilsētvides ainavas bojāšana</w:t>
            </w:r>
            <w:r w:rsidRPr="00FB4F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4289077" w14:textId="4A859989" w:rsidR="00DD3CAD" w:rsidRPr="00FB4FE6" w:rsidRDefault="00DD3CAD" w:rsidP="00C03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E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FB4F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ietekme uz iedzīvotāju veselību – </w:t>
            </w:r>
            <w:r w:rsidR="00FB4FE6" w:rsidRPr="00FB4FE6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Pr="00FB4F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33AD8DC" w14:textId="77777777" w:rsidR="00DD3CAD" w:rsidRPr="00FB4FE6" w:rsidRDefault="00DD3CAD" w:rsidP="00C03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E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Pr="00FB4F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ietekme uz uzņēmējdarbības vidi pašvaldības teritorijā – nav; </w:t>
            </w:r>
          </w:p>
          <w:p w14:paraId="239E292B" w14:textId="77777777" w:rsidR="00DD3CAD" w:rsidRPr="00FB4FE6" w:rsidRDefault="00DD3CAD" w:rsidP="00C03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E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Pr="00FB4F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ietekme uz konkurenci – nav. </w:t>
            </w:r>
          </w:p>
          <w:p w14:paraId="059E27C6" w14:textId="77777777" w:rsidR="00DD3CAD" w:rsidRPr="00DD3CAD" w:rsidRDefault="00DD3CAD" w:rsidP="00C03A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D3CAD" w:rsidRPr="00DD3CAD" w14:paraId="4236AE4D" w14:textId="77777777" w:rsidTr="00C03AE0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F1BC36" w14:textId="77777777" w:rsidR="00DD3CAD" w:rsidRPr="007B3E09" w:rsidRDefault="00DD3CAD" w:rsidP="00C03A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3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Ietekme uz administratīvajām procedūrām un to izmaksām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CE0663" w14:textId="61D7B97D" w:rsidR="00DD3CAD" w:rsidRPr="007B3E09" w:rsidRDefault="007B3E09" w:rsidP="00C0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3E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DD3CAD" w:rsidRPr="007B3E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aistošo noteikumu piemērošan</w:t>
            </w:r>
            <w:r w:rsidRPr="007B3E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 noritēs līdzšinējā kārtībā, kā arī </w:t>
            </w:r>
            <w:r w:rsidR="00DD3CAD" w:rsidRPr="007B3E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</w:p>
          <w:p w14:paraId="5443291A" w14:textId="5A18E6C5" w:rsidR="00DD3CAD" w:rsidRPr="007B3E09" w:rsidRDefault="007B3E09" w:rsidP="00C0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DD3CAD" w:rsidRPr="007B3E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aistošie noteikumi neparedz papildu administratīvo procedūru izmaksas.</w:t>
            </w:r>
          </w:p>
          <w:p w14:paraId="2F8CA8DB" w14:textId="77777777" w:rsidR="00DD3CAD" w:rsidRPr="007B3E09" w:rsidRDefault="00DD3CAD" w:rsidP="00C0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D3CAD" w:rsidRPr="00DD3CAD" w14:paraId="22331ECE" w14:textId="77777777" w:rsidTr="00C03AE0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C9AA85" w14:textId="77777777" w:rsidR="00DD3CAD" w:rsidRPr="00306C7E" w:rsidRDefault="00DD3CAD" w:rsidP="00C0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Ietekme uz pašvaldības funkcijām un cilvēkresursiem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9F9565" w14:textId="77777777" w:rsidR="00DD3CAD" w:rsidRPr="00DD3CAD" w:rsidRDefault="00DD3CAD" w:rsidP="00C0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Saistošie noteikumi neparedz iesaistīt papildu cilvēkresursus un tiks īstenoti esošo cilvēkresursu ietvaros.</w:t>
            </w:r>
          </w:p>
        </w:tc>
      </w:tr>
      <w:tr w:rsidR="00DD3CAD" w:rsidRPr="00DD3CAD" w14:paraId="5F6862B4" w14:textId="77777777" w:rsidTr="00C03AE0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3199E2" w14:textId="77777777" w:rsidR="00DD3CAD" w:rsidRPr="00306C7E" w:rsidRDefault="00DD3CAD" w:rsidP="00C0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Informācija par izpildes nodrošināšanu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E92CCB" w14:textId="7834EA90" w:rsidR="00DD3CAD" w:rsidRPr="00DD3CAD" w:rsidRDefault="00DD3CAD" w:rsidP="00C0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Saistošo noteikumu izpildi nodrošinās Gulbenes novada </w:t>
            </w:r>
            <w:r w:rsidR="0022353A"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būvvalde, Gulbenes novada pašvaldības administrācija un Gulbenes novada dome</w:t>
            </w: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</w:tc>
      </w:tr>
      <w:tr w:rsidR="00DD3CAD" w:rsidRPr="00DD3CAD" w14:paraId="5D1E970B" w14:textId="77777777" w:rsidTr="00C03AE0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9F7014" w14:textId="77777777" w:rsidR="00DD3CAD" w:rsidRPr="0022353A" w:rsidRDefault="00DD3CAD" w:rsidP="00C0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Prasību un izmaksu samērīgums pret ieguvumiem, ko sniedz mērķa sasniegšana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9B7D30" w14:textId="301E809B" w:rsidR="00DD3CAD" w:rsidRPr="0022353A" w:rsidRDefault="00DD3CAD" w:rsidP="00C0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Saistošie noteikumi ir atbilstoši iecerētā mērķa sasniegšanai –</w:t>
            </w:r>
            <w:r w:rsidR="0022353A"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veicināt vidi degradējošu būvju sakārtošanu vai nojaukšanu</w:t>
            </w: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DD3CAD" w:rsidRPr="00DD3CAD" w14:paraId="423238E5" w14:textId="77777777" w:rsidTr="00C03AE0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955D88" w14:textId="77777777" w:rsidR="00DD3CAD" w:rsidRPr="00306C7E" w:rsidRDefault="00DD3CAD" w:rsidP="00C03A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8.Izstrādes gaitā veiktās konsultācijas ar privātpersonām un institūcijām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3210C1" w14:textId="53378907" w:rsidR="00DD3CAD" w:rsidRPr="0022353A" w:rsidRDefault="00DD3CAD" w:rsidP="00C0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Atbilstoši Pašvaldību likuma 46. panta trešajai daļai, lai informētu sabiedrību par projektu un dotu iespēju izteikt viedokli, </w:t>
            </w:r>
            <w:r w:rsid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aistoš</w:t>
            </w:r>
            <w:r w:rsid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</w:t>
            </w: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</w:t>
            </w:r>
            <w:r w:rsid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7B3E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 2023.gada </w:t>
            </w:r>
            <w:r w:rsidR="007B3E09" w:rsidRPr="007B3E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7B3E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22353A" w:rsidRPr="007B3E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august</w:t>
            </w:r>
            <w:r w:rsidRPr="007B3E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 līdz 2023.gada </w:t>
            </w:r>
            <w:r w:rsidR="007B3E09" w:rsidRPr="007B3E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  <w:r w:rsidRPr="007B3E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22353A" w:rsidRPr="007B3E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august</w:t>
            </w:r>
            <w:r w:rsidRPr="007B3E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am </w:t>
            </w: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tika publicēt</w:t>
            </w:r>
            <w:r w:rsidR="006A68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Gulbenes novada pašvaldības mājaslapā </w:t>
            </w:r>
            <w:hyperlink r:id="rId7" w:history="1">
              <w:r w:rsidRPr="0022353A">
                <w:rPr>
                  <w:rStyle w:val="Hipersait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lv-LV"/>
                </w:rPr>
                <w:t>https://www.gulbene.lv/lv</w:t>
              </w:r>
            </w:hyperlink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sadaļā “Saistošie noteikumi - projekti”. </w:t>
            </w:r>
          </w:p>
          <w:p w14:paraId="05B9C11D" w14:textId="77777777" w:rsidR="00DD3CAD" w:rsidRPr="00DD3CAD" w:rsidRDefault="00DD3CAD" w:rsidP="00C0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Ierosinājumi, priekšlikumi no privātpersonām vai institūcijām nav saņemti.</w:t>
            </w:r>
          </w:p>
        </w:tc>
      </w:tr>
    </w:tbl>
    <w:p w14:paraId="1BBD8E59" w14:textId="77777777" w:rsidR="00DD3CAD" w:rsidRDefault="00DD3CAD" w:rsidP="00DD3CAD">
      <w:pPr>
        <w:ind w:right="566"/>
        <w:rPr>
          <w:rFonts w:ascii="Times New Roman" w:hAnsi="Times New Roman"/>
          <w:sz w:val="24"/>
          <w:szCs w:val="24"/>
        </w:rPr>
      </w:pPr>
    </w:p>
    <w:p w14:paraId="520AA80D" w14:textId="77777777" w:rsidR="00DD3CAD" w:rsidRDefault="00DD3CAD" w:rsidP="00DD3CAD">
      <w:pPr>
        <w:ind w:righ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Gulbenes novada domes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A. Caunītis</w:t>
      </w:r>
    </w:p>
    <w:p w14:paraId="7DDDCBA4" w14:textId="77777777" w:rsidR="00DD3CAD" w:rsidRPr="000566A5" w:rsidRDefault="00DD3CAD" w:rsidP="00DD3CAD">
      <w:pPr>
        <w:rPr>
          <w:rFonts w:ascii="Times New Roman" w:hAnsi="Times New Roman" w:cs="Times New Roman"/>
          <w:sz w:val="24"/>
          <w:szCs w:val="24"/>
        </w:rPr>
      </w:pPr>
    </w:p>
    <w:p w14:paraId="40DA5960" w14:textId="77777777" w:rsidR="00DD3CAD" w:rsidRDefault="00DD3CAD" w:rsidP="00DD3CA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13A38906" w14:textId="77777777" w:rsidR="00DD3CAD" w:rsidRDefault="00DD3CAD" w:rsidP="00DD3CA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1A6B690B" w14:textId="77777777" w:rsidR="00C3011B" w:rsidRDefault="00C3011B"/>
    <w:sectPr w:rsidR="00C3011B" w:rsidSect="00C013DB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3EFE" w14:textId="77777777" w:rsidR="004B3AAC" w:rsidRDefault="004B3AAC">
      <w:pPr>
        <w:spacing w:after="0" w:line="240" w:lineRule="auto"/>
      </w:pPr>
      <w:r>
        <w:separator/>
      </w:r>
    </w:p>
  </w:endnote>
  <w:endnote w:type="continuationSeparator" w:id="0">
    <w:p w14:paraId="0E5ADC78" w14:textId="77777777" w:rsidR="004B3AAC" w:rsidRDefault="004B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46A12" w14:textId="77777777" w:rsidR="004B3AAC" w:rsidRDefault="004B3AAC">
      <w:pPr>
        <w:spacing w:after="0" w:line="240" w:lineRule="auto"/>
      </w:pPr>
      <w:r>
        <w:separator/>
      </w:r>
    </w:p>
  </w:footnote>
  <w:footnote w:type="continuationSeparator" w:id="0">
    <w:p w14:paraId="68A9A189" w14:textId="77777777" w:rsidR="004B3AAC" w:rsidRDefault="004B3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7A28" w14:textId="77777777" w:rsidR="00B72D9D" w:rsidRPr="003418D9" w:rsidRDefault="00B72D9D" w:rsidP="003808F5">
    <w:pPr>
      <w:pStyle w:val="Galvene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174B"/>
    <w:multiLevelType w:val="multilevel"/>
    <w:tmpl w:val="3640B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829829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4D"/>
    <w:rsid w:val="000D564C"/>
    <w:rsid w:val="0022353A"/>
    <w:rsid w:val="003D3CD7"/>
    <w:rsid w:val="00412794"/>
    <w:rsid w:val="004B3AAC"/>
    <w:rsid w:val="00613244"/>
    <w:rsid w:val="006A68FE"/>
    <w:rsid w:val="00706BD1"/>
    <w:rsid w:val="007B3E09"/>
    <w:rsid w:val="00A9764D"/>
    <w:rsid w:val="00B72D9D"/>
    <w:rsid w:val="00C3011B"/>
    <w:rsid w:val="00DD3CAD"/>
    <w:rsid w:val="00FB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7218"/>
  <w15:chartTrackingRefBased/>
  <w15:docId w15:val="{EE793D28-E858-44E9-AE61-031DCA91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D3CAD"/>
    <w:pPr>
      <w:spacing w:line="256" w:lineRule="auto"/>
    </w:pPr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D3CAD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DD3CAD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DD3C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D3CA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ulbene.lv/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2645</Words>
  <Characters>1509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Eduards Garkuša</dc:creator>
  <cp:keywords/>
  <dc:description/>
  <cp:lastModifiedBy>Vita Bašķere</cp:lastModifiedBy>
  <cp:revision>6</cp:revision>
  <cp:lastPrinted>2023-09-01T08:11:00Z</cp:lastPrinted>
  <dcterms:created xsi:type="dcterms:W3CDTF">2023-08-07T07:46:00Z</dcterms:created>
  <dcterms:modified xsi:type="dcterms:W3CDTF">2023-09-01T08:14:00Z</dcterms:modified>
</cp:coreProperties>
</file>